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BF42B" w14:textId="1C04E6BC" w:rsidR="00D915A8" w:rsidRDefault="00A440C9">
      <w:pPr>
        <w:ind w:left="3400" w:right="3360"/>
        <w:rPr>
          <w:sz w:val="2"/>
        </w:rPr>
      </w:pPr>
      <w:r>
        <w:rPr>
          <w:noProof/>
        </w:rPr>
        <w:drawing>
          <wp:inline distT="0" distB="0" distL="0" distR="0" wp14:anchorId="112E50F0" wp14:editId="03148216">
            <wp:extent cx="1808480" cy="354965"/>
            <wp:effectExtent l="0" t="0" r="0" b="0"/>
            <wp:docPr id="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8480" cy="354965"/>
                    </a:xfrm>
                    <a:prstGeom prst="rect">
                      <a:avLst/>
                    </a:prstGeom>
                    <a:noFill/>
                    <a:ln>
                      <a:noFill/>
                    </a:ln>
                  </pic:spPr>
                </pic:pic>
              </a:graphicData>
            </a:graphic>
          </wp:inline>
        </w:drawing>
      </w:r>
    </w:p>
    <w:p w14:paraId="1C92E1E7" w14:textId="77777777" w:rsidR="00D915A8" w:rsidRDefault="00D915A8">
      <w:pPr>
        <w:spacing w:line="240" w:lineRule="exact"/>
      </w:pPr>
    </w:p>
    <w:p w14:paraId="49F10AF2" w14:textId="77777777" w:rsidR="00D915A8" w:rsidRDefault="00D915A8">
      <w:pPr>
        <w:spacing w:line="240" w:lineRule="exact"/>
      </w:pPr>
    </w:p>
    <w:p w14:paraId="3F3DD050" w14:textId="77777777" w:rsidR="00D915A8" w:rsidRDefault="00D915A8">
      <w:pPr>
        <w:spacing w:line="240" w:lineRule="exact"/>
      </w:pPr>
    </w:p>
    <w:p w14:paraId="416D6434" w14:textId="77777777" w:rsidR="00D915A8" w:rsidRDefault="00D915A8">
      <w:pPr>
        <w:spacing w:line="240" w:lineRule="exact"/>
      </w:pPr>
    </w:p>
    <w:p w14:paraId="1CAA023F" w14:textId="77777777" w:rsidR="00D915A8" w:rsidRDefault="00D915A8">
      <w:pPr>
        <w:spacing w:after="180" w:line="240" w:lineRule="exact"/>
      </w:pPr>
    </w:p>
    <w:tbl>
      <w:tblPr>
        <w:tblW w:w="0" w:type="auto"/>
        <w:tblLayout w:type="fixed"/>
        <w:tblLook w:val="04A0" w:firstRow="1" w:lastRow="0" w:firstColumn="1" w:lastColumn="0" w:noHBand="0" w:noVBand="1"/>
      </w:tblPr>
      <w:tblGrid>
        <w:gridCol w:w="9620"/>
      </w:tblGrid>
      <w:tr w:rsidR="00D915A8" w14:paraId="435E6ED0" w14:textId="77777777">
        <w:tc>
          <w:tcPr>
            <w:tcW w:w="9620" w:type="dxa"/>
            <w:shd w:val="clear" w:color="666553" w:fill="666553"/>
            <w:tcMar>
              <w:top w:w="30" w:type="dxa"/>
              <w:left w:w="0" w:type="dxa"/>
              <w:bottom w:w="0" w:type="dxa"/>
              <w:right w:w="0" w:type="dxa"/>
            </w:tcMar>
            <w:vAlign w:val="center"/>
          </w:tcPr>
          <w:p w14:paraId="4124FF2E" w14:textId="77777777" w:rsidR="00D915A8" w:rsidRDefault="007C596E">
            <w:pPr>
              <w:jc w:val="center"/>
              <w:rPr>
                <w:rFonts w:ascii="Calibri Light" w:eastAsia="Calibri Light" w:hAnsi="Calibri Light" w:cs="Calibri Light"/>
                <w:b/>
                <w:color w:val="FFFFFF"/>
                <w:sz w:val="28"/>
                <w:lang w:val="fr-FR"/>
              </w:rPr>
            </w:pPr>
            <w:r>
              <w:rPr>
                <w:rFonts w:ascii="Calibri Light" w:eastAsia="Calibri Light" w:hAnsi="Calibri Light" w:cs="Calibri Light"/>
                <w:b/>
                <w:color w:val="FFFFFF"/>
                <w:sz w:val="28"/>
                <w:lang w:val="fr-FR"/>
              </w:rPr>
              <w:t>RÈGLEMENT DE LA CONSULTATION</w:t>
            </w:r>
          </w:p>
        </w:tc>
      </w:tr>
    </w:tbl>
    <w:p w14:paraId="18CDF902" w14:textId="77777777" w:rsidR="00D915A8" w:rsidRDefault="007C596E">
      <w:pPr>
        <w:spacing w:line="240" w:lineRule="exact"/>
      </w:pPr>
      <w:r>
        <w:t xml:space="preserve"> </w:t>
      </w:r>
    </w:p>
    <w:p w14:paraId="30D6743B" w14:textId="77777777" w:rsidR="00D915A8" w:rsidRDefault="00D915A8">
      <w:pPr>
        <w:spacing w:after="220" w:line="240" w:lineRule="exact"/>
      </w:pPr>
    </w:p>
    <w:p w14:paraId="2E35BF3F" w14:textId="77777777" w:rsidR="00D915A8" w:rsidRDefault="007C596E">
      <w:pPr>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MARCHÉ PUBLIC DE FOURNITURES COURANTES ET DE SERVICES</w:t>
      </w:r>
    </w:p>
    <w:p w14:paraId="5EF6961F" w14:textId="77777777" w:rsidR="00D915A8" w:rsidRDefault="00D915A8">
      <w:pPr>
        <w:spacing w:line="240" w:lineRule="exact"/>
      </w:pPr>
    </w:p>
    <w:p w14:paraId="34EA12FB" w14:textId="77777777" w:rsidR="00D915A8" w:rsidRDefault="00D915A8">
      <w:pPr>
        <w:spacing w:line="240" w:lineRule="exact"/>
      </w:pPr>
    </w:p>
    <w:p w14:paraId="12E6FA5B" w14:textId="77777777" w:rsidR="00D915A8" w:rsidRDefault="00D915A8">
      <w:pPr>
        <w:spacing w:line="240" w:lineRule="exact"/>
      </w:pPr>
    </w:p>
    <w:p w14:paraId="421F405D" w14:textId="77777777" w:rsidR="00D915A8" w:rsidRDefault="00D915A8">
      <w:pPr>
        <w:spacing w:line="240" w:lineRule="exact"/>
      </w:pPr>
    </w:p>
    <w:p w14:paraId="43F4F851" w14:textId="77777777" w:rsidR="00D915A8" w:rsidRDefault="00D915A8">
      <w:pPr>
        <w:spacing w:line="240" w:lineRule="exact"/>
      </w:pPr>
    </w:p>
    <w:p w14:paraId="27E70EAC" w14:textId="77777777" w:rsidR="00D915A8" w:rsidRDefault="00D915A8">
      <w:pPr>
        <w:spacing w:line="240" w:lineRule="exact"/>
      </w:pPr>
    </w:p>
    <w:p w14:paraId="662AAEC1" w14:textId="77777777" w:rsidR="00D915A8" w:rsidRDefault="00D915A8">
      <w:pPr>
        <w:spacing w:line="240" w:lineRule="exact"/>
      </w:pPr>
    </w:p>
    <w:p w14:paraId="0E7F0CE4" w14:textId="77777777" w:rsidR="00D915A8" w:rsidRDefault="00D915A8">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915A8" w14:paraId="3FDD4E4B" w14:textId="77777777">
        <w:trPr>
          <w:trHeight w:val="1075"/>
        </w:trPr>
        <w:tc>
          <w:tcPr>
            <w:tcW w:w="1260" w:type="dxa"/>
            <w:tcMar>
              <w:top w:w="0" w:type="dxa"/>
              <w:left w:w="0" w:type="dxa"/>
              <w:bottom w:w="0" w:type="dxa"/>
              <w:right w:w="0" w:type="dxa"/>
            </w:tcMar>
          </w:tcPr>
          <w:p w14:paraId="3B1E3416" w14:textId="77777777" w:rsidR="00D915A8" w:rsidRDefault="00D915A8">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10C0FEBF" w14:textId="77777777" w:rsidR="00D915A8" w:rsidRDefault="007C596E">
            <w:pPr>
              <w:spacing w:line="342" w:lineRule="exact"/>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Mission de suivi-animation d'une Opération Programmée d'Amélioration de l'Habitat multisite de type Renouvellement Urbain (OPAH-RU)</w:t>
            </w:r>
          </w:p>
        </w:tc>
        <w:tc>
          <w:tcPr>
            <w:tcW w:w="1260" w:type="dxa"/>
            <w:tcMar>
              <w:top w:w="0" w:type="dxa"/>
              <w:left w:w="0" w:type="dxa"/>
              <w:bottom w:w="0" w:type="dxa"/>
              <w:right w:w="0" w:type="dxa"/>
            </w:tcMar>
          </w:tcPr>
          <w:p w14:paraId="56F99531" w14:textId="77777777" w:rsidR="00D915A8" w:rsidRDefault="00D915A8">
            <w:pPr>
              <w:rPr>
                <w:sz w:val="2"/>
              </w:rPr>
            </w:pPr>
          </w:p>
        </w:tc>
      </w:tr>
      <w:tr w:rsidR="00D915A8" w14:paraId="410585FB" w14:textId="77777777">
        <w:trPr>
          <w:trHeight w:val="293"/>
        </w:trPr>
        <w:tc>
          <w:tcPr>
            <w:tcW w:w="9620" w:type="dxa"/>
            <w:gridSpan w:val="3"/>
            <w:vMerge w:val="restart"/>
            <w:tcMar>
              <w:top w:w="0" w:type="dxa"/>
              <w:left w:w="0" w:type="dxa"/>
              <w:bottom w:w="0" w:type="dxa"/>
              <w:right w:w="0" w:type="dxa"/>
            </w:tcMar>
            <w:vAlign w:val="center"/>
          </w:tcPr>
          <w:p w14:paraId="281176C1"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Date et heure limites de réception des offres :</w:t>
            </w:r>
          </w:p>
        </w:tc>
      </w:tr>
      <w:tr w:rsidR="00D915A8" w14:paraId="5653F730" w14:textId="77777777">
        <w:trPr>
          <w:trHeight w:val="276"/>
        </w:trPr>
        <w:tc>
          <w:tcPr>
            <w:tcW w:w="9620" w:type="dxa"/>
            <w:gridSpan w:val="3"/>
            <w:vMerge/>
            <w:tcMar>
              <w:top w:w="0" w:type="dxa"/>
              <w:left w:w="0" w:type="dxa"/>
              <w:bottom w:w="0" w:type="dxa"/>
              <w:right w:w="0" w:type="dxa"/>
            </w:tcMar>
          </w:tcPr>
          <w:p w14:paraId="0BF1CD0C" w14:textId="77777777" w:rsidR="00D915A8" w:rsidRDefault="00D915A8"/>
        </w:tc>
      </w:tr>
    </w:tbl>
    <w:p w14:paraId="6E3EBE42" w14:textId="1B23205C" w:rsidR="00D915A8" w:rsidRDefault="007C596E">
      <w:pPr>
        <w:spacing w:before="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 xml:space="preserve">lundi </w:t>
      </w:r>
      <w:r w:rsidR="005D127D">
        <w:rPr>
          <w:rFonts w:ascii="Calibri Light" w:eastAsia="Calibri Light" w:hAnsi="Calibri Light" w:cs="Calibri Light"/>
          <w:color w:val="000000"/>
          <w:lang w:val="fr-FR"/>
        </w:rPr>
        <w:t>12</w:t>
      </w:r>
      <w:r>
        <w:rPr>
          <w:rFonts w:ascii="Calibri Light" w:eastAsia="Calibri Light" w:hAnsi="Calibri Light" w:cs="Calibri Light"/>
          <w:color w:val="000000"/>
          <w:lang w:val="fr-FR"/>
        </w:rPr>
        <w:t xml:space="preserve"> octobre 2026 à 12:00</w:t>
      </w:r>
    </w:p>
    <w:p w14:paraId="7815D14D" w14:textId="77777777" w:rsidR="00D915A8" w:rsidRDefault="00D915A8">
      <w:pPr>
        <w:spacing w:line="240" w:lineRule="exact"/>
      </w:pPr>
    </w:p>
    <w:p w14:paraId="780B6364" w14:textId="77777777" w:rsidR="00D915A8" w:rsidRDefault="00D915A8">
      <w:pPr>
        <w:spacing w:line="240" w:lineRule="exact"/>
      </w:pPr>
    </w:p>
    <w:p w14:paraId="67F0ED3C" w14:textId="77777777" w:rsidR="00D915A8" w:rsidRDefault="00D915A8">
      <w:pPr>
        <w:spacing w:line="240" w:lineRule="exact"/>
      </w:pPr>
    </w:p>
    <w:p w14:paraId="20CA0505" w14:textId="77777777" w:rsidR="00D915A8" w:rsidRDefault="00D915A8">
      <w:pPr>
        <w:spacing w:line="240" w:lineRule="exact"/>
      </w:pPr>
    </w:p>
    <w:p w14:paraId="012F4BB7" w14:textId="77777777" w:rsidR="00D915A8" w:rsidRDefault="00D915A8">
      <w:pPr>
        <w:spacing w:line="240" w:lineRule="exact"/>
      </w:pPr>
    </w:p>
    <w:p w14:paraId="0E78561E" w14:textId="77777777" w:rsidR="00D915A8" w:rsidRDefault="00D915A8">
      <w:pPr>
        <w:spacing w:line="240" w:lineRule="exact"/>
      </w:pPr>
    </w:p>
    <w:p w14:paraId="398C7DF0" w14:textId="77777777" w:rsidR="00D915A8" w:rsidRDefault="00D915A8">
      <w:pPr>
        <w:spacing w:line="240" w:lineRule="exact"/>
      </w:pPr>
    </w:p>
    <w:p w14:paraId="5DC838A4" w14:textId="77777777" w:rsidR="00D915A8" w:rsidRDefault="00D915A8">
      <w:pPr>
        <w:spacing w:line="240" w:lineRule="exact"/>
      </w:pPr>
    </w:p>
    <w:p w14:paraId="6531C2A5" w14:textId="77777777" w:rsidR="00D915A8" w:rsidRDefault="007C596E">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b/>
          <w:color w:val="000000"/>
          <w:lang w:val="fr-FR"/>
        </w:rPr>
        <w:t xml:space="preserve">COMMUNAUTE DE COMMUNES FLANDRE LYS </w:t>
      </w:r>
    </w:p>
    <w:p w14:paraId="41051054" w14:textId="77777777" w:rsidR="00D915A8" w:rsidRDefault="007C596E">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500 Rue de la lys</w:t>
      </w:r>
    </w:p>
    <w:p w14:paraId="7A503EEE" w14:textId="77777777" w:rsidR="00D915A8" w:rsidRDefault="007C596E">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59253 LA GORGUE</w:t>
      </w:r>
    </w:p>
    <w:p w14:paraId="738B172F" w14:textId="77777777" w:rsidR="00D915A8" w:rsidRDefault="007C596E">
      <w:pPr>
        <w:spacing w:line="293" w:lineRule="exact"/>
        <w:jc w:val="center"/>
        <w:rPr>
          <w:rFonts w:ascii="Calibri Light" w:eastAsia="Calibri Light" w:hAnsi="Calibri Light" w:cs="Calibri Light"/>
          <w:color w:val="000000"/>
          <w:lang w:val="fr-FR"/>
        </w:rPr>
        <w:sectPr w:rsidR="00D915A8">
          <w:pgSz w:w="11900" w:h="16840"/>
          <w:pgMar w:top="1400" w:right="1140" w:bottom="1440" w:left="1140" w:header="1400" w:footer="1440" w:gutter="0"/>
          <w:cols w:space="708"/>
        </w:sectPr>
      </w:pPr>
      <w:r>
        <w:rPr>
          <w:rFonts w:ascii="Calibri Light" w:eastAsia="Calibri Light" w:hAnsi="Calibri Light" w:cs="Calibri Light"/>
          <w:color w:val="000000"/>
          <w:lang w:val="fr-FR"/>
        </w:rPr>
        <w:t>Tél : 0328501490</w:t>
      </w:r>
    </w:p>
    <w:p w14:paraId="3A05677A" w14:textId="77777777" w:rsidR="00D915A8" w:rsidRDefault="00D915A8">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D915A8" w14:paraId="76F6C3BD"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C5F8178" w14:textId="77777777" w:rsidR="00D915A8" w:rsidRDefault="007C596E">
            <w:pPr>
              <w:pStyle w:val="Titletable"/>
              <w:jc w:val="center"/>
              <w:rPr>
                <w:lang w:val="fr-FR"/>
              </w:rPr>
            </w:pPr>
            <w:r>
              <w:rPr>
                <w:lang w:val="fr-FR"/>
              </w:rPr>
              <w:t>L'ESSENTIEL DE LA PROCÉDURE</w:t>
            </w:r>
          </w:p>
        </w:tc>
      </w:tr>
      <w:tr w:rsidR="00D915A8" w14:paraId="745571FC" w14:textId="77777777">
        <w:trPr>
          <w:trHeight w:val="904"/>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C02045" w14:textId="77777777" w:rsidR="00D915A8" w:rsidRDefault="00D915A8">
            <w:pPr>
              <w:spacing w:after="80" w:line="240" w:lineRule="exact"/>
            </w:pPr>
          </w:p>
          <w:p w14:paraId="2CA2E596" w14:textId="4F699E31" w:rsidR="00D915A8" w:rsidRDefault="00A440C9">
            <w:pPr>
              <w:ind w:left="420"/>
              <w:rPr>
                <w:sz w:val="2"/>
              </w:rPr>
            </w:pPr>
            <w:r>
              <w:rPr>
                <w:noProof/>
              </w:rPr>
              <w:drawing>
                <wp:inline distT="0" distB="0" distL="0" distR="0" wp14:anchorId="38E3AF33" wp14:editId="20509B7C">
                  <wp:extent cx="225425" cy="225425"/>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4E8257" w14:textId="77777777" w:rsidR="00D915A8" w:rsidRDefault="007C596E">
            <w:pPr>
              <w:spacing w:before="360" w:after="18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EAE4B9" w14:textId="77777777" w:rsidR="00D915A8" w:rsidRDefault="007C596E">
            <w:pPr>
              <w:spacing w:before="60" w:after="60" w:line="293" w:lineRule="exact"/>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Mission de suivi-animation d'une Opération Programmée d'Amélioration de l'Habitat multisite de type Renouvellement Urbain (OPAH-RU)</w:t>
            </w:r>
          </w:p>
        </w:tc>
      </w:tr>
      <w:tr w:rsidR="00D915A8" w14:paraId="2134DA4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02C48A" w14:textId="77777777" w:rsidR="00D915A8" w:rsidRDefault="00D915A8">
            <w:pPr>
              <w:spacing w:line="140" w:lineRule="exact"/>
              <w:rPr>
                <w:sz w:val="14"/>
              </w:rPr>
            </w:pPr>
          </w:p>
          <w:p w14:paraId="3E3A9C81" w14:textId="2378C0BC" w:rsidR="00D915A8" w:rsidRDefault="00A440C9">
            <w:pPr>
              <w:ind w:left="420"/>
              <w:rPr>
                <w:sz w:val="2"/>
              </w:rPr>
            </w:pPr>
            <w:r>
              <w:rPr>
                <w:noProof/>
              </w:rPr>
              <w:drawing>
                <wp:inline distT="0" distB="0" distL="0" distR="0" wp14:anchorId="11C51138" wp14:editId="38A816A0">
                  <wp:extent cx="225425" cy="225425"/>
                  <wp:effectExtent l="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92C772"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FA3E4D"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Appel d'offres ouvert</w:t>
            </w:r>
          </w:p>
        </w:tc>
      </w:tr>
      <w:tr w:rsidR="00D915A8" w14:paraId="27BD10F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A79D02" w14:textId="77777777" w:rsidR="00D915A8" w:rsidRDefault="00D915A8">
            <w:pPr>
              <w:spacing w:line="140" w:lineRule="exact"/>
              <w:rPr>
                <w:sz w:val="14"/>
              </w:rPr>
            </w:pPr>
          </w:p>
          <w:p w14:paraId="503F11D2" w14:textId="5C7B76BA" w:rsidR="00D915A8" w:rsidRDefault="00A440C9">
            <w:pPr>
              <w:ind w:left="420"/>
              <w:rPr>
                <w:sz w:val="2"/>
              </w:rPr>
            </w:pPr>
            <w:r>
              <w:rPr>
                <w:noProof/>
              </w:rPr>
              <w:drawing>
                <wp:inline distT="0" distB="0" distL="0" distR="0" wp14:anchorId="50325514" wp14:editId="7D485F43">
                  <wp:extent cx="225425" cy="225425"/>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9B72B1"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8BBC21"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Marché public</w:t>
            </w:r>
          </w:p>
        </w:tc>
      </w:tr>
      <w:tr w:rsidR="00D915A8" w14:paraId="0642A8E2"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3F7D97" w14:textId="77777777" w:rsidR="00D915A8" w:rsidRDefault="00D915A8">
            <w:pPr>
              <w:spacing w:line="180" w:lineRule="exact"/>
              <w:rPr>
                <w:sz w:val="18"/>
              </w:rPr>
            </w:pPr>
          </w:p>
          <w:p w14:paraId="6DC1B862" w14:textId="00FA3429" w:rsidR="00D915A8" w:rsidRDefault="00A440C9">
            <w:pPr>
              <w:ind w:left="420"/>
              <w:rPr>
                <w:sz w:val="2"/>
              </w:rPr>
            </w:pPr>
            <w:r>
              <w:rPr>
                <w:noProof/>
              </w:rPr>
              <w:drawing>
                <wp:inline distT="0" distB="0" distL="0" distR="0" wp14:anchorId="35F6C1E6" wp14:editId="5D5E2D3C">
                  <wp:extent cx="225425" cy="225425"/>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CB8016" w14:textId="77777777" w:rsidR="00D915A8" w:rsidRDefault="007C596E">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FDA8D5" w14:textId="77777777" w:rsidR="00D915A8" w:rsidRDefault="007C596E">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180 jours</w:t>
            </w:r>
          </w:p>
        </w:tc>
      </w:tr>
      <w:tr w:rsidR="00D915A8" w14:paraId="423C503A"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58DBD" w14:textId="77777777" w:rsidR="00D915A8" w:rsidRDefault="00D915A8">
            <w:pPr>
              <w:spacing w:line="180" w:lineRule="exact"/>
              <w:rPr>
                <w:sz w:val="18"/>
              </w:rPr>
            </w:pPr>
          </w:p>
          <w:p w14:paraId="5B2B68DF" w14:textId="475D7203" w:rsidR="00D915A8" w:rsidRDefault="00A440C9">
            <w:pPr>
              <w:ind w:left="420"/>
              <w:rPr>
                <w:sz w:val="2"/>
              </w:rPr>
            </w:pPr>
            <w:r>
              <w:rPr>
                <w:noProof/>
              </w:rPr>
              <w:drawing>
                <wp:inline distT="0" distB="0" distL="0" distR="0" wp14:anchorId="56796208" wp14:editId="48357F32">
                  <wp:extent cx="225425" cy="225425"/>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630B5B" w14:textId="77777777" w:rsidR="00D915A8" w:rsidRDefault="007C596E">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B75B75" w14:textId="77777777" w:rsidR="00D915A8" w:rsidRDefault="007C596E">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Aucune forme de groupement imposée à l'attributaire</w:t>
            </w:r>
          </w:p>
        </w:tc>
      </w:tr>
      <w:tr w:rsidR="00D915A8" w14:paraId="73CDFED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DE87CE" w14:textId="77777777" w:rsidR="00D915A8" w:rsidRDefault="00D915A8">
            <w:pPr>
              <w:spacing w:line="140" w:lineRule="exact"/>
              <w:rPr>
                <w:sz w:val="14"/>
              </w:rPr>
            </w:pPr>
          </w:p>
          <w:p w14:paraId="5A0CAF4B" w14:textId="6FE5F085" w:rsidR="00D915A8" w:rsidRDefault="00A440C9">
            <w:pPr>
              <w:ind w:left="420"/>
              <w:rPr>
                <w:sz w:val="2"/>
              </w:rPr>
            </w:pPr>
            <w:r>
              <w:rPr>
                <w:noProof/>
              </w:rPr>
              <w:drawing>
                <wp:inline distT="0" distB="0" distL="0" distR="0" wp14:anchorId="09B29FB5" wp14:editId="16705E7F">
                  <wp:extent cx="225425" cy="22542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ADB8B2"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936672"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D915A8" w14:paraId="6FE8F36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B5D592" w14:textId="77777777" w:rsidR="00D915A8" w:rsidRDefault="00D915A8">
            <w:pPr>
              <w:spacing w:line="140" w:lineRule="exact"/>
              <w:rPr>
                <w:sz w:val="14"/>
              </w:rPr>
            </w:pPr>
          </w:p>
          <w:p w14:paraId="1ACF11B1" w14:textId="3781BDC0" w:rsidR="00D915A8" w:rsidRDefault="00A440C9">
            <w:pPr>
              <w:ind w:left="420"/>
              <w:rPr>
                <w:sz w:val="2"/>
              </w:rPr>
            </w:pPr>
            <w:r>
              <w:rPr>
                <w:noProof/>
              </w:rPr>
              <w:drawing>
                <wp:inline distT="0" distB="0" distL="0" distR="0" wp14:anchorId="24A58B38" wp14:editId="6A6ECB7F">
                  <wp:extent cx="225425" cy="225425"/>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E66A00"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7D4C67"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D915A8" w14:paraId="0BFC60B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CF2E34" w14:textId="77777777" w:rsidR="00D915A8" w:rsidRDefault="00D915A8">
            <w:pPr>
              <w:spacing w:line="140" w:lineRule="exact"/>
              <w:rPr>
                <w:sz w:val="14"/>
              </w:rPr>
            </w:pPr>
          </w:p>
          <w:p w14:paraId="652C751A" w14:textId="6CE82C2F" w:rsidR="00D915A8" w:rsidRDefault="00A440C9">
            <w:pPr>
              <w:ind w:left="420"/>
              <w:rPr>
                <w:sz w:val="2"/>
              </w:rPr>
            </w:pPr>
            <w:r>
              <w:rPr>
                <w:noProof/>
              </w:rPr>
              <w:drawing>
                <wp:inline distT="0" distB="0" distL="0" distR="0" wp14:anchorId="7DDA9A1D" wp14:editId="5D464C40">
                  <wp:extent cx="225425" cy="225425"/>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955C14"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FA7235"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Avec</w:t>
            </w:r>
          </w:p>
        </w:tc>
      </w:tr>
      <w:tr w:rsidR="00D915A8" w14:paraId="7A43AF4A"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16A032" w14:textId="77777777" w:rsidR="00D915A8" w:rsidRDefault="00D915A8">
            <w:pPr>
              <w:spacing w:line="180" w:lineRule="exact"/>
              <w:rPr>
                <w:sz w:val="18"/>
              </w:rPr>
            </w:pPr>
          </w:p>
          <w:p w14:paraId="3B0C90F4" w14:textId="1285C65E" w:rsidR="00D915A8" w:rsidRDefault="00A440C9">
            <w:pPr>
              <w:ind w:left="420"/>
              <w:rPr>
                <w:sz w:val="2"/>
              </w:rPr>
            </w:pPr>
            <w:r>
              <w:rPr>
                <w:noProof/>
              </w:rPr>
              <w:drawing>
                <wp:inline distT="0" distB="0" distL="0" distR="0" wp14:anchorId="46574245" wp14:editId="3CC95319">
                  <wp:extent cx="225425" cy="225425"/>
                  <wp:effectExtent l="0" t="0" r="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21C4F8" w14:textId="77777777" w:rsidR="00D915A8" w:rsidRDefault="007C596E">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8E403F" w14:textId="77777777" w:rsidR="00D915A8" w:rsidRDefault="007C596E">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Avec</w:t>
            </w:r>
          </w:p>
        </w:tc>
      </w:tr>
      <w:tr w:rsidR="00D915A8" w14:paraId="35B825F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A89422" w14:textId="77777777" w:rsidR="00D915A8" w:rsidRDefault="00D915A8">
            <w:pPr>
              <w:spacing w:line="140" w:lineRule="exact"/>
              <w:rPr>
                <w:sz w:val="14"/>
              </w:rPr>
            </w:pPr>
          </w:p>
          <w:p w14:paraId="0B47A5B6" w14:textId="2FA1D189" w:rsidR="00D915A8" w:rsidRDefault="00A440C9">
            <w:pPr>
              <w:ind w:left="420"/>
              <w:rPr>
                <w:sz w:val="2"/>
              </w:rPr>
            </w:pPr>
            <w:r>
              <w:rPr>
                <w:noProof/>
              </w:rPr>
              <w:drawing>
                <wp:inline distT="0" distB="0" distL="0" distR="0" wp14:anchorId="1C963519" wp14:editId="388DB692">
                  <wp:extent cx="225425" cy="225425"/>
                  <wp:effectExtent l="0" t="0" r="0" b="0"/>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ACE3EC"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B0C667"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5 ans</w:t>
            </w:r>
          </w:p>
        </w:tc>
      </w:tr>
      <w:tr w:rsidR="00D915A8" w14:paraId="3A9E09A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94AE85" w14:textId="77777777" w:rsidR="00D915A8" w:rsidRDefault="00D915A8">
            <w:pPr>
              <w:spacing w:line="140" w:lineRule="exact"/>
              <w:rPr>
                <w:sz w:val="14"/>
              </w:rPr>
            </w:pPr>
          </w:p>
          <w:p w14:paraId="06F81CF4" w14:textId="56A2FF52" w:rsidR="00D915A8" w:rsidRDefault="00A440C9">
            <w:pPr>
              <w:ind w:left="420"/>
              <w:rPr>
                <w:sz w:val="2"/>
              </w:rPr>
            </w:pPr>
            <w:r>
              <w:rPr>
                <w:noProof/>
              </w:rPr>
              <w:drawing>
                <wp:inline distT="0" distB="0" distL="0" distR="0" wp14:anchorId="497FC65D" wp14:editId="2C7D1BDF">
                  <wp:extent cx="225425" cy="225425"/>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7B8132" w14:textId="77777777" w:rsidR="00D915A8" w:rsidRDefault="007C596E">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186315" w14:textId="77777777" w:rsidR="00D915A8" w:rsidRDefault="007C596E">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bl>
    <w:p w14:paraId="5BE50A28" w14:textId="77777777" w:rsidR="00D915A8" w:rsidRDefault="00D915A8">
      <w:pPr>
        <w:sectPr w:rsidR="00D915A8">
          <w:pgSz w:w="11900" w:h="16840"/>
          <w:pgMar w:top="1440" w:right="1160" w:bottom="1440" w:left="1140" w:header="1440" w:footer="1440" w:gutter="0"/>
          <w:cols w:space="708"/>
        </w:sectPr>
      </w:pPr>
    </w:p>
    <w:p w14:paraId="7CC38D19" w14:textId="77777777" w:rsidR="00D915A8" w:rsidRDefault="007C596E">
      <w:pPr>
        <w:spacing w:after="80"/>
        <w:jc w:val="center"/>
        <w:rPr>
          <w:rFonts w:ascii="Calibri Light" w:eastAsia="Calibri Light" w:hAnsi="Calibri Light" w:cs="Calibri Light"/>
          <w:b/>
          <w:color w:val="000000"/>
          <w:lang w:val="fr-FR"/>
        </w:rPr>
      </w:pPr>
      <w:r>
        <w:rPr>
          <w:rFonts w:ascii="Calibri Light" w:eastAsia="Calibri Light" w:hAnsi="Calibri Light" w:cs="Calibri Light"/>
          <w:b/>
          <w:color w:val="000000"/>
          <w:lang w:val="fr-FR"/>
        </w:rPr>
        <w:lastRenderedPageBreak/>
        <w:t>SOMMAIRE</w:t>
      </w:r>
    </w:p>
    <w:p w14:paraId="7508FFD9" w14:textId="77777777" w:rsidR="00D915A8" w:rsidRDefault="00D915A8">
      <w:pPr>
        <w:spacing w:after="80" w:line="240" w:lineRule="exact"/>
      </w:pPr>
    </w:p>
    <w:p w14:paraId="04EF0E5D" w14:textId="6C220C5D" w:rsidR="001170C0" w:rsidRDefault="007C596E">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Calibri Light" w:eastAsia="Calibri Light" w:hAnsi="Calibri Light" w:cs="Calibri Light"/>
          <w:color w:val="000000"/>
          <w:sz w:val="22"/>
          <w:lang w:val="fr-FR"/>
        </w:rPr>
        <w:fldChar w:fldCharType="begin"/>
      </w:r>
      <w:r>
        <w:rPr>
          <w:rFonts w:ascii="Calibri Light" w:eastAsia="Calibri Light" w:hAnsi="Calibri Light" w:cs="Calibri Light"/>
          <w:color w:val="000000"/>
          <w:sz w:val="22"/>
          <w:lang w:val="fr-FR"/>
        </w:rPr>
        <w:instrText xml:space="preserve"> TOC \h </w:instrText>
      </w:r>
      <w:r>
        <w:rPr>
          <w:rFonts w:ascii="Calibri Light" w:eastAsia="Calibri Light" w:hAnsi="Calibri Light" w:cs="Calibri Light"/>
          <w:color w:val="000000"/>
          <w:sz w:val="22"/>
          <w:lang w:val="fr-FR"/>
        </w:rPr>
        <w:fldChar w:fldCharType="separate"/>
      </w:r>
      <w:hyperlink w:anchor="_Toc239339109" w:history="1">
        <w:r w:rsidR="001170C0" w:rsidRPr="00E1715B">
          <w:rPr>
            <w:rStyle w:val="Lienhypertexte"/>
            <w:rFonts w:ascii="Calibri Light" w:eastAsia="Calibri Light" w:hAnsi="Calibri Light" w:cs="Calibri Light"/>
            <w:noProof/>
            <w:lang w:val="fr-FR"/>
          </w:rPr>
          <w:t>1 - Objet et étendue de la consultation</w:t>
        </w:r>
        <w:r w:rsidR="001170C0">
          <w:rPr>
            <w:noProof/>
          </w:rPr>
          <w:tab/>
        </w:r>
        <w:r w:rsidR="001170C0">
          <w:rPr>
            <w:noProof/>
          </w:rPr>
          <w:fldChar w:fldCharType="begin"/>
        </w:r>
        <w:r w:rsidR="001170C0">
          <w:rPr>
            <w:noProof/>
          </w:rPr>
          <w:instrText xml:space="preserve"> PAGEREF _Toc239339109 \h </w:instrText>
        </w:r>
        <w:r w:rsidR="001170C0">
          <w:rPr>
            <w:noProof/>
          </w:rPr>
        </w:r>
        <w:r w:rsidR="001170C0">
          <w:rPr>
            <w:noProof/>
          </w:rPr>
          <w:fldChar w:fldCharType="separate"/>
        </w:r>
        <w:r w:rsidR="001170C0">
          <w:rPr>
            <w:noProof/>
          </w:rPr>
          <w:t>4</w:t>
        </w:r>
        <w:r w:rsidR="001170C0">
          <w:rPr>
            <w:noProof/>
          </w:rPr>
          <w:fldChar w:fldCharType="end"/>
        </w:r>
      </w:hyperlink>
    </w:p>
    <w:p w14:paraId="6206C1F3" w14:textId="6FC54966"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0" w:history="1">
        <w:r w:rsidRPr="00E1715B">
          <w:rPr>
            <w:rStyle w:val="Lienhypertexte"/>
            <w:rFonts w:ascii="Calibri Light" w:eastAsia="Calibri Light" w:hAnsi="Calibri Light" w:cs="Calibri Light"/>
            <w:noProof/>
            <w:lang w:val="fr-FR"/>
          </w:rPr>
          <w:t>1.1 - Objet</w:t>
        </w:r>
        <w:r>
          <w:rPr>
            <w:noProof/>
          </w:rPr>
          <w:tab/>
        </w:r>
        <w:r>
          <w:rPr>
            <w:noProof/>
          </w:rPr>
          <w:fldChar w:fldCharType="begin"/>
        </w:r>
        <w:r>
          <w:rPr>
            <w:noProof/>
          </w:rPr>
          <w:instrText xml:space="preserve"> PAGEREF _Toc239339110 \h </w:instrText>
        </w:r>
        <w:r>
          <w:rPr>
            <w:noProof/>
          </w:rPr>
        </w:r>
        <w:r>
          <w:rPr>
            <w:noProof/>
          </w:rPr>
          <w:fldChar w:fldCharType="separate"/>
        </w:r>
        <w:r>
          <w:rPr>
            <w:noProof/>
          </w:rPr>
          <w:t>4</w:t>
        </w:r>
        <w:r>
          <w:rPr>
            <w:noProof/>
          </w:rPr>
          <w:fldChar w:fldCharType="end"/>
        </w:r>
      </w:hyperlink>
    </w:p>
    <w:p w14:paraId="384B8203" w14:textId="03A5F244"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1" w:history="1">
        <w:r w:rsidRPr="00E1715B">
          <w:rPr>
            <w:rStyle w:val="Lienhypertexte"/>
            <w:rFonts w:ascii="Calibri Light" w:eastAsia="Calibri Light" w:hAnsi="Calibri Light" w:cs="Calibri Light"/>
            <w:noProof/>
            <w:lang w:val="fr-FR"/>
          </w:rPr>
          <w:t>1.2 - Mode de passation</w:t>
        </w:r>
        <w:r>
          <w:rPr>
            <w:noProof/>
          </w:rPr>
          <w:tab/>
        </w:r>
        <w:r>
          <w:rPr>
            <w:noProof/>
          </w:rPr>
          <w:fldChar w:fldCharType="begin"/>
        </w:r>
        <w:r>
          <w:rPr>
            <w:noProof/>
          </w:rPr>
          <w:instrText xml:space="preserve"> PAGEREF _Toc239339111 \h </w:instrText>
        </w:r>
        <w:r>
          <w:rPr>
            <w:noProof/>
          </w:rPr>
        </w:r>
        <w:r>
          <w:rPr>
            <w:noProof/>
          </w:rPr>
          <w:fldChar w:fldCharType="separate"/>
        </w:r>
        <w:r>
          <w:rPr>
            <w:noProof/>
          </w:rPr>
          <w:t>4</w:t>
        </w:r>
        <w:r>
          <w:rPr>
            <w:noProof/>
          </w:rPr>
          <w:fldChar w:fldCharType="end"/>
        </w:r>
      </w:hyperlink>
    </w:p>
    <w:p w14:paraId="43C774CC" w14:textId="483FC03A"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2" w:history="1">
        <w:r w:rsidRPr="00E1715B">
          <w:rPr>
            <w:rStyle w:val="Lienhypertexte"/>
            <w:rFonts w:ascii="Calibri Light" w:eastAsia="Calibri Light" w:hAnsi="Calibri Light" w:cs="Calibri Light"/>
            <w:noProof/>
            <w:lang w:val="fr-FR"/>
          </w:rPr>
          <w:t>1.3 - Type et forme de contrat</w:t>
        </w:r>
        <w:r>
          <w:rPr>
            <w:noProof/>
          </w:rPr>
          <w:tab/>
        </w:r>
        <w:r>
          <w:rPr>
            <w:noProof/>
          </w:rPr>
          <w:fldChar w:fldCharType="begin"/>
        </w:r>
        <w:r>
          <w:rPr>
            <w:noProof/>
          </w:rPr>
          <w:instrText xml:space="preserve"> PAGEREF _Toc239339112 \h </w:instrText>
        </w:r>
        <w:r>
          <w:rPr>
            <w:noProof/>
          </w:rPr>
        </w:r>
        <w:r>
          <w:rPr>
            <w:noProof/>
          </w:rPr>
          <w:fldChar w:fldCharType="separate"/>
        </w:r>
        <w:r>
          <w:rPr>
            <w:noProof/>
          </w:rPr>
          <w:t>4</w:t>
        </w:r>
        <w:r>
          <w:rPr>
            <w:noProof/>
          </w:rPr>
          <w:fldChar w:fldCharType="end"/>
        </w:r>
      </w:hyperlink>
    </w:p>
    <w:p w14:paraId="55D8896E" w14:textId="2EABA58F"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3" w:history="1">
        <w:r w:rsidRPr="00E1715B">
          <w:rPr>
            <w:rStyle w:val="Lienhypertexte"/>
            <w:rFonts w:ascii="Calibri Light" w:eastAsia="Calibri Light" w:hAnsi="Calibri Light" w:cs="Calibri Light"/>
            <w:noProof/>
            <w:lang w:val="fr-FR"/>
          </w:rPr>
          <w:t>1.4 - Décomposition de la consultation</w:t>
        </w:r>
        <w:r>
          <w:rPr>
            <w:noProof/>
          </w:rPr>
          <w:tab/>
        </w:r>
        <w:r>
          <w:rPr>
            <w:noProof/>
          </w:rPr>
          <w:fldChar w:fldCharType="begin"/>
        </w:r>
        <w:r>
          <w:rPr>
            <w:noProof/>
          </w:rPr>
          <w:instrText xml:space="preserve"> PAGEREF _Toc239339113 \h </w:instrText>
        </w:r>
        <w:r>
          <w:rPr>
            <w:noProof/>
          </w:rPr>
        </w:r>
        <w:r>
          <w:rPr>
            <w:noProof/>
          </w:rPr>
          <w:fldChar w:fldCharType="separate"/>
        </w:r>
        <w:r>
          <w:rPr>
            <w:noProof/>
          </w:rPr>
          <w:t>4</w:t>
        </w:r>
        <w:r>
          <w:rPr>
            <w:noProof/>
          </w:rPr>
          <w:fldChar w:fldCharType="end"/>
        </w:r>
      </w:hyperlink>
    </w:p>
    <w:p w14:paraId="6F1D1A33" w14:textId="05C42ECD"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4" w:history="1">
        <w:r w:rsidRPr="00E1715B">
          <w:rPr>
            <w:rStyle w:val="Lienhypertexte"/>
            <w:rFonts w:ascii="Calibri Light" w:eastAsia="Calibri Light" w:hAnsi="Calibri Light" w:cs="Calibri Light"/>
            <w:noProof/>
            <w:lang w:val="fr-FR"/>
          </w:rPr>
          <w:t>1.5 - Nomenclature</w:t>
        </w:r>
        <w:r>
          <w:rPr>
            <w:noProof/>
          </w:rPr>
          <w:tab/>
        </w:r>
        <w:r>
          <w:rPr>
            <w:noProof/>
          </w:rPr>
          <w:fldChar w:fldCharType="begin"/>
        </w:r>
        <w:r>
          <w:rPr>
            <w:noProof/>
          </w:rPr>
          <w:instrText xml:space="preserve"> PAGEREF _Toc239339114 \h </w:instrText>
        </w:r>
        <w:r>
          <w:rPr>
            <w:noProof/>
          </w:rPr>
        </w:r>
        <w:r>
          <w:rPr>
            <w:noProof/>
          </w:rPr>
          <w:fldChar w:fldCharType="separate"/>
        </w:r>
        <w:r>
          <w:rPr>
            <w:noProof/>
          </w:rPr>
          <w:t>4</w:t>
        </w:r>
        <w:r>
          <w:rPr>
            <w:noProof/>
          </w:rPr>
          <w:fldChar w:fldCharType="end"/>
        </w:r>
      </w:hyperlink>
    </w:p>
    <w:p w14:paraId="4A82FD2E" w14:textId="1989C7F4"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15" w:history="1">
        <w:r w:rsidRPr="00E1715B">
          <w:rPr>
            <w:rStyle w:val="Lienhypertexte"/>
            <w:rFonts w:ascii="Calibri Light" w:eastAsia="Calibri Light" w:hAnsi="Calibri Light" w:cs="Calibri Light"/>
            <w:noProof/>
            <w:lang w:val="fr-FR"/>
          </w:rPr>
          <w:t>2 - Conditions de la consultation</w:t>
        </w:r>
        <w:r>
          <w:rPr>
            <w:noProof/>
          </w:rPr>
          <w:tab/>
        </w:r>
        <w:r>
          <w:rPr>
            <w:noProof/>
          </w:rPr>
          <w:fldChar w:fldCharType="begin"/>
        </w:r>
        <w:r>
          <w:rPr>
            <w:noProof/>
          </w:rPr>
          <w:instrText xml:space="preserve"> PAGEREF _Toc239339115 \h </w:instrText>
        </w:r>
        <w:r>
          <w:rPr>
            <w:noProof/>
          </w:rPr>
        </w:r>
        <w:r>
          <w:rPr>
            <w:noProof/>
          </w:rPr>
          <w:fldChar w:fldCharType="separate"/>
        </w:r>
        <w:r>
          <w:rPr>
            <w:noProof/>
          </w:rPr>
          <w:t>4</w:t>
        </w:r>
        <w:r>
          <w:rPr>
            <w:noProof/>
          </w:rPr>
          <w:fldChar w:fldCharType="end"/>
        </w:r>
      </w:hyperlink>
    </w:p>
    <w:p w14:paraId="1E37A1DC" w14:textId="0CBC65D4"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6" w:history="1">
        <w:r w:rsidRPr="00E1715B">
          <w:rPr>
            <w:rStyle w:val="Lienhypertexte"/>
            <w:rFonts w:ascii="Calibri Light" w:eastAsia="Calibri Light" w:hAnsi="Calibri Light" w:cs="Calibri Light"/>
            <w:noProof/>
            <w:lang w:val="fr-FR"/>
          </w:rPr>
          <w:t>2.1 - Délai de validité des offres</w:t>
        </w:r>
        <w:r>
          <w:rPr>
            <w:noProof/>
          </w:rPr>
          <w:tab/>
        </w:r>
        <w:r>
          <w:rPr>
            <w:noProof/>
          </w:rPr>
          <w:fldChar w:fldCharType="begin"/>
        </w:r>
        <w:r>
          <w:rPr>
            <w:noProof/>
          </w:rPr>
          <w:instrText xml:space="preserve"> PAGEREF _Toc239339116 \h </w:instrText>
        </w:r>
        <w:r>
          <w:rPr>
            <w:noProof/>
          </w:rPr>
        </w:r>
        <w:r>
          <w:rPr>
            <w:noProof/>
          </w:rPr>
          <w:fldChar w:fldCharType="separate"/>
        </w:r>
        <w:r>
          <w:rPr>
            <w:noProof/>
          </w:rPr>
          <w:t>4</w:t>
        </w:r>
        <w:r>
          <w:rPr>
            <w:noProof/>
          </w:rPr>
          <w:fldChar w:fldCharType="end"/>
        </w:r>
      </w:hyperlink>
    </w:p>
    <w:p w14:paraId="574927B9" w14:textId="073185D3"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7" w:history="1">
        <w:r w:rsidRPr="00E1715B">
          <w:rPr>
            <w:rStyle w:val="Lienhypertexte"/>
            <w:rFonts w:ascii="Calibri Light" w:eastAsia="Calibri Light" w:hAnsi="Calibri Light" w:cs="Calibri Light"/>
            <w:noProof/>
            <w:lang w:val="fr-FR"/>
          </w:rPr>
          <w:t>2.2 - Forme juridique du groupement</w:t>
        </w:r>
        <w:r>
          <w:rPr>
            <w:noProof/>
          </w:rPr>
          <w:tab/>
        </w:r>
        <w:r>
          <w:rPr>
            <w:noProof/>
          </w:rPr>
          <w:fldChar w:fldCharType="begin"/>
        </w:r>
        <w:r>
          <w:rPr>
            <w:noProof/>
          </w:rPr>
          <w:instrText xml:space="preserve"> PAGEREF _Toc239339117 \h </w:instrText>
        </w:r>
        <w:r>
          <w:rPr>
            <w:noProof/>
          </w:rPr>
        </w:r>
        <w:r>
          <w:rPr>
            <w:noProof/>
          </w:rPr>
          <w:fldChar w:fldCharType="separate"/>
        </w:r>
        <w:r>
          <w:rPr>
            <w:noProof/>
          </w:rPr>
          <w:t>4</w:t>
        </w:r>
        <w:r>
          <w:rPr>
            <w:noProof/>
          </w:rPr>
          <w:fldChar w:fldCharType="end"/>
        </w:r>
      </w:hyperlink>
    </w:p>
    <w:p w14:paraId="2C85C3E4" w14:textId="01669843"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8" w:history="1">
        <w:r w:rsidRPr="00E1715B">
          <w:rPr>
            <w:rStyle w:val="Lienhypertexte"/>
            <w:rFonts w:ascii="Calibri Light" w:eastAsia="Calibri Light" w:hAnsi="Calibri Light" w:cs="Calibri Light"/>
            <w:noProof/>
            <w:lang w:val="fr-FR"/>
          </w:rPr>
          <w:t>2.3 - Variantes</w:t>
        </w:r>
        <w:r>
          <w:rPr>
            <w:noProof/>
          </w:rPr>
          <w:tab/>
        </w:r>
        <w:r>
          <w:rPr>
            <w:noProof/>
          </w:rPr>
          <w:fldChar w:fldCharType="begin"/>
        </w:r>
        <w:r>
          <w:rPr>
            <w:noProof/>
          </w:rPr>
          <w:instrText xml:space="preserve"> PAGEREF _Toc239339118 \h </w:instrText>
        </w:r>
        <w:r>
          <w:rPr>
            <w:noProof/>
          </w:rPr>
        </w:r>
        <w:r>
          <w:rPr>
            <w:noProof/>
          </w:rPr>
          <w:fldChar w:fldCharType="separate"/>
        </w:r>
        <w:r>
          <w:rPr>
            <w:noProof/>
          </w:rPr>
          <w:t>5</w:t>
        </w:r>
        <w:r>
          <w:rPr>
            <w:noProof/>
          </w:rPr>
          <w:fldChar w:fldCharType="end"/>
        </w:r>
      </w:hyperlink>
    </w:p>
    <w:p w14:paraId="22B8D9F2" w14:textId="14A3892F"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19" w:history="1">
        <w:r w:rsidRPr="00E1715B">
          <w:rPr>
            <w:rStyle w:val="Lienhypertexte"/>
            <w:rFonts w:ascii="Calibri Light" w:eastAsia="Calibri Light" w:hAnsi="Calibri Light" w:cs="Calibri Light"/>
            <w:noProof/>
            <w:lang w:val="fr-FR"/>
          </w:rPr>
          <w:t>2.4 - Développement durable</w:t>
        </w:r>
        <w:r>
          <w:rPr>
            <w:noProof/>
          </w:rPr>
          <w:tab/>
        </w:r>
        <w:r>
          <w:rPr>
            <w:noProof/>
          </w:rPr>
          <w:fldChar w:fldCharType="begin"/>
        </w:r>
        <w:r>
          <w:rPr>
            <w:noProof/>
          </w:rPr>
          <w:instrText xml:space="preserve"> PAGEREF _Toc239339119 \h </w:instrText>
        </w:r>
        <w:r>
          <w:rPr>
            <w:noProof/>
          </w:rPr>
        </w:r>
        <w:r>
          <w:rPr>
            <w:noProof/>
          </w:rPr>
          <w:fldChar w:fldCharType="separate"/>
        </w:r>
        <w:r>
          <w:rPr>
            <w:noProof/>
          </w:rPr>
          <w:t>5</w:t>
        </w:r>
        <w:r>
          <w:rPr>
            <w:noProof/>
          </w:rPr>
          <w:fldChar w:fldCharType="end"/>
        </w:r>
      </w:hyperlink>
    </w:p>
    <w:p w14:paraId="288DE3C5" w14:textId="0A0187E3"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20" w:history="1">
        <w:r w:rsidRPr="00E1715B">
          <w:rPr>
            <w:rStyle w:val="Lienhypertexte"/>
            <w:rFonts w:ascii="Calibri Light" w:eastAsia="Calibri Light" w:hAnsi="Calibri Light" w:cs="Calibri Light"/>
            <w:noProof/>
            <w:lang w:val="fr-FR"/>
          </w:rPr>
          <w:t>3 - Conditions relatives au contrat</w:t>
        </w:r>
        <w:r>
          <w:rPr>
            <w:noProof/>
          </w:rPr>
          <w:tab/>
        </w:r>
        <w:r>
          <w:rPr>
            <w:noProof/>
          </w:rPr>
          <w:fldChar w:fldCharType="begin"/>
        </w:r>
        <w:r>
          <w:rPr>
            <w:noProof/>
          </w:rPr>
          <w:instrText xml:space="preserve"> PAGEREF _Toc239339120 \h </w:instrText>
        </w:r>
        <w:r>
          <w:rPr>
            <w:noProof/>
          </w:rPr>
        </w:r>
        <w:r>
          <w:rPr>
            <w:noProof/>
          </w:rPr>
          <w:fldChar w:fldCharType="separate"/>
        </w:r>
        <w:r>
          <w:rPr>
            <w:noProof/>
          </w:rPr>
          <w:t>5</w:t>
        </w:r>
        <w:r>
          <w:rPr>
            <w:noProof/>
          </w:rPr>
          <w:fldChar w:fldCharType="end"/>
        </w:r>
      </w:hyperlink>
    </w:p>
    <w:p w14:paraId="6667C1A6" w14:textId="1DAD5AAF"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1" w:history="1">
        <w:r w:rsidRPr="00E1715B">
          <w:rPr>
            <w:rStyle w:val="Lienhypertexte"/>
            <w:rFonts w:ascii="Calibri Light" w:eastAsia="Calibri Light" w:hAnsi="Calibri Light" w:cs="Calibri Light"/>
            <w:noProof/>
            <w:lang w:val="fr-FR"/>
          </w:rPr>
          <w:t>3.1 - Durée du contrat ou délai d'exécution</w:t>
        </w:r>
        <w:r>
          <w:rPr>
            <w:noProof/>
          </w:rPr>
          <w:tab/>
        </w:r>
        <w:r>
          <w:rPr>
            <w:noProof/>
          </w:rPr>
          <w:fldChar w:fldCharType="begin"/>
        </w:r>
        <w:r>
          <w:rPr>
            <w:noProof/>
          </w:rPr>
          <w:instrText xml:space="preserve"> PAGEREF _Toc239339121 \h </w:instrText>
        </w:r>
        <w:r>
          <w:rPr>
            <w:noProof/>
          </w:rPr>
        </w:r>
        <w:r>
          <w:rPr>
            <w:noProof/>
          </w:rPr>
          <w:fldChar w:fldCharType="separate"/>
        </w:r>
        <w:r>
          <w:rPr>
            <w:noProof/>
          </w:rPr>
          <w:t>5</w:t>
        </w:r>
        <w:r>
          <w:rPr>
            <w:noProof/>
          </w:rPr>
          <w:fldChar w:fldCharType="end"/>
        </w:r>
      </w:hyperlink>
    </w:p>
    <w:p w14:paraId="357CE947" w14:textId="30C2E6CE"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2" w:history="1">
        <w:r w:rsidRPr="00E1715B">
          <w:rPr>
            <w:rStyle w:val="Lienhypertexte"/>
            <w:rFonts w:ascii="Calibri Light" w:eastAsia="Calibri Light" w:hAnsi="Calibri Light" w:cs="Calibri Light"/>
            <w:noProof/>
            <w:lang w:val="fr-FR"/>
          </w:rPr>
          <w:t>3.2 - Modalités essentielles de financement et de paiement</w:t>
        </w:r>
        <w:r>
          <w:rPr>
            <w:noProof/>
          </w:rPr>
          <w:tab/>
        </w:r>
        <w:r>
          <w:rPr>
            <w:noProof/>
          </w:rPr>
          <w:fldChar w:fldCharType="begin"/>
        </w:r>
        <w:r>
          <w:rPr>
            <w:noProof/>
          </w:rPr>
          <w:instrText xml:space="preserve"> PAGEREF _Toc239339122 \h </w:instrText>
        </w:r>
        <w:r>
          <w:rPr>
            <w:noProof/>
          </w:rPr>
        </w:r>
        <w:r>
          <w:rPr>
            <w:noProof/>
          </w:rPr>
          <w:fldChar w:fldCharType="separate"/>
        </w:r>
        <w:r>
          <w:rPr>
            <w:noProof/>
          </w:rPr>
          <w:t>5</w:t>
        </w:r>
        <w:r>
          <w:rPr>
            <w:noProof/>
          </w:rPr>
          <w:fldChar w:fldCharType="end"/>
        </w:r>
      </w:hyperlink>
    </w:p>
    <w:p w14:paraId="140E18D2" w14:textId="3DB471F4"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3" w:history="1">
        <w:r w:rsidRPr="00E1715B">
          <w:rPr>
            <w:rStyle w:val="Lienhypertexte"/>
            <w:rFonts w:ascii="Calibri Light" w:eastAsia="Calibri Light" w:hAnsi="Calibri Light" w:cs="Calibri Light"/>
            <w:noProof/>
            <w:lang w:val="fr-FR"/>
          </w:rPr>
          <w:t>3.3 - Confidentialité et mesures de sécurité</w:t>
        </w:r>
        <w:r>
          <w:rPr>
            <w:noProof/>
          </w:rPr>
          <w:tab/>
        </w:r>
        <w:r>
          <w:rPr>
            <w:noProof/>
          </w:rPr>
          <w:fldChar w:fldCharType="begin"/>
        </w:r>
        <w:r>
          <w:rPr>
            <w:noProof/>
          </w:rPr>
          <w:instrText xml:space="preserve"> PAGEREF _Toc239339123 \h </w:instrText>
        </w:r>
        <w:r>
          <w:rPr>
            <w:noProof/>
          </w:rPr>
        </w:r>
        <w:r>
          <w:rPr>
            <w:noProof/>
          </w:rPr>
          <w:fldChar w:fldCharType="separate"/>
        </w:r>
        <w:r>
          <w:rPr>
            <w:noProof/>
          </w:rPr>
          <w:t>5</w:t>
        </w:r>
        <w:r>
          <w:rPr>
            <w:noProof/>
          </w:rPr>
          <w:fldChar w:fldCharType="end"/>
        </w:r>
      </w:hyperlink>
    </w:p>
    <w:p w14:paraId="7BDAE376" w14:textId="48089C76"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24" w:history="1">
        <w:r w:rsidRPr="00E1715B">
          <w:rPr>
            <w:rStyle w:val="Lienhypertexte"/>
            <w:rFonts w:ascii="Calibri Light" w:eastAsia="Calibri Light" w:hAnsi="Calibri Light" w:cs="Calibri Light"/>
            <w:noProof/>
            <w:lang w:val="fr-FR"/>
          </w:rPr>
          <w:t>4 - Contenu du dossier de consultation</w:t>
        </w:r>
        <w:r>
          <w:rPr>
            <w:noProof/>
          </w:rPr>
          <w:tab/>
        </w:r>
        <w:r>
          <w:rPr>
            <w:noProof/>
          </w:rPr>
          <w:fldChar w:fldCharType="begin"/>
        </w:r>
        <w:r>
          <w:rPr>
            <w:noProof/>
          </w:rPr>
          <w:instrText xml:space="preserve"> PAGEREF _Toc239339124 \h </w:instrText>
        </w:r>
        <w:r>
          <w:rPr>
            <w:noProof/>
          </w:rPr>
        </w:r>
        <w:r>
          <w:rPr>
            <w:noProof/>
          </w:rPr>
          <w:fldChar w:fldCharType="separate"/>
        </w:r>
        <w:r>
          <w:rPr>
            <w:noProof/>
          </w:rPr>
          <w:t>5</w:t>
        </w:r>
        <w:r>
          <w:rPr>
            <w:noProof/>
          </w:rPr>
          <w:fldChar w:fldCharType="end"/>
        </w:r>
      </w:hyperlink>
    </w:p>
    <w:p w14:paraId="17552865" w14:textId="4E2C7518"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25" w:history="1">
        <w:r w:rsidRPr="00E1715B">
          <w:rPr>
            <w:rStyle w:val="Lienhypertexte"/>
            <w:rFonts w:ascii="Calibri Light" w:eastAsia="Calibri Light" w:hAnsi="Calibri Light" w:cs="Calibri Light"/>
            <w:noProof/>
            <w:lang w:val="fr-FR"/>
          </w:rPr>
          <w:t>5 - Présentation des candidatures et des offres</w:t>
        </w:r>
        <w:r>
          <w:rPr>
            <w:noProof/>
          </w:rPr>
          <w:tab/>
        </w:r>
        <w:r>
          <w:rPr>
            <w:noProof/>
          </w:rPr>
          <w:fldChar w:fldCharType="begin"/>
        </w:r>
        <w:r>
          <w:rPr>
            <w:noProof/>
          </w:rPr>
          <w:instrText xml:space="preserve"> PAGEREF _Toc239339125 \h </w:instrText>
        </w:r>
        <w:r>
          <w:rPr>
            <w:noProof/>
          </w:rPr>
        </w:r>
        <w:r>
          <w:rPr>
            <w:noProof/>
          </w:rPr>
          <w:fldChar w:fldCharType="separate"/>
        </w:r>
        <w:r>
          <w:rPr>
            <w:noProof/>
          </w:rPr>
          <w:t>6</w:t>
        </w:r>
        <w:r>
          <w:rPr>
            <w:noProof/>
          </w:rPr>
          <w:fldChar w:fldCharType="end"/>
        </w:r>
      </w:hyperlink>
    </w:p>
    <w:p w14:paraId="38FB6E5A" w14:textId="6013FDD3"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6" w:history="1">
        <w:r w:rsidRPr="00E1715B">
          <w:rPr>
            <w:rStyle w:val="Lienhypertexte"/>
            <w:rFonts w:ascii="Calibri Light" w:eastAsia="Calibri Light" w:hAnsi="Calibri Light" w:cs="Calibri Light"/>
            <w:noProof/>
            <w:lang w:val="fr-FR"/>
          </w:rPr>
          <w:t>5.1 - Documents à produire</w:t>
        </w:r>
        <w:r>
          <w:rPr>
            <w:noProof/>
          </w:rPr>
          <w:tab/>
        </w:r>
        <w:r>
          <w:rPr>
            <w:noProof/>
          </w:rPr>
          <w:fldChar w:fldCharType="begin"/>
        </w:r>
        <w:r>
          <w:rPr>
            <w:noProof/>
          </w:rPr>
          <w:instrText xml:space="preserve"> PAGEREF _Toc239339126 \h </w:instrText>
        </w:r>
        <w:r>
          <w:rPr>
            <w:noProof/>
          </w:rPr>
        </w:r>
        <w:r>
          <w:rPr>
            <w:noProof/>
          </w:rPr>
          <w:fldChar w:fldCharType="separate"/>
        </w:r>
        <w:r>
          <w:rPr>
            <w:noProof/>
          </w:rPr>
          <w:t>6</w:t>
        </w:r>
        <w:r>
          <w:rPr>
            <w:noProof/>
          </w:rPr>
          <w:fldChar w:fldCharType="end"/>
        </w:r>
      </w:hyperlink>
    </w:p>
    <w:p w14:paraId="20C54D5C" w14:textId="0C80032F"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27" w:history="1">
        <w:r w:rsidRPr="00E1715B">
          <w:rPr>
            <w:rStyle w:val="Lienhypertexte"/>
            <w:rFonts w:ascii="Calibri Light" w:eastAsia="Calibri Light" w:hAnsi="Calibri Light" w:cs="Calibri Light"/>
            <w:noProof/>
            <w:lang w:val="fr-FR"/>
          </w:rPr>
          <w:t>6 - Conditions d'envoi ou de remise des plis</w:t>
        </w:r>
        <w:r>
          <w:rPr>
            <w:noProof/>
          </w:rPr>
          <w:tab/>
        </w:r>
        <w:r>
          <w:rPr>
            <w:noProof/>
          </w:rPr>
          <w:fldChar w:fldCharType="begin"/>
        </w:r>
        <w:r>
          <w:rPr>
            <w:noProof/>
          </w:rPr>
          <w:instrText xml:space="preserve"> PAGEREF _Toc239339127 \h </w:instrText>
        </w:r>
        <w:r>
          <w:rPr>
            <w:noProof/>
          </w:rPr>
        </w:r>
        <w:r>
          <w:rPr>
            <w:noProof/>
          </w:rPr>
          <w:fldChar w:fldCharType="separate"/>
        </w:r>
        <w:r>
          <w:rPr>
            <w:noProof/>
          </w:rPr>
          <w:t>13</w:t>
        </w:r>
        <w:r>
          <w:rPr>
            <w:noProof/>
          </w:rPr>
          <w:fldChar w:fldCharType="end"/>
        </w:r>
      </w:hyperlink>
    </w:p>
    <w:p w14:paraId="4C359405" w14:textId="717A3A07"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8" w:history="1">
        <w:r w:rsidRPr="00E1715B">
          <w:rPr>
            <w:rStyle w:val="Lienhypertexte"/>
            <w:rFonts w:ascii="Calibri Light" w:eastAsia="Calibri Light" w:hAnsi="Calibri Light" w:cs="Calibri Light"/>
            <w:noProof/>
            <w:lang w:val="fr-FR"/>
          </w:rPr>
          <w:t>6.1 - Transmission électronique</w:t>
        </w:r>
        <w:r>
          <w:rPr>
            <w:noProof/>
          </w:rPr>
          <w:tab/>
        </w:r>
        <w:r>
          <w:rPr>
            <w:noProof/>
          </w:rPr>
          <w:fldChar w:fldCharType="begin"/>
        </w:r>
        <w:r>
          <w:rPr>
            <w:noProof/>
          </w:rPr>
          <w:instrText xml:space="preserve"> PAGEREF _Toc239339128 \h </w:instrText>
        </w:r>
        <w:r>
          <w:rPr>
            <w:noProof/>
          </w:rPr>
        </w:r>
        <w:r>
          <w:rPr>
            <w:noProof/>
          </w:rPr>
          <w:fldChar w:fldCharType="separate"/>
        </w:r>
        <w:r>
          <w:rPr>
            <w:noProof/>
          </w:rPr>
          <w:t>13</w:t>
        </w:r>
        <w:r>
          <w:rPr>
            <w:noProof/>
          </w:rPr>
          <w:fldChar w:fldCharType="end"/>
        </w:r>
      </w:hyperlink>
    </w:p>
    <w:p w14:paraId="3E7C563D" w14:textId="1DFB37FC"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29" w:history="1">
        <w:r w:rsidRPr="00E1715B">
          <w:rPr>
            <w:rStyle w:val="Lienhypertexte"/>
            <w:rFonts w:ascii="Calibri Light" w:eastAsia="Calibri Light" w:hAnsi="Calibri Light" w:cs="Calibri Light"/>
            <w:noProof/>
            <w:lang w:val="fr-FR"/>
          </w:rPr>
          <w:t>6.2 - Transmission sous support papier</w:t>
        </w:r>
        <w:r>
          <w:rPr>
            <w:noProof/>
          </w:rPr>
          <w:tab/>
        </w:r>
        <w:r>
          <w:rPr>
            <w:noProof/>
          </w:rPr>
          <w:fldChar w:fldCharType="begin"/>
        </w:r>
        <w:r>
          <w:rPr>
            <w:noProof/>
          </w:rPr>
          <w:instrText xml:space="preserve"> PAGEREF _Toc239339129 \h </w:instrText>
        </w:r>
        <w:r>
          <w:rPr>
            <w:noProof/>
          </w:rPr>
        </w:r>
        <w:r>
          <w:rPr>
            <w:noProof/>
          </w:rPr>
          <w:fldChar w:fldCharType="separate"/>
        </w:r>
        <w:r>
          <w:rPr>
            <w:noProof/>
          </w:rPr>
          <w:t>15</w:t>
        </w:r>
        <w:r>
          <w:rPr>
            <w:noProof/>
          </w:rPr>
          <w:fldChar w:fldCharType="end"/>
        </w:r>
      </w:hyperlink>
    </w:p>
    <w:p w14:paraId="43053482" w14:textId="0786C398"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30" w:history="1">
        <w:r w:rsidRPr="00E1715B">
          <w:rPr>
            <w:rStyle w:val="Lienhypertexte"/>
            <w:rFonts w:ascii="Calibri Light" w:eastAsia="Calibri Light" w:hAnsi="Calibri Light" w:cs="Calibri Light"/>
            <w:noProof/>
            <w:lang w:val="fr-FR"/>
          </w:rPr>
          <w:t>7 - Examen des candidatures et des offres</w:t>
        </w:r>
        <w:r>
          <w:rPr>
            <w:noProof/>
          </w:rPr>
          <w:tab/>
        </w:r>
        <w:r>
          <w:rPr>
            <w:noProof/>
          </w:rPr>
          <w:fldChar w:fldCharType="begin"/>
        </w:r>
        <w:r>
          <w:rPr>
            <w:noProof/>
          </w:rPr>
          <w:instrText xml:space="preserve"> PAGEREF _Toc239339130 \h </w:instrText>
        </w:r>
        <w:r>
          <w:rPr>
            <w:noProof/>
          </w:rPr>
        </w:r>
        <w:r>
          <w:rPr>
            <w:noProof/>
          </w:rPr>
          <w:fldChar w:fldCharType="separate"/>
        </w:r>
        <w:r>
          <w:rPr>
            <w:noProof/>
          </w:rPr>
          <w:t>15</w:t>
        </w:r>
        <w:r>
          <w:rPr>
            <w:noProof/>
          </w:rPr>
          <w:fldChar w:fldCharType="end"/>
        </w:r>
      </w:hyperlink>
    </w:p>
    <w:p w14:paraId="39BC2A9B" w14:textId="1E12752B"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1" w:history="1">
        <w:r w:rsidRPr="00E1715B">
          <w:rPr>
            <w:rStyle w:val="Lienhypertexte"/>
            <w:rFonts w:ascii="Calibri Light" w:eastAsia="Calibri Light" w:hAnsi="Calibri Light" w:cs="Calibri Light"/>
            <w:noProof/>
            <w:lang w:val="fr-FR"/>
          </w:rPr>
          <w:t>7.1 - Sélection des candidatures</w:t>
        </w:r>
        <w:r>
          <w:rPr>
            <w:noProof/>
          </w:rPr>
          <w:tab/>
        </w:r>
        <w:r>
          <w:rPr>
            <w:noProof/>
          </w:rPr>
          <w:fldChar w:fldCharType="begin"/>
        </w:r>
        <w:r>
          <w:rPr>
            <w:noProof/>
          </w:rPr>
          <w:instrText xml:space="preserve"> PAGEREF _Toc239339131 \h </w:instrText>
        </w:r>
        <w:r>
          <w:rPr>
            <w:noProof/>
          </w:rPr>
        </w:r>
        <w:r>
          <w:rPr>
            <w:noProof/>
          </w:rPr>
          <w:fldChar w:fldCharType="separate"/>
        </w:r>
        <w:r>
          <w:rPr>
            <w:noProof/>
          </w:rPr>
          <w:t>15</w:t>
        </w:r>
        <w:r>
          <w:rPr>
            <w:noProof/>
          </w:rPr>
          <w:fldChar w:fldCharType="end"/>
        </w:r>
      </w:hyperlink>
    </w:p>
    <w:p w14:paraId="02BB4BD0" w14:textId="514214AA"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2" w:history="1">
        <w:r w:rsidRPr="00E1715B">
          <w:rPr>
            <w:rStyle w:val="Lienhypertexte"/>
            <w:rFonts w:ascii="Calibri Light" w:eastAsia="Calibri Light" w:hAnsi="Calibri Light" w:cs="Calibri Light"/>
            <w:noProof/>
            <w:lang w:val="fr-FR"/>
          </w:rPr>
          <w:t>7.2 - Attribution des marchés</w:t>
        </w:r>
        <w:r>
          <w:rPr>
            <w:noProof/>
          </w:rPr>
          <w:tab/>
        </w:r>
        <w:r>
          <w:rPr>
            <w:noProof/>
          </w:rPr>
          <w:fldChar w:fldCharType="begin"/>
        </w:r>
        <w:r>
          <w:rPr>
            <w:noProof/>
          </w:rPr>
          <w:instrText xml:space="preserve"> PAGEREF _Toc239339132 \h </w:instrText>
        </w:r>
        <w:r>
          <w:rPr>
            <w:noProof/>
          </w:rPr>
        </w:r>
        <w:r>
          <w:rPr>
            <w:noProof/>
          </w:rPr>
          <w:fldChar w:fldCharType="separate"/>
        </w:r>
        <w:r>
          <w:rPr>
            <w:noProof/>
          </w:rPr>
          <w:t>15</w:t>
        </w:r>
        <w:r>
          <w:rPr>
            <w:noProof/>
          </w:rPr>
          <w:fldChar w:fldCharType="end"/>
        </w:r>
      </w:hyperlink>
    </w:p>
    <w:p w14:paraId="66581352" w14:textId="2D8871E8"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3" w:history="1">
        <w:r w:rsidRPr="00E1715B">
          <w:rPr>
            <w:rStyle w:val="Lienhypertexte"/>
            <w:rFonts w:ascii="Calibri Light" w:eastAsia="Calibri Light" w:hAnsi="Calibri Light" w:cs="Calibri Light"/>
            <w:noProof/>
            <w:lang w:val="fr-FR"/>
          </w:rPr>
          <w:t>7.3 Insertion par l’activité économique</w:t>
        </w:r>
        <w:r>
          <w:rPr>
            <w:noProof/>
          </w:rPr>
          <w:tab/>
        </w:r>
        <w:r>
          <w:rPr>
            <w:noProof/>
          </w:rPr>
          <w:fldChar w:fldCharType="begin"/>
        </w:r>
        <w:r>
          <w:rPr>
            <w:noProof/>
          </w:rPr>
          <w:instrText xml:space="preserve"> PAGEREF _Toc239339133 \h </w:instrText>
        </w:r>
        <w:r>
          <w:rPr>
            <w:noProof/>
          </w:rPr>
        </w:r>
        <w:r>
          <w:rPr>
            <w:noProof/>
          </w:rPr>
          <w:fldChar w:fldCharType="separate"/>
        </w:r>
        <w:r>
          <w:rPr>
            <w:noProof/>
          </w:rPr>
          <w:t>17</w:t>
        </w:r>
        <w:r>
          <w:rPr>
            <w:noProof/>
          </w:rPr>
          <w:fldChar w:fldCharType="end"/>
        </w:r>
      </w:hyperlink>
    </w:p>
    <w:p w14:paraId="5BEA29CD" w14:textId="545D3898"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4" w:history="1">
        <w:r w:rsidRPr="00E1715B">
          <w:rPr>
            <w:rStyle w:val="Lienhypertexte"/>
            <w:rFonts w:ascii="Calibri Light" w:eastAsia="Calibri Light" w:hAnsi="Calibri Light" w:cs="Calibri Light"/>
            <w:noProof/>
            <w:lang w:val="fr-FR"/>
          </w:rPr>
          <w:t>7.4 - Suite à donner à la consultation</w:t>
        </w:r>
        <w:r>
          <w:rPr>
            <w:noProof/>
          </w:rPr>
          <w:tab/>
        </w:r>
        <w:r>
          <w:rPr>
            <w:noProof/>
          </w:rPr>
          <w:fldChar w:fldCharType="begin"/>
        </w:r>
        <w:r>
          <w:rPr>
            <w:noProof/>
          </w:rPr>
          <w:instrText xml:space="preserve"> PAGEREF _Toc239339134 \h </w:instrText>
        </w:r>
        <w:r>
          <w:rPr>
            <w:noProof/>
          </w:rPr>
        </w:r>
        <w:r>
          <w:rPr>
            <w:noProof/>
          </w:rPr>
          <w:fldChar w:fldCharType="separate"/>
        </w:r>
        <w:r>
          <w:rPr>
            <w:noProof/>
          </w:rPr>
          <w:t>17</w:t>
        </w:r>
        <w:r>
          <w:rPr>
            <w:noProof/>
          </w:rPr>
          <w:fldChar w:fldCharType="end"/>
        </w:r>
      </w:hyperlink>
    </w:p>
    <w:p w14:paraId="4152755D" w14:textId="1727D4DE" w:rsidR="001170C0" w:rsidRDefault="001170C0">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339135" w:history="1">
        <w:r w:rsidRPr="00E1715B">
          <w:rPr>
            <w:rStyle w:val="Lienhypertexte"/>
            <w:rFonts w:ascii="Calibri Light" w:eastAsia="Calibri Light" w:hAnsi="Calibri Light" w:cs="Calibri Light"/>
            <w:noProof/>
            <w:lang w:val="fr-FR"/>
          </w:rPr>
          <w:t>8 - Renseignements complémentaires</w:t>
        </w:r>
        <w:r>
          <w:rPr>
            <w:noProof/>
          </w:rPr>
          <w:tab/>
        </w:r>
        <w:r>
          <w:rPr>
            <w:noProof/>
          </w:rPr>
          <w:fldChar w:fldCharType="begin"/>
        </w:r>
        <w:r>
          <w:rPr>
            <w:noProof/>
          </w:rPr>
          <w:instrText xml:space="preserve"> PAGEREF _Toc239339135 \h </w:instrText>
        </w:r>
        <w:r>
          <w:rPr>
            <w:noProof/>
          </w:rPr>
        </w:r>
        <w:r>
          <w:rPr>
            <w:noProof/>
          </w:rPr>
          <w:fldChar w:fldCharType="separate"/>
        </w:r>
        <w:r>
          <w:rPr>
            <w:noProof/>
          </w:rPr>
          <w:t>17</w:t>
        </w:r>
        <w:r>
          <w:rPr>
            <w:noProof/>
          </w:rPr>
          <w:fldChar w:fldCharType="end"/>
        </w:r>
      </w:hyperlink>
    </w:p>
    <w:p w14:paraId="136D4D1A" w14:textId="10B719C8"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6" w:history="1">
        <w:r w:rsidRPr="00E1715B">
          <w:rPr>
            <w:rStyle w:val="Lienhypertexte"/>
            <w:rFonts w:ascii="Calibri Light" w:eastAsia="Calibri Light" w:hAnsi="Calibri Light" w:cs="Calibri Light"/>
            <w:noProof/>
            <w:lang w:val="fr-FR"/>
          </w:rPr>
          <w:t>8.1 - Adresses supplémentaires et points de contact</w:t>
        </w:r>
        <w:r>
          <w:rPr>
            <w:noProof/>
          </w:rPr>
          <w:tab/>
        </w:r>
        <w:r>
          <w:rPr>
            <w:noProof/>
          </w:rPr>
          <w:fldChar w:fldCharType="begin"/>
        </w:r>
        <w:r>
          <w:rPr>
            <w:noProof/>
          </w:rPr>
          <w:instrText xml:space="preserve"> PAGEREF _Toc239339136 \h </w:instrText>
        </w:r>
        <w:r>
          <w:rPr>
            <w:noProof/>
          </w:rPr>
        </w:r>
        <w:r>
          <w:rPr>
            <w:noProof/>
          </w:rPr>
          <w:fldChar w:fldCharType="separate"/>
        </w:r>
        <w:r>
          <w:rPr>
            <w:noProof/>
          </w:rPr>
          <w:t>17</w:t>
        </w:r>
        <w:r>
          <w:rPr>
            <w:noProof/>
          </w:rPr>
          <w:fldChar w:fldCharType="end"/>
        </w:r>
      </w:hyperlink>
    </w:p>
    <w:p w14:paraId="63338987" w14:textId="43E7804C" w:rsidR="001170C0" w:rsidRDefault="001170C0">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339137" w:history="1">
        <w:r w:rsidRPr="00E1715B">
          <w:rPr>
            <w:rStyle w:val="Lienhypertexte"/>
            <w:rFonts w:ascii="Calibri Light" w:eastAsia="Calibri Light" w:hAnsi="Calibri Light" w:cs="Calibri Light"/>
            <w:noProof/>
            <w:lang w:val="fr-FR"/>
          </w:rPr>
          <w:t>8.2 - Procédures de recours</w:t>
        </w:r>
        <w:r>
          <w:rPr>
            <w:noProof/>
          </w:rPr>
          <w:tab/>
        </w:r>
        <w:r>
          <w:rPr>
            <w:noProof/>
          </w:rPr>
          <w:fldChar w:fldCharType="begin"/>
        </w:r>
        <w:r>
          <w:rPr>
            <w:noProof/>
          </w:rPr>
          <w:instrText xml:space="preserve"> PAGEREF _Toc239339137 \h </w:instrText>
        </w:r>
        <w:r>
          <w:rPr>
            <w:noProof/>
          </w:rPr>
        </w:r>
        <w:r>
          <w:rPr>
            <w:noProof/>
          </w:rPr>
          <w:fldChar w:fldCharType="separate"/>
        </w:r>
        <w:r>
          <w:rPr>
            <w:noProof/>
          </w:rPr>
          <w:t>18</w:t>
        </w:r>
        <w:r>
          <w:rPr>
            <w:noProof/>
          </w:rPr>
          <w:fldChar w:fldCharType="end"/>
        </w:r>
      </w:hyperlink>
    </w:p>
    <w:p w14:paraId="253B73BA" w14:textId="4B2FEAE4" w:rsidR="00D915A8" w:rsidRDefault="007C596E">
      <w:pPr>
        <w:spacing w:after="80"/>
        <w:rPr>
          <w:rFonts w:ascii="Calibri Light" w:eastAsia="Calibri Light" w:hAnsi="Calibri Light" w:cs="Calibri Light"/>
          <w:color w:val="000000"/>
          <w:sz w:val="22"/>
          <w:lang w:val="fr-FR"/>
        </w:rPr>
        <w:sectPr w:rsidR="00D915A8">
          <w:pgSz w:w="11900" w:h="16840"/>
          <w:pgMar w:top="1140" w:right="1140" w:bottom="1440" w:left="1140" w:header="1140" w:footer="1440" w:gutter="0"/>
          <w:cols w:space="708"/>
        </w:sectPr>
      </w:pPr>
      <w:r>
        <w:rPr>
          <w:rFonts w:ascii="Calibri Light" w:eastAsia="Calibri Light" w:hAnsi="Calibri Light" w:cs="Calibri Light"/>
          <w:color w:val="000000"/>
          <w:sz w:val="22"/>
          <w:lang w:val="fr-FR"/>
        </w:rPr>
        <w:fldChar w:fldCharType="end"/>
      </w:r>
    </w:p>
    <w:p w14:paraId="74D35FD0"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0" w:name="ArtL1_RC-2-A2"/>
      <w:bookmarkStart w:id="1" w:name="_Toc239339109"/>
      <w:bookmarkEnd w:id="0"/>
      <w:r>
        <w:rPr>
          <w:rFonts w:ascii="Calibri Light" w:eastAsia="Calibri Light" w:hAnsi="Calibri Light" w:cs="Calibri Light"/>
          <w:color w:val="FFFFFF"/>
          <w:sz w:val="28"/>
          <w:lang w:val="fr-FR"/>
        </w:rPr>
        <w:lastRenderedPageBreak/>
        <w:t>1 - Objet et étendue de la consultation</w:t>
      </w:r>
      <w:bookmarkEnd w:id="1"/>
    </w:p>
    <w:p w14:paraId="6C0FA612" w14:textId="77777777" w:rsidR="00D915A8" w:rsidRDefault="007C596E">
      <w:pPr>
        <w:spacing w:line="60" w:lineRule="exact"/>
        <w:rPr>
          <w:sz w:val="6"/>
        </w:rPr>
      </w:pPr>
      <w:r>
        <w:t xml:space="preserve"> </w:t>
      </w:r>
    </w:p>
    <w:p w14:paraId="2F62F5F4" w14:textId="77777777" w:rsidR="00D915A8" w:rsidRDefault="007C596E">
      <w:pPr>
        <w:pStyle w:val="Titre2"/>
        <w:ind w:left="280"/>
        <w:rPr>
          <w:rFonts w:ascii="Calibri Light" w:eastAsia="Calibri Light" w:hAnsi="Calibri Light" w:cs="Calibri Light"/>
          <w:i w:val="0"/>
          <w:color w:val="000000"/>
          <w:sz w:val="24"/>
          <w:lang w:val="fr-FR"/>
        </w:rPr>
      </w:pPr>
      <w:bookmarkStart w:id="2" w:name="ArtL2_RC-2-A2.1"/>
      <w:bookmarkStart w:id="3" w:name="_Toc239339110"/>
      <w:bookmarkEnd w:id="2"/>
      <w:r>
        <w:rPr>
          <w:rFonts w:ascii="Calibri Light" w:eastAsia="Calibri Light" w:hAnsi="Calibri Light" w:cs="Calibri Light"/>
          <w:i w:val="0"/>
          <w:color w:val="000000"/>
          <w:sz w:val="24"/>
          <w:lang w:val="fr-FR"/>
        </w:rPr>
        <w:t>1.1 - Objet</w:t>
      </w:r>
      <w:bookmarkEnd w:id="3"/>
    </w:p>
    <w:p w14:paraId="02825D66" w14:textId="77777777" w:rsidR="00D915A8" w:rsidRDefault="007C596E">
      <w:pPr>
        <w:pStyle w:val="ParagrapheIndent2"/>
        <w:spacing w:line="293" w:lineRule="exact"/>
        <w:jc w:val="both"/>
        <w:rPr>
          <w:color w:val="000000"/>
          <w:lang w:val="fr-FR"/>
        </w:rPr>
      </w:pPr>
      <w:r>
        <w:rPr>
          <w:color w:val="000000"/>
          <w:lang w:val="fr-FR"/>
        </w:rPr>
        <w:t>La présente consultation concerne :</w:t>
      </w:r>
    </w:p>
    <w:p w14:paraId="5E45B7AB" w14:textId="77777777" w:rsidR="00D915A8" w:rsidRDefault="007C596E">
      <w:pPr>
        <w:pStyle w:val="ParagrapheIndent2"/>
        <w:spacing w:after="240" w:line="293" w:lineRule="exact"/>
        <w:jc w:val="both"/>
        <w:rPr>
          <w:color w:val="000000"/>
          <w:lang w:val="fr-FR"/>
        </w:rPr>
      </w:pPr>
      <w:r>
        <w:rPr>
          <w:color w:val="000000"/>
          <w:lang w:val="fr-FR"/>
        </w:rPr>
        <w:t>Mission de suivi-animation d'une Opération Programmée d'Amélioration de l'Habitat multisite de type Renouvellement Urbain (OPAH-RU)</w:t>
      </w:r>
    </w:p>
    <w:p w14:paraId="33A3FC02" w14:textId="77777777" w:rsidR="00D915A8" w:rsidRDefault="007C596E">
      <w:pPr>
        <w:pStyle w:val="ParagrapheIndent2"/>
        <w:spacing w:line="293" w:lineRule="exact"/>
        <w:jc w:val="both"/>
        <w:rPr>
          <w:color w:val="000000"/>
          <w:lang w:val="fr-FR"/>
        </w:rPr>
      </w:pPr>
      <w:r>
        <w:rPr>
          <w:color w:val="000000"/>
          <w:lang w:val="fr-FR"/>
        </w:rPr>
        <w:t>Lieu(x) d'exécution :</w:t>
      </w:r>
    </w:p>
    <w:p w14:paraId="35079DE3" w14:textId="3DEBDF44" w:rsidR="00D915A8" w:rsidRDefault="007C596E">
      <w:pPr>
        <w:pStyle w:val="ParagrapheIndent2"/>
        <w:spacing w:line="293" w:lineRule="exact"/>
        <w:jc w:val="both"/>
        <w:rPr>
          <w:color w:val="000000"/>
          <w:lang w:val="fr-FR"/>
        </w:rPr>
      </w:pPr>
      <w:r>
        <w:rPr>
          <w:color w:val="000000"/>
          <w:lang w:val="fr-FR"/>
        </w:rPr>
        <w:t>Communauté de communes Flandre</w:t>
      </w:r>
      <w:r w:rsidR="00A01FC2">
        <w:rPr>
          <w:color w:val="000000"/>
          <w:lang w:val="fr-FR"/>
        </w:rPr>
        <w:t xml:space="preserve"> L</w:t>
      </w:r>
      <w:r>
        <w:rPr>
          <w:color w:val="000000"/>
          <w:lang w:val="fr-FR"/>
        </w:rPr>
        <w:t>ys</w:t>
      </w:r>
    </w:p>
    <w:p w14:paraId="0040DA0C" w14:textId="77777777" w:rsidR="00D915A8" w:rsidRDefault="00D915A8">
      <w:pPr>
        <w:pStyle w:val="ParagrapheIndent2"/>
        <w:spacing w:after="240" w:line="293" w:lineRule="exact"/>
        <w:jc w:val="both"/>
        <w:rPr>
          <w:color w:val="000000"/>
          <w:lang w:val="fr-FR"/>
        </w:rPr>
      </w:pPr>
    </w:p>
    <w:p w14:paraId="52F9A3E6" w14:textId="77777777" w:rsidR="00D915A8" w:rsidRDefault="007C596E">
      <w:pPr>
        <w:pStyle w:val="Titre2"/>
        <w:ind w:left="280"/>
        <w:rPr>
          <w:rFonts w:ascii="Calibri Light" w:eastAsia="Calibri Light" w:hAnsi="Calibri Light" w:cs="Calibri Light"/>
          <w:i w:val="0"/>
          <w:color w:val="000000"/>
          <w:sz w:val="24"/>
          <w:lang w:val="fr-FR"/>
        </w:rPr>
      </w:pPr>
      <w:bookmarkStart w:id="4" w:name="ArtL2_RC-2-A2.3"/>
      <w:bookmarkStart w:id="5" w:name="_Toc239339111"/>
      <w:bookmarkEnd w:id="4"/>
      <w:r>
        <w:rPr>
          <w:rFonts w:ascii="Calibri Light" w:eastAsia="Calibri Light" w:hAnsi="Calibri Light" w:cs="Calibri Light"/>
          <w:i w:val="0"/>
          <w:color w:val="000000"/>
          <w:sz w:val="24"/>
          <w:lang w:val="fr-FR"/>
        </w:rPr>
        <w:t>1.2 - Mode de passation</w:t>
      </w:r>
      <w:bookmarkEnd w:id="5"/>
    </w:p>
    <w:p w14:paraId="4E118878" w14:textId="77777777" w:rsidR="00D915A8" w:rsidRDefault="007C596E">
      <w:pPr>
        <w:pStyle w:val="ParagrapheIndent2"/>
        <w:spacing w:after="240" w:line="29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11AD4AA0" w14:textId="77777777" w:rsidR="00D915A8" w:rsidRDefault="007C596E">
      <w:pPr>
        <w:pStyle w:val="Titre2"/>
        <w:ind w:left="280"/>
        <w:rPr>
          <w:rFonts w:ascii="Calibri Light" w:eastAsia="Calibri Light" w:hAnsi="Calibri Light" w:cs="Calibri Light"/>
          <w:i w:val="0"/>
          <w:color w:val="000000"/>
          <w:sz w:val="24"/>
          <w:lang w:val="fr-FR"/>
        </w:rPr>
      </w:pPr>
      <w:bookmarkStart w:id="6" w:name="ArtL2_RC-2-A2.4"/>
      <w:bookmarkStart w:id="7" w:name="_Toc239339112"/>
      <w:bookmarkEnd w:id="6"/>
      <w:r>
        <w:rPr>
          <w:rFonts w:ascii="Calibri Light" w:eastAsia="Calibri Light" w:hAnsi="Calibri Light" w:cs="Calibri Light"/>
          <w:i w:val="0"/>
          <w:color w:val="000000"/>
          <w:sz w:val="24"/>
          <w:lang w:val="fr-FR"/>
        </w:rPr>
        <w:t>1.3 - Type et forme de contrat</w:t>
      </w:r>
      <w:bookmarkEnd w:id="7"/>
    </w:p>
    <w:p w14:paraId="4014863C" w14:textId="77777777" w:rsidR="00D915A8" w:rsidRDefault="007C596E">
      <w:pPr>
        <w:pStyle w:val="ParagrapheIndent2"/>
        <w:spacing w:after="240"/>
        <w:jc w:val="both"/>
        <w:rPr>
          <w:color w:val="000000"/>
          <w:lang w:val="fr-FR"/>
        </w:rPr>
      </w:pPr>
      <w:r>
        <w:rPr>
          <w:color w:val="000000"/>
          <w:lang w:val="fr-FR"/>
        </w:rPr>
        <w:t>Il s'agit d'un marché ordinaire.</w:t>
      </w:r>
    </w:p>
    <w:p w14:paraId="6E6E88C8" w14:textId="77777777" w:rsidR="00D915A8" w:rsidRDefault="007C596E">
      <w:pPr>
        <w:pStyle w:val="Titre2"/>
        <w:ind w:left="280"/>
        <w:rPr>
          <w:rFonts w:ascii="Calibri Light" w:eastAsia="Calibri Light" w:hAnsi="Calibri Light" w:cs="Calibri Light"/>
          <w:i w:val="0"/>
          <w:color w:val="000000"/>
          <w:sz w:val="24"/>
          <w:lang w:val="fr-FR"/>
        </w:rPr>
      </w:pPr>
      <w:bookmarkStart w:id="8" w:name="ArtL2_RC-2-A2.5"/>
      <w:bookmarkStart w:id="9" w:name="_Toc239339113"/>
      <w:bookmarkEnd w:id="8"/>
      <w:r>
        <w:rPr>
          <w:rFonts w:ascii="Calibri Light" w:eastAsia="Calibri Light" w:hAnsi="Calibri Light" w:cs="Calibri Light"/>
          <w:i w:val="0"/>
          <w:color w:val="000000"/>
          <w:sz w:val="24"/>
          <w:lang w:val="fr-FR"/>
        </w:rPr>
        <w:t>1.4 - Décomposition de la consultation</w:t>
      </w:r>
      <w:bookmarkEnd w:id="9"/>
    </w:p>
    <w:p w14:paraId="21824A75" w14:textId="77777777" w:rsidR="00D915A8" w:rsidRDefault="007C596E">
      <w:pPr>
        <w:pStyle w:val="ParagrapheIndent2"/>
        <w:spacing w:after="240"/>
        <w:jc w:val="both"/>
        <w:rPr>
          <w:color w:val="000000"/>
          <w:lang w:val="fr-FR"/>
        </w:rPr>
      </w:pPr>
      <w:r>
        <w:rPr>
          <w:color w:val="000000"/>
          <w:lang w:val="fr-FR"/>
        </w:rPr>
        <w:t>Il n'est pas prévu de décomposition en lots.</w:t>
      </w:r>
    </w:p>
    <w:p w14:paraId="1E6F3044" w14:textId="77777777" w:rsidR="00D915A8" w:rsidRDefault="007C596E">
      <w:pPr>
        <w:pStyle w:val="ParagrapheIndent2"/>
        <w:spacing w:after="240" w:line="293" w:lineRule="exact"/>
        <w:jc w:val="both"/>
        <w:rPr>
          <w:color w:val="000000"/>
          <w:lang w:val="fr-FR"/>
        </w:rPr>
      </w:pPr>
      <w:r>
        <w:rPr>
          <w:color w:val="000000"/>
          <w:lang w:val="fr-FR"/>
        </w:rPr>
        <w:t>Le pouvoir adjudicateur a décidé de ne pas lancer la consultation en lots séparés pour les motifs suivants : La nature du marché ne permet pas de scinder le besoin en prestations distinctes.</w:t>
      </w:r>
    </w:p>
    <w:p w14:paraId="2A9B584D" w14:textId="77777777" w:rsidR="00D915A8" w:rsidRDefault="007C596E">
      <w:pPr>
        <w:pStyle w:val="Titre2"/>
        <w:ind w:left="280"/>
        <w:rPr>
          <w:rFonts w:ascii="Calibri Light" w:eastAsia="Calibri Light" w:hAnsi="Calibri Light" w:cs="Calibri Light"/>
          <w:i w:val="0"/>
          <w:color w:val="000000"/>
          <w:sz w:val="24"/>
          <w:lang w:val="fr-FR"/>
        </w:rPr>
      </w:pPr>
      <w:bookmarkStart w:id="10" w:name="ArtL2_RC-2-A2.7"/>
      <w:bookmarkStart w:id="11" w:name="_Toc239339114"/>
      <w:bookmarkEnd w:id="10"/>
      <w:r>
        <w:rPr>
          <w:rFonts w:ascii="Calibri Light" w:eastAsia="Calibri Light" w:hAnsi="Calibri Light" w:cs="Calibri Light"/>
          <w:i w:val="0"/>
          <w:color w:val="000000"/>
          <w:sz w:val="24"/>
          <w:lang w:val="fr-FR"/>
        </w:rPr>
        <w:t>1.5 - Nomenclature</w:t>
      </w:r>
      <w:bookmarkEnd w:id="11"/>
    </w:p>
    <w:p w14:paraId="24975346" w14:textId="77777777" w:rsidR="00D915A8" w:rsidRDefault="007C596E">
      <w:pPr>
        <w:pStyle w:val="ParagrapheIndent2"/>
        <w:spacing w:line="293" w:lineRule="exact"/>
        <w:jc w:val="both"/>
        <w:rPr>
          <w:color w:val="000000"/>
          <w:lang w:val="fr-FR"/>
        </w:rPr>
      </w:pPr>
      <w:r>
        <w:rPr>
          <w:color w:val="000000"/>
          <w:lang w:val="fr-FR"/>
        </w:rPr>
        <w:t>La classification conforme au vocabulaire commun des marchés européens (CPV) est :</w:t>
      </w:r>
    </w:p>
    <w:p w14:paraId="5C625AFA" w14:textId="77777777" w:rsidR="00D915A8" w:rsidRDefault="00D915A8">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D915A8" w14:paraId="54370B72"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490BA7"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150CF8C"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Description</w:t>
            </w:r>
          </w:p>
        </w:tc>
      </w:tr>
      <w:tr w:rsidR="00D915A8" w14:paraId="5AB4E43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EE93B" w14:textId="77777777" w:rsidR="00D915A8" w:rsidRDefault="007C596E">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71241000-9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066DF3" w14:textId="77777777" w:rsidR="00D915A8" w:rsidRDefault="007C596E">
            <w:pPr>
              <w:spacing w:before="20" w:after="20"/>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Études de faisabilité, service de conseil, analyse</w:t>
            </w:r>
          </w:p>
        </w:tc>
      </w:tr>
    </w:tbl>
    <w:p w14:paraId="68A4AD48" w14:textId="77777777" w:rsidR="00D915A8" w:rsidRDefault="007C596E">
      <w:pPr>
        <w:spacing w:after="400" w:line="240" w:lineRule="exact"/>
      </w:pPr>
      <w:r>
        <w:t xml:space="preserve"> </w:t>
      </w:r>
    </w:p>
    <w:p w14:paraId="10989B0B"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12" w:name="ArtL1_RC-2-A3"/>
      <w:bookmarkStart w:id="13" w:name="_Toc239339115"/>
      <w:bookmarkEnd w:id="12"/>
      <w:r>
        <w:rPr>
          <w:rFonts w:ascii="Calibri Light" w:eastAsia="Calibri Light" w:hAnsi="Calibri Light" w:cs="Calibri Light"/>
          <w:color w:val="FFFFFF"/>
          <w:sz w:val="28"/>
          <w:lang w:val="fr-FR"/>
        </w:rPr>
        <w:t>2 - Conditions de la consultation</w:t>
      </w:r>
      <w:bookmarkEnd w:id="13"/>
    </w:p>
    <w:p w14:paraId="4980C073" w14:textId="77777777" w:rsidR="00D915A8" w:rsidRDefault="007C596E">
      <w:pPr>
        <w:spacing w:line="60" w:lineRule="exact"/>
        <w:rPr>
          <w:sz w:val="6"/>
        </w:rPr>
      </w:pPr>
      <w:r>
        <w:t xml:space="preserve"> </w:t>
      </w:r>
    </w:p>
    <w:p w14:paraId="6B63D23E" w14:textId="77777777" w:rsidR="00D915A8" w:rsidRDefault="007C596E">
      <w:pPr>
        <w:pStyle w:val="Titre2"/>
        <w:ind w:left="280"/>
        <w:rPr>
          <w:rFonts w:ascii="Calibri Light" w:eastAsia="Calibri Light" w:hAnsi="Calibri Light" w:cs="Calibri Light"/>
          <w:i w:val="0"/>
          <w:color w:val="000000"/>
          <w:sz w:val="24"/>
          <w:lang w:val="fr-FR"/>
        </w:rPr>
      </w:pPr>
      <w:bookmarkStart w:id="14" w:name="ArtL2_RC-2-A3.2"/>
      <w:bookmarkStart w:id="15" w:name="_Toc239339116"/>
      <w:bookmarkEnd w:id="14"/>
      <w:r>
        <w:rPr>
          <w:rFonts w:ascii="Calibri Light" w:eastAsia="Calibri Light" w:hAnsi="Calibri Light" w:cs="Calibri Light"/>
          <w:i w:val="0"/>
          <w:color w:val="000000"/>
          <w:sz w:val="24"/>
          <w:lang w:val="fr-FR"/>
        </w:rPr>
        <w:t>2.1 - Délai de validité des offres</w:t>
      </w:r>
      <w:bookmarkEnd w:id="15"/>
    </w:p>
    <w:p w14:paraId="6F8585E3" w14:textId="77777777" w:rsidR="00D915A8" w:rsidRDefault="007C596E">
      <w:pPr>
        <w:pStyle w:val="ParagrapheIndent2"/>
        <w:spacing w:after="240" w:line="293" w:lineRule="exact"/>
        <w:jc w:val="both"/>
        <w:rPr>
          <w:color w:val="000000"/>
          <w:lang w:val="fr-FR"/>
        </w:rPr>
      </w:pPr>
      <w:r>
        <w:rPr>
          <w:color w:val="000000"/>
          <w:lang w:val="fr-FR"/>
        </w:rPr>
        <w:t>Le délai de validité des offres est fixé à 180 jours à compter de la date limite de réception des offres.</w:t>
      </w:r>
    </w:p>
    <w:p w14:paraId="706E4EEC" w14:textId="77777777" w:rsidR="00D915A8" w:rsidRDefault="007C596E">
      <w:pPr>
        <w:pStyle w:val="Titre2"/>
        <w:ind w:left="280"/>
        <w:rPr>
          <w:rFonts w:ascii="Calibri Light" w:eastAsia="Calibri Light" w:hAnsi="Calibri Light" w:cs="Calibri Light"/>
          <w:i w:val="0"/>
          <w:color w:val="000000"/>
          <w:sz w:val="24"/>
          <w:lang w:val="fr-FR"/>
        </w:rPr>
      </w:pPr>
      <w:bookmarkStart w:id="16" w:name="ArtL2_RC-2-A3.3"/>
      <w:bookmarkStart w:id="17" w:name="_Toc239339117"/>
      <w:bookmarkEnd w:id="16"/>
      <w:r>
        <w:rPr>
          <w:rFonts w:ascii="Calibri Light" w:eastAsia="Calibri Light" w:hAnsi="Calibri Light" w:cs="Calibri Light"/>
          <w:i w:val="0"/>
          <w:color w:val="000000"/>
          <w:sz w:val="24"/>
          <w:lang w:val="fr-FR"/>
        </w:rPr>
        <w:t>2.2 - Forme juridique du groupement</w:t>
      </w:r>
      <w:bookmarkEnd w:id="17"/>
    </w:p>
    <w:p w14:paraId="52D69E82" w14:textId="77777777" w:rsidR="00D915A8" w:rsidRDefault="007C596E">
      <w:pPr>
        <w:pStyle w:val="ParagrapheIndent2"/>
        <w:spacing w:line="293" w:lineRule="exact"/>
        <w:jc w:val="both"/>
        <w:rPr>
          <w:color w:val="000000"/>
          <w:lang w:val="fr-FR"/>
        </w:rPr>
        <w:sectPr w:rsidR="00D915A8">
          <w:footerReference w:type="default" r:id="rId19"/>
          <w:pgSz w:w="11900" w:h="16840"/>
          <w:pgMar w:top="1140" w:right="1140" w:bottom="1140" w:left="1140" w:header="1140" w:footer="1140" w:gutter="0"/>
          <w:cols w:space="708"/>
        </w:sectPr>
      </w:pPr>
      <w:r>
        <w:rPr>
          <w:color w:val="000000"/>
          <w:lang w:val="fr-FR"/>
        </w:rPr>
        <w:t>Le pouvoir adjudicateur ne souhaite imposer aucune forme de groupement à l'attributaire du marché.</w:t>
      </w:r>
      <w:r>
        <w:rPr>
          <w:color w:val="000000"/>
          <w:lang w:val="fr-FR"/>
        </w:rPr>
        <w:cr/>
      </w:r>
    </w:p>
    <w:p w14:paraId="0E8BB4ED" w14:textId="77777777" w:rsidR="00D915A8" w:rsidRDefault="007C596E">
      <w:pPr>
        <w:pStyle w:val="Titre2"/>
        <w:ind w:left="280"/>
        <w:rPr>
          <w:rFonts w:ascii="Calibri Light" w:eastAsia="Calibri Light" w:hAnsi="Calibri Light" w:cs="Calibri Light"/>
          <w:i w:val="0"/>
          <w:color w:val="000000"/>
          <w:sz w:val="24"/>
          <w:lang w:val="fr-FR"/>
        </w:rPr>
      </w:pPr>
      <w:bookmarkStart w:id="18" w:name="ArtL2_RC-2-A3.5"/>
      <w:bookmarkStart w:id="19" w:name="_Toc239339118"/>
      <w:bookmarkEnd w:id="18"/>
      <w:r>
        <w:rPr>
          <w:rFonts w:ascii="Calibri Light" w:eastAsia="Calibri Light" w:hAnsi="Calibri Light" w:cs="Calibri Light"/>
          <w:i w:val="0"/>
          <w:color w:val="000000"/>
          <w:sz w:val="24"/>
          <w:lang w:val="fr-FR"/>
        </w:rPr>
        <w:lastRenderedPageBreak/>
        <w:t>2.3 - Variantes</w:t>
      </w:r>
      <w:bookmarkEnd w:id="19"/>
    </w:p>
    <w:p w14:paraId="20A89774" w14:textId="77777777" w:rsidR="00D915A8" w:rsidRDefault="007C596E">
      <w:pPr>
        <w:pStyle w:val="ParagrapheIndent2"/>
        <w:spacing w:after="240"/>
        <w:jc w:val="both"/>
        <w:rPr>
          <w:color w:val="000000"/>
          <w:lang w:val="fr-FR"/>
        </w:rPr>
      </w:pPr>
      <w:r>
        <w:rPr>
          <w:color w:val="000000"/>
          <w:lang w:val="fr-FR"/>
        </w:rPr>
        <w:t>Aucune variante n'est autorisée.</w:t>
      </w:r>
    </w:p>
    <w:p w14:paraId="7EC70F2F" w14:textId="77777777" w:rsidR="00D915A8" w:rsidRDefault="007C596E">
      <w:pPr>
        <w:pStyle w:val="Titre2"/>
        <w:ind w:left="280"/>
        <w:rPr>
          <w:rFonts w:ascii="Calibri Light" w:eastAsia="Calibri Light" w:hAnsi="Calibri Light" w:cs="Calibri Light"/>
          <w:i w:val="0"/>
          <w:color w:val="000000"/>
          <w:sz w:val="24"/>
          <w:lang w:val="fr-FR"/>
        </w:rPr>
      </w:pPr>
      <w:bookmarkStart w:id="20" w:name="ArtL2_RC-2-A3.9"/>
      <w:bookmarkStart w:id="21" w:name="_Toc239339119"/>
      <w:bookmarkEnd w:id="20"/>
      <w:r>
        <w:rPr>
          <w:rFonts w:ascii="Calibri Light" w:eastAsia="Calibri Light" w:hAnsi="Calibri Light" w:cs="Calibri Light"/>
          <w:i w:val="0"/>
          <w:color w:val="000000"/>
          <w:sz w:val="24"/>
          <w:lang w:val="fr-FR"/>
        </w:rPr>
        <w:t>2.4 - Développement durable</w:t>
      </w:r>
      <w:bookmarkEnd w:id="21"/>
    </w:p>
    <w:p w14:paraId="359E7A4E" w14:textId="77777777" w:rsidR="00D915A8" w:rsidRDefault="007C596E">
      <w:pPr>
        <w:pStyle w:val="ParagrapheIndent2"/>
        <w:spacing w:line="293" w:lineRule="exact"/>
        <w:jc w:val="both"/>
        <w:rPr>
          <w:color w:val="000000"/>
          <w:lang w:val="fr-FR"/>
        </w:rPr>
      </w:pPr>
      <w:r>
        <w:rPr>
          <w:color w:val="000000"/>
          <w:lang w:val="fr-FR"/>
        </w:rPr>
        <w:t xml:space="preserve">Cette consultation comporte des conditions d'exécution à caractère </w:t>
      </w:r>
      <w:r w:rsidRPr="005D127D">
        <w:rPr>
          <w:b/>
          <w:bCs/>
          <w:color w:val="000000"/>
          <w:lang w:val="fr-FR"/>
        </w:rPr>
        <w:t>social et environnemental</w:t>
      </w:r>
      <w:r>
        <w:rPr>
          <w:color w:val="000000"/>
          <w:lang w:val="fr-FR"/>
        </w:rPr>
        <w:t xml:space="preserve">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BC6E279" w14:textId="77777777" w:rsidR="00D915A8" w:rsidRDefault="00D915A8">
      <w:pPr>
        <w:pStyle w:val="ParagrapheIndent2"/>
        <w:spacing w:line="293" w:lineRule="exact"/>
        <w:jc w:val="both"/>
        <w:rPr>
          <w:color w:val="000000"/>
          <w:lang w:val="fr-FR"/>
        </w:rPr>
      </w:pPr>
    </w:p>
    <w:p w14:paraId="37EAF128" w14:textId="77777777" w:rsidR="00D915A8" w:rsidRDefault="007C596E">
      <w:pPr>
        <w:pStyle w:val="ParagrapheIndent2"/>
        <w:spacing w:after="240" w:line="29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4B326405"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22" w:name="ArtL1_RC-2-A5"/>
      <w:bookmarkStart w:id="23" w:name="_Toc239339120"/>
      <w:bookmarkEnd w:id="22"/>
      <w:r>
        <w:rPr>
          <w:rFonts w:ascii="Calibri Light" w:eastAsia="Calibri Light" w:hAnsi="Calibri Light" w:cs="Calibri Light"/>
          <w:color w:val="FFFFFF"/>
          <w:sz w:val="28"/>
          <w:lang w:val="fr-FR"/>
        </w:rPr>
        <w:t>3 - Conditions relatives au contrat</w:t>
      </w:r>
      <w:bookmarkEnd w:id="23"/>
    </w:p>
    <w:p w14:paraId="67340182" w14:textId="77777777" w:rsidR="00D915A8" w:rsidRDefault="007C596E">
      <w:pPr>
        <w:spacing w:line="60" w:lineRule="exact"/>
        <w:rPr>
          <w:sz w:val="6"/>
        </w:rPr>
      </w:pPr>
      <w:r>
        <w:t xml:space="preserve"> </w:t>
      </w:r>
    </w:p>
    <w:p w14:paraId="512AD56E" w14:textId="77777777" w:rsidR="00D915A8" w:rsidRDefault="007C596E">
      <w:pPr>
        <w:pStyle w:val="Titre2"/>
        <w:ind w:left="280"/>
        <w:rPr>
          <w:rFonts w:ascii="Calibri Light" w:eastAsia="Calibri Light" w:hAnsi="Calibri Light" w:cs="Calibri Light"/>
          <w:i w:val="0"/>
          <w:color w:val="000000"/>
          <w:sz w:val="24"/>
          <w:lang w:val="fr-FR"/>
        </w:rPr>
      </w:pPr>
      <w:bookmarkStart w:id="24" w:name="ArtL2_RC-2-A5.1"/>
      <w:bookmarkStart w:id="25" w:name="_Toc239339121"/>
      <w:bookmarkEnd w:id="24"/>
      <w:r>
        <w:rPr>
          <w:rFonts w:ascii="Calibri Light" w:eastAsia="Calibri Light" w:hAnsi="Calibri Light" w:cs="Calibri Light"/>
          <w:i w:val="0"/>
          <w:color w:val="000000"/>
          <w:sz w:val="24"/>
          <w:lang w:val="fr-FR"/>
        </w:rPr>
        <w:t>3.1 - Durée du contrat ou délai d'exécution</w:t>
      </w:r>
      <w:bookmarkEnd w:id="25"/>
    </w:p>
    <w:p w14:paraId="734ACACE" w14:textId="77777777" w:rsidR="00D915A8" w:rsidRDefault="007C596E">
      <w:pPr>
        <w:pStyle w:val="ParagrapheIndent2"/>
        <w:spacing w:after="240"/>
        <w:jc w:val="both"/>
        <w:rPr>
          <w:color w:val="000000"/>
          <w:lang w:val="fr-FR"/>
        </w:rPr>
      </w:pPr>
      <w:r>
        <w:rPr>
          <w:color w:val="000000"/>
          <w:lang w:val="fr-FR"/>
        </w:rPr>
        <w:t>La durée du contrat est fixée au CCAP.</w:t>
      </w:r>
    </w:p>
    <w:p w14:paraId="1753259E" w14:textId="77777777" w:rsidR="00D915A8" w:rsidRDefault="007C596E">
      <w:pPr>
        <w:pStyle w:val="Titre2"/>
        <w:ind w:left="280"/>
        <w:rPr>
          <w:rFonts w:ascii="Calibri Light" w:eastAsia="Calibri Light" w:hAnsi="Calibri Light" w:cs="Calibri Light"/>
          <w:i w:val="0"/>
          <w:color w:val="000000"/>
          <w:sz w:val="24"/>
          <w:lang w:val="fr-FR"/>
        </w:rPr>
      </w:pPr>
      <w:bookmarkStart w:id="26" w:name="ArtL2_RC-2-A5.2"/>
      <w:bookmarkStart w:id="27" w:name="_Toc239339122"/>
      <w:bookmarkEnd w:id="26"/>
      <w:r>
        <w:rPr>
          <w:rFonts w:ascii="Calibri Light" w:eastAsia="Calibri Light" w:hAnsi="Calibri Light" w:cs="Calibri Light"/>
          <w:i w:val="0"/>
          <w:color w:val="000000"/>
          <w:sz w:val="24"/>
          <w:lang w:val="fr-FR"/>
        </w:rPr>
        <w:t>3.2 - Modalités essentielles de financement et de paiement</w:t>
      </w:r>
      <w:bookmarkEnd w:id="27"/>
    </w:p>
    <w:p w14:paraId="6BD6DDB6" w14:textId="77777777" w:rsidR="00D915A8" w:rsidRDefault="007C596E">
      <w:pPr>
        <w:pStyle w:val="ParagrapheIndent2"/>
        <w:spacing w:after="240" w:line="29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2D047B9D" w14:textId="77777777" w:rsidR="00D915A8" w:rsidRDefault="007C596E">
      <w:pPr>
        <w:pStyle w:val="ParagrapheIndent2"/>
        <w:spacing w:after="240" w:line="29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007107A" w14:textId="77777777" w:rsidR="00D915A8" w:rsidRDefault="007C596E">
      <w:pPr>
        <w:pStyle w:val="Titre2"/>
        <w:ind w:left="280"/>
        <w:rPr>
          <w:rFonts w:ascii="Calibri Light" w:eastAsia="Calibri Light" w:hAnsi="Calibri Light" w:cs="Calibri Light"/>
          <w:i w:val="0"/>
          <w:color w:val="000000"/>
          <w:sz w:val="24"/>
          <w:lang w:val="fr-FR"/>
        </w:rPr>
      </w:pPr>
      <w:bookmarkStart w:id="28" w:name="ArtL2_RC-2-A5.4"/>
      <w:bookmarkStart w:id="29" w:name="_Toc239339123"/>
      <w:bookmarkEnd w:id="28"/>
      <w:r>
        <w:rPr>
          <w:rFonts w:ascii="Calibri Light" w:eastAsia="Calibri Light" w:hAnsi="Calibri Light" w:cs="Calibri Light"/>
          <w:i w:val="0"/>
          <w:color w:val="000000"/>
          <w:sz w:val="24"/>
          <w:lang w:val="fr-FR"/>
        </w:rPr>
        <w:t>3.3 - Confidentialité et mesures de sécurité</w:t>
      </w:r>
      <w:bookmarkEnd w:id="29"/>
    </w:p>
    <w:p w14:paraId="4A0FD503" w14:textId="77777777" w:rsidR="00D915A8" w:rsidRDefault="007C596E">
      <w:pPr>
        <w:pStyle w:val="ParagrapheIndent2"/>
        <w:spacing w:line="29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5C6BB2DF" w14:textId="77777777" w:rsidR="00D915A8" w:rsidRDefault="00D915A8">
      <w:pPr>
        <w:pStyle w:val="ParagrapheIndent2"/>
        <w:spacing w:line="293" w:lineRule="exact"/>
        <w:jc w:val="both"/>
        <w:rPr>
          <w:color w:val="000000"/>
          <w:lang w:val="fr-FR"/>
        </w:rPr>
      </w:pPr>
    </w:p>
    <w:p w14:paraId="2ABA0C99" w14:textId="77777777" w:rsidR="00D915A8" w:rsidRDefault="007C596E">
      <w:pPr>
        <w:pStyle w:val="ParagrapheIndent2"/>
        <w:spacing w:after="240" w:line="29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E821F86"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30" w:name="ArtL1_RC-2-A6"/>
      <w:bookmarkStart w:id="31" w:name="_Toc239339124"/>
      <w:bookmarkEnd w:id="30"/>
      <w:r>
        <w:rPr>
          <w:rFonts w:ascii="Calibri Light" w:eastAsia="Calibri Light" w:hAnsi="Calibri Light" w:cs="Calibri Light"/>
          <w:color w:val="FFFFFF"/>
          <w:sz w:val="28"/>
          <w:lang w:val="fr-FR"/>
        </w:rPr>
        <w:t>4 - Contenu du dossier de consultation</w:t>
      </w:r>
      <w:bookmarkEnd w:id="31"/>
    </w:p>
    <w:p w14:paraId="21003EA2" w14:textId="77777777" w:rsidR="00D915A8" w:rsidRDefault="007C596E">
      <w:pPr>
        <w:spacing w:line="60" w:lineRule="exact"/>
        <w:rPr>
          <w:sz w:val="6"/>
        </w:rPr>
      </w:pPr>
      <w:r>
        <w:t xml:space="preserve"> </w:t>
      </w:r>
    </w:p>
    <w:p w14:paraId="216F965C" w14:textId="77777777" w:rsidR="00D915A8" w:rsidRDefault="007C596E">
      <w:pPr>
        <w:pStyle w:val="ParagrapheIndent1"/>
        <w:spacing w:line="293" w:lineRule="exact"/>
        <w:jc w:val="both"/>
        <w:rPr>
          <w:color w:val="000000"/>
          <w:lang w:val="fr-FR"/>
        </w:rPr>
      </w:pPr>
      <w:r>
        <w:rPr>
          <w:color w:val="000000"/>
          <w:lang w:val="fr-FR"/>
        </w:rPr>
        <w:t>Le dossier de consultation des entreprises (DCE) contient les pièces suivantes :</w:t>
      </w:r>
    </w:p>
    <w:p w14:paraId="50E8022A" w14:textId="77777777" w:rsidR="00D915A8" w:rsidRDefault="007C596E">
      <w:pPr>
        <w:pStyle w:val="ParagrapheIndent1"/>
        <w:spacing w:line="293" w:lineRule="exact"/>
        <w:jc w:val="both"/>
        <w:rPr>
          <w:color w:val="000000"/>
          <w:lang w:val="fr-FR"/>
        </w:rPr>
      </w:pPr>
      <w:r>
        <w:rPr>
          <w:color w:val="000000"/>
          <w:lang w:val="fr-FR"/>
        </w:rPr>
        <w:t>- Le règlement de la consultation (RC)</w:t>
      </w:r>
    </w:p>
    <w:p w14:paraId="6FA7EEAE" w14:textId="305153BE" w:rsidR="00D915A8" w:rsidRDefault="007C596E">
      <w:pPr>
        <w:pStyle w:val="ParagrapheIndent1"/>
        <w:spacing w:line="293" w:lineRule="exact"/>
        <w:jc w:val="both"/>
        <w:rPr>
          <w:color w:val="000000"/>
          <w:lang w:val="fr-FR"/>
        </w:rPr>
      </w:pPr>
      <w:r>
        <w:rPr>
          <w:color w:val="000000"/>
          <w:lang w:val="fr-FR"/>
        </w:rPr>
        <w:t>- L'acte d'engagement (AE) et s</w:t>
      </w:r>
      <w:r w:rsidR="00D41ACA">
        <w:rPr>
          <w:color w:val="000000"/>
          <w:lang w:val="fr-FR"/>
        </w:rPr>
        <w:t>on annexe 1</w:t>
      </w:r>
    </w:p>
    <w:p w14:paraId="187C78DB" w14:textId="77777777" w:rsidR="00D915A8" w:rsidRDefault="007C596E">
      <w:pPr>
        <w:pStyle w:val="ParagrapheIndent1"/>
        <w:spacing w:line="293" w:lineRule="exact"/>
        <w:jc w:val="both"/>
        <w:rPr>
          <w:color w:val="000000"/>
          <w:lang w:val="fr-FR"/>
        </w:rPr>
      </w:pPr>
      <w:r>
        <w:rPr>
          <w:color w:val="000000"/>
          <w:lang w:val="fr-FR"/>
        </w:rPr>
        <w:t>- Le cahier des clauses administratives particulières (CCAP)</w:t>
      </w:r>
    </w:p>
    <w:p w14:paraId="7A3535E8" w14:textId="6AB21D95" w:rsidR="00D915A8" w:rsidRDefault="007C596E">
      <w:pPr>
        <w:pStyle w:val="ParagrapheIndent1"/>
        <w:spacing w:line="293" w:lineRule="exact"/>
        <w:jc w:val="both"/>
        <w:rPr>
          <w:color w:val="000000"/>
          <w:lang w:val="fr-FR"/>
        </w:rPr>
      </w:pPr>
      <w:r>
        <w:rPr>
          <w:color w:val="000000"/>
          <w:lang w:val="fr-FR"/>
        </w:rPr>
        <w:t xml:space="preserve">- Le cahier des clauses techniques particulières (CCTP) </w:t>
      </w:r>
    </w:p>
    <w:p w14:paraId="4F839506" w14:textId="116CC872" w:rsidR="00A01FC2" w:rsidRPr="00A01FC2" w:rsidRDefault="00A01FC2" w:rsidP="00A01FC2">
      <w:pPr>
        <w:rPr>
          <w:rFonts w:ascii="Calibri Light" w:eastAsia="Calibri Light" w:hAnsi="Calibri Light" w:cs="Calibri Light"/>
          <w:color w:val="000000"/>
          <w:lang w:val="fr-FR"/>
        </w:rPr>
      </w:pPr>
      <w:r w:rsidRPr="00A01FC2">
        <w:rPr>
          <w:rFonts w:ascii="Calibri Light" w:eastAsia="Calibri Light" w:hAnsi="Calibri Light" w:cs="Calibri Light"/>
          <w:color w:val="000000"/>
          <w:lang w:val="fr-FR"/>
        </w:rPr>
        <w:t xml:space="preserve">- Projet de convention « opération programmée d’amélioration de l’habitat et de </w:t>
      </w:r>
      <w:r w:rsidRPr="00A01FC2">
        <w:rPr>
          <w:rFonts w:ascii="Calibri Light" w:eastAsia="Calibri Light" w:hAnsi="Calibri Light" w:cs="Calibri Light"/>
          <w:color w:val="000000"/>
          <w:lang w:val="fr-FR"/>
        </w:rPr>
        <w:t>renouvellement</w:t>
      </w:r>
      <w:r w:rsidRPr="00A01FC2">
        <w:rPr>
          <w:rFonts w:ascii="Calibri Light" w:eastAsia="Calibri Light" w:hAnsi="Calibri Light" w:cs="Calibri Light"/>
          <w:color w:val="000000"/>
          <w:lang w:val="fr-FR"/>
        </w:rPr>
        <w:t xml:space="preserve"> urbain multisites Flandre Lys</w:t>
      </w:r>
      <w:r>
        <w:rPr>
          <w:rFonts w:ascii="Calibri Light" w:eastAsia="Calibri Light" w:hAnsi="Calibri Light" w:cs="Calibri Light"/>
          <w:color w:val="000000"/>
          <w:lang w:val="fr-FR"/>
        </w:rPr>
        <w:t> », qui sera signé avant l’attribution du marché</w:t>
      </w:r>
    </w:p>
    <w:p w14:paraId="66620901" w14:textId="01574457" w:rsidR="00D915A8" w:rsidRDefault="00D915A8">
      <w:pPr>
        <w:pStyle w:val="ParagrapheIndent1"/>
        <w:spacing w:line="293" w:lineRule="exact"/>
        <w:jc w:val="both"/>
        <w:rPr>
          <w:color w:val="000000"/>
          <w:lang w:val="fr-FR"/>
        </w:rPr>
      </w:pPr>
    </w:p>
    <w:p w14:paraId="0089BB77" w14:textId="77777777" w:rsidR="00D41ACA" w:rsidRDefault="00D41ACA">
      <w:pPr>
        <w:pStyle w:val="ParagrapheIndent1"/>
        <w:spacing w:after="240"/>
        <w:jc w:val="both"/>
        <w:rPr>
          <w:color w:val="000000"/>
          <w:lang w:val="fr-FR"/>
        </w:rPr>
      </w:pPr>
    </w:p>
    <w:p w14:paraId="594E97D6" w14:textId="3B066CD3" w:rsidR="00D915A8" w:rsidRDefault="007C596E">
      <w:pPr>
        <w:pStyle w:val="ParagrapheIndent1"/>
        <w:spacing w:after="240"/>
        <w:jc w:val="both"/>
        <w:rPr>
          <w:color w:val="000000"/>
          <w:lang w:val="fr-FR"/>
        </w:rPr>
      </w:pPr>
      <w:r>
        <w:rPr>
          <w:color w:val="000000"/>
          <w:lang w:val="fr-FR"/>
        </w:rPr>
        <w:t>Il est remis gratuitement à chaque candidat.</w:t>
      </w:r>
    </w:p>
    <w:p w14:paraId="3723C456" w14:textId="77777777" w:rsidR="00D915A8" w:rsidRDefault="007C596E">
      <w:pPr>
        <w:pStyle w:val="ParagrapheIndent1"/>
        <w:jc w:val="both"/>
        <w:rPr>
          <w:color w:val="000000"/>
          <w:lang w:val="fr-FR"/>
        </w:rPr>
        <w:sectPr w:rsidR="00D915A8">
          <w:footerReference w:type="default" r:id="rId20"/>
          <w:pgSz w:w="11900" w:h="16840"/>
          <w:pgMar w:top="1140" w:right="1140" w:bottom="1140" w:left="1140" w:header="1140" w:footer="1140" w:gutter="0"/>
          <w:cols w:space="708"/>
        </w:sectPr>
      </w:pPr>
      <w:r>
        <w:rPr>
          <w:color w:val="000000"/>
          <w:lang w:val="fr-FR"/>
        </w:rPr>
        <w:t>Aucune demande d'envoi du DCE sur support physique électronique n'est autorisée.</w:t>
      </w:r>
      <w:r>
        <w:rPr>
          <w:color w:val="000000"/>
          <w:lang w:val="fr-FR"/>
        </w:rPr>
        <w:cr/>
      </w:r>
    </w:p>
    <w:p w14:paraId="722FD7AE" w14:textId="77777777" w:rsidR="00D915A8" w:rsidRDefault="007C596E">
      <w:pPr>
        <w:pStyle w:val="ParagrapheIndent1"/>
        <w:spacing w:line="293" w:lineRule="exact"/>
        <w:jc w:val="both"/>
        <w:rPr>
          <w:color w:val="000000"/>
          <w:lang w:val="fr-FR"/>
        </w:rPr>
      </w:pPr>
      <w:r>
        <w:rPr>
          <w:color w:val="000000"/>
          <w:lang w:val="fr-FR"/>
        </w:rPr>
        <w:lastRenderedPageBreak/>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0721025" w14:textId="77777777" w:rsidR="00D915A8" w:rsidRDefault="00D915A8">
      <w:pPr>
        <w:pStyle w:val="ParagrapheIndent1"/>
        <w:spacing w:line="293" w:lineRule="exact"/>
        <w:jc w:val="both"/>
        <w:rPr>
          <w:color w:val="000000"/>
          <w:lang w:val="fr-FR"/>
        </w:rPr>
      </w:pPr>
    </w:p>
    <w:p w14:paraId="22E21E81" w14:textId="77777777" w:rsidR="00D915A8" w:rsidRDefault="007C596E">
      <w:pPr>
        <w:pStyle w:val="ParagrapheIndent1"/>
        <w:spacing w:after="240" w:line="29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57B90424"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32" w:name="ArtL1_RC-2-A7"/>
      <w:bookmarkStart w:id="33" w:name="_Toc239339125"/>
      <w:bookmarkEnd w:id="32"/>
      <w:r>
        <w:rPr>
          <w:rFonts w:ascii="Calibri Light" w:eastAsia="Calibri Light" w:hAnsi="Calibri Light" w:cs="Calibri Light"/>
          <w:color w:val="FFFFFF"/>
          <w:sz w:val="28"/>
          <w:lang w:val="fr-FR"/>
        </w:rPr>
        <w:t>5 - Présentation des candidatures et des offres</w:t>
      </w:r>
      <w:bookmarkEnd w:id="33"/>
    </w:p>
    <w:p w14:paraId="6FE0CBA4" w14:textId="77777777" w:rsidR="00D915A8" w:rsidRDefault="007C596E">
      <w:pPr>
        <w:spacing w:line="60" w:lineRule="exact"/>
        <w:rPr>
          <w:sz w:val="6"/>
        </w:rPr>
      </w:pPr>
      <w:r>
        <w:t xml:space="preserve"> </w:t>
      </w:r>
    </w:p>
    <w:p w14:paraId="1DF1485E" w14:textId="77777777" w:rsidR="00D915A8" w:rsidRDefault="007C596E">
      <w:pPr>
        <w:pStyle w:val="ParagrapheIndent1"/>
        <w:spacing w:after="240" w:line="29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C72064E" w14:textId="77777777" w:rsidR="00D915A8" w:rsidRDefault="007C596E">
      <w:pPr>
        <w:pStyle w:val="ParagrapheIndent1"/>
        <w:spacing w:line="293" w:lineRule="exact"/>
        <w:jc w:val="both"/>
        <w:rPr>
          <w:color w:val="000000"/>
          <w:lang w:val="fr-FR"/>
        </w:rPr>
      </w:pPr>
      <w:r>
        <w:rPr>
          <w:color w:val="000000"/>
          <w:lang w:val="fr-FR"/>
        </w:rPr>
        <w:t>Les offres des candidats seront entièrement rédigées en langue française et exprimées en EURO.</w:t>
      </w:r>
    </w:p>
    <w:p w14:paraId="4D68B51A" w14:textId="77777777" w:rsidR="00D915A8" w:rsidRDefault="007C596E">
      <w:pPr>
        <w:pStyle w:val="ParagrapheIndent1"/>
        <w:spacing w:after="240" w:line="29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4F88D52" w14:textId="77777777" w:rsidR="00D915A8" w:rsidRDefault="007C596E">
      <w:pPr>
        <w:pStyle w:val="Titre2"/>
        <w:ind w:left="280"/>
        <w:rPr>
          <w:rFonts w:ascii="Calibri Light" w:eastAsia="Calibri Light" w:hAnsi="Calibri Light" w:cs="Calibri Light"/>
          <w:i w:val="0"/>
          <w:color w:val="000000"/>
          <w:sz w:val="24"/>
          <w:lang w:val="fr-FR"/>
        </w:rPr>
      </w:pPr>
      <w:bookmarkStart w:id="34" w:name="ArtL2_RC-2-A7.5"/>
      <w:bookmarkStart w:id="35" w:name="_Toc239339126"/>
      <w:bookmarkEnd w:id="34"/>
      <w:r>
        <w:rPr>
          <w:rFonts w:ascii="Calibri Light" w:eastAsia="Calibri Light" w:hAnsi="Calibri Light" w:cs="Calibri Light"/>
          <w:i w:val="0"/>
          <w:color w:val="000000"/>
          <w:sz w:val="24"/>
          <w:lang w:val="fr-FR"/>
        </w:rPr>
        <w:t>5.1 - Documents à produire</w:t>
      </w:r>
      <w:bookmarkEnd w:id="35"/>
    </w:p>
    <w:p w14:paraId="0E526BB1" w14:textId="77777777" w:rsidR="00D915A8" w:rsidRDefault="007C596E">
      <w:pPr>
        <w:pStyle w:val="ParagrapheIndent2"/>
        <w:spacing w:line="293" w:lineRule="exact"/>
        <w:jc w:val="both"/>
        <w:rPr>
          <w:color w:val="000000"/>
          <w:lang w:val="fr-FR"/>
        </w:rPr>
      </w:pPr>
      <w:r>
        <w:rPr>
          <w:color w:val="000000"/>
          <w:lang w:val="fr-FR"/>
        </w:rPr>
        <w:t>Chaque candidat aura à produire un dossier complet comprenant les pièces suivantes :</w:t>
      </w:r>
    </w:p>
    <w:p w14:paraId="0AFA242B" w14:textId="77777777" w:rsidR="00D915A8" w:rsidRDefault="00D915A8">
      <w:pPr>
        <w:pStyle w:val="ParagrapheIndent2"/>
        <w:spacing w:line="293" w:lineRule="exact"/>
        <w:jc w:val="both"/>
        <w:rPr>
          <w:color w:val="000000"/>
          <w:lang w:val="fr-FR"/>
        </w:rPr>
      </w:pPr>
    </w:p>
    <w:p w14:paraId="394A484F" w14:textId="77777777" w:rsidR="00D915A8" w:rsidRDefault="007C596E">
      <w:pPr>
        <w:pStyle w:val="ParagrapheIndent2"/>
        <w:spacing w:line="293"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71C4CB7F" w14:textId="77777777" w:rsidR="00D915A8" w:rsidRDefault="00D915A8">
      <w:pPr>
        <w:pStyle w:val="ParagrapheIndent2"/>
        <w:spacing w:line="293" w:lineRule="exact"/>
        <w:jc w:val="both"/>
        <w:rPr>
          <w:color w:val="000000"/>
          <w:lang w:val="fr-FR"/>
        </w:rPr>
      </w:pPr>
    </w:p>
    <w:p w14:paraId="25BFCE4F" w14:textId="77777777" w:rsidR="00D915A8" w:rsidRDefault="007C596E">
      <w:pPr>
        <w:pStyle w:val="ParagrapheIndent2"/>
        <w:spacing w:line="293" w:lineRule="exact"/>
        <w:jc w:val="both"/>
        <w:rPr>
          <w:color w:val="000000"/>
          <w:lang w:val="fr-FR"/>
        </w:rPr>
      </w:pPr>
      <w:r>
        <w:rPr>
          <w:color w:val="000000"/>
          <w:lang w:val="fr-FR"/>
        </w:rPr>
        <w:t>Renseignements concernant la situation juridique de l'entreprise :</w:t>
      </w:r>
    </w:p>
    <w:p w14:paraId="4A5A7A40" w14:textId="77777777" w:rsidR="00D915A8" w:rsidRDefault="00D915A8">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915A8" w14:paraId="41E84B0B"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10C305"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A163B27"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D915A8" w14:paraId="00613265"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93B2DA" w14:textId="77777777" w:rsidR="00D915A8" w:rsidRDefault="007C596E">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40FE1B"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2BD70557" w14:textId="77777777" w:rsidR="00D915A8" w:rsidRDefault="007C596E">
      <w:pPr>
        <w:spacing w:after="400" w:line="240" w:lineRule="exact"/>
      </w:pPr>
      <w:r>
        <w:t xml:space="preserve"> </w:t>
      </w:r>
    </w:p>
    <w:p w14:paraId="72F49A5E" w14:textId="77777777" w:rsidR="00D915A8" w:rsidRDefault="007C596E">
      <w:pPr>
        <w:pStyle w:val="ParagrapheIndent2"/>
        <w:spacing w:line="293" w:lineRule="exact"/>
        <w:jc w:val="both"/>
        <w:rPr>
          <w:color w:val="000000"/>
          <w:lang w:val="fr-FR"/>
        </w:rPr>
      </w:pPr>
      <w:r>
        <w:rPr>
          <w:color w:val="000000"/>
          <w:lang w:val="fr-FR"/>
        </w:rPr>
        <w:t>Renseignements concernant la capacité économique et financière de l'entreprise :</w:t>
      </w:r>
    </w:p>
    <w:p w14:paraId="2CD3067B" w14:textId="77777777" w:rsidR="00D915A8" w:rsidRDefault="00D915A8">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D915A8" w14:paraId="3919B41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AC59C0"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FBF604"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D915A8" w14:paraId="1DBFBAFD" w14:textId="77777777">
        <w:trPr>
          <w:trHeight w:val="83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1DEE5B" w14:textId="77777777" w:rsidR="00D915A8" w:rsidRDefault="007C596E">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4DEE67" w14:textId="77777777" w:rsidR="00D915A8" w:rsidRDefault="007C596E">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5F754005" w14:textId="77777777" w:rsidR="00D915A8" w:rsidRDefault="007C596E">
      <w:pPr>
        <w:spacing w:after="400" w:line="240" w:lineRule="exact"/>
      </w:pPr>
      <w:r>
        <w:t xml:space="preserve"> </w:t>
      </w:r>
    </w:p>
    <w:p w14:paraId="3025DDED" w14:textId="77777777" w:rsidR="00D915A8" w:rsidRDefault="007C596E">
      <w:pPr>
        <w:pStyle w:val="ParagrapheIndent2"/>
        <w:spacing w:line="293" w:lineRule="exact"/>
        <w:jc w:val="both"/>
        <w:rPr>
          <w:color w:val="000000"/>
          <w:lang w:val="fr-FR"/>
        </w:rPr>
      </w:pPr>
      <w:r>
        <w:rPr>
          <w:color w:val="000000"/>
          <w:lang w:val="fr-FR"/>
        </w:rPr>
        <w:t>Renseignements concernant les références professionnelles et la capacité technique de l'entreprise :</w:t>
      </w:r>
    </w:p>
    <w:p w14:paraId="37BFAC55" w14:textId="77777777" w:rsidR="00D915A8" w:rsidRDefault="00D915A8">
      <w:pPr>
        <w:pStyle w:val="ParagrapheIndent2"/>
        <w:spacing w:line="293" w:lineRule="exact"/>
        <w:jc w:val="both"/>
        <w:rPr>
          <w:color w:val="000000"/>
          <w:lang w:val="fr-FR"/>
        </w:rPr>
        <w:sectPr w:rsidR="00D915A8">
          <w:footerReference w:type="default" r:id="rId21"/>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8000"/>
        <w:gridCol w:w="1600"/>
      </w:tblGrid>
      <w:tr w:rsidR="00D915A8" w14:paraId="6C9D8CE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430D8C"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lastRenderedPageBreak/>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6B9770" w14:textId="77777777" w:rsidR="00D915A8" w:rsidRDefault="007C596E">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D915A8" w14:paraId="6DB640BF" w14:textId="77777777">
        <w:trPr>
          <w:trHeight w:val="58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32BB33" w14:textId="77777777" w:rsidR="00D915A8" w:rsidRDefault="007C596E">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449287" w14:textId="77777777" w:rsidR="00D915A8" w:rsidRDefault="007C596E">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10294B6E" w14:textId="77777777">
        <w:trPr>
          <w:trHeight w:val="58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DEDB66" w14:textId="77777777" w:rsidR="00D915A8" w:rsidRDefault="007C596E">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37CD9" w14:textId="77777777" w:rsidR="00D915A8" w:rsidRDefault="007C596E">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1EC80C69" w14:textId="77777777">
        <w:trPr>
          <w:trHeight w:val="83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CD369E" w14:textId="77777777" w:rsidR="00D915A8" w:rsidRPr="00A01FC2" w:rsidRDefault="007C596E">
            <w:pPr>
              <w:spacing w:before="20" w:after="20" w:line="293" w:lineRule="exact"/>
              <w:ind w:left="40" w:right="40"/>
              <w:rPr>
                <w:rFonts w:ascii="Calibri Light" w:eastAsia="Calibri Light" w:hAnsi="Calibri Light" w:cs="Calibri Light"/>
                <w:color w:val="000000"/>
                <w:lang w:val="fr-FR"/>
              </w:rPr>
            </w:pPr>
            <w:r w:rsidRPr="00A01FC2">
              <w:rPr>
                <w:rFonts w:ascii="Calibri Light" w:eastAsia="Calibri Light" w:hAnsi="Calibri Light" w:cs="Calibri Light"/>
                <w:color w:val="000000"/>
                <w:lang w:val="fr-FR"/>
              </w:rPr>
              <w:t>Liste des principales prestations effectuées au cours des trois dernières années, indiquant le montant, la date et le destinataire. Elles sont prouvées par des attestations du destinataire ou, à défaut, par une déclaration du candidat</w:t>
            </w:r>
          </w:p>
          <w:p w14:paraId="2AB51847" w14:textId="77777777" w:rsidR="003D190E" w:rsidRPr="00A01FC2" w:rsidRDefault="003D190E" w:rsidP="003D190E">
            <w:pPr>
              <w:pStyle w:val="Standard"/>
              <w:numPr>
                <w:ilvl w:val="0"/>
                <w:numId w:val="15"/>
              </w:numPr>
              <w:spacing w:after="0" w:line="240" w:lineRule="auto"/>
              <w:ind w:left="426" w:hanging="426"/>
              <w:jc w:val="both"/>
              <w:rPr>
                <w:rFonts w:ascii="Calibri Light" w:hAnsi="Calibri Light" w:cs="Calibri Light"/>
                <w:sz w:val="24"/>
                <w:szCs w:val="24"/>
              </w:rPr>
            </w:pPr>
            <w:r w:rsidRPr="00A01FC2">
              <w:rPr>
                <w:rFonts w:ascii="Calibri Light" w:eastAsia="Times New Roman" w:hAnsi="Calibri Light" w:cs="Calibri Light"/>
                <w:sz w:val="24"/>
                <w:szCs w:val="24"/>
                <w:lang w:eastAsia="fr-FR"/>
              </w:rPr>
              <w:t xml:space="preserve">Un cahier particulier de documents écrits, graphiques et photographiques, comprenant des </w:t>
            </w:r>
            <w:r w:rsidRPr="00A01FC2">
              <w:rPr>
                <w:rFonts w:ascii="Calibri Light" w:hAnsi="Calibri Light" w:cs="Calibri Light"/>
                <w:sz w:val="24"/>
                <w:szCs w:val="24"/>
                <w:lang w:eastAsia="fr-FR"/>
              </w:rPr>
              <w:t>références choisies de prestations similaires à celles de la présente consultation en précisant la date et la nature des missions assumées par le candidat ou par les personnalités composant l’équipe candidate.</w:t>
            </w:r>
          </w:p>
          <w:p w14:paraId="1B3F7016" w14:textId="77777777" w:rsidR="003D190E" w:rsidRPr="00A01FC2" w:rsidRDefault="003D190E">
            <w:pPr>
              <w:spacing w:before="20" w:after="20" w:line="293" w:lineRule="exact"/>
              <w:ind w:left="40" w:right="40"/>
              <w:rPr>
                <w:rFonts w:ascii="Calibri Light" w:eastAsia="Calibri Light" w:hAnsi="Calibri Light" w:cs="Calibri Light"/>
                <w:color w:val="000000"/>
                <w:lang w:val="fr-FR"/>
              </w:rPr>
            </w:pP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BBCD83" w14:textId="77777777" w:rsidR="00D915A8" w:rsidRDefault="007C596E">
            <w:pPr>
              <w:spacing w:before="20" w:after="20"/>
              <w:ind w:left="40" w:right="40"/>
              <w:jc w:val="center"/>
              <w:rPr>
                <w:rFonts w:ascii="Calibri Light" w:eastAsia="Calibri Light" w:hAnsi="Calibri Light" w:cs="Calibri Light"/>
                <w:color w:val="000000"/>
                <w:lang w:val="fr-FR"/>
              </w:rPr>
            </w:pPr>
            <w:r w:rsidRPr="00A01FC2">
              <w:rPr>
                <w:rFonts w:ascii="Calibri Light" w:eastAsia="Calibri Light" w:hAnsi="Calibri Light" w:cs="Calibri Light"/>
                <w:color w:val="000000"/>
                <w:lang w:val="fr-FR"/>
              </w:rPr>
              <w:t>Non</w:t>
            </w:r>
          </w:p>
        </w:tc>
      </w:tr>
    </w:tbl>
    <w:p w14:paraId="2086DA4F" w14:textId="77777777" w:rsidR="00AF2517" w:rsidRDefault="007C596E">
      <w:pPr>
        <w:spacing w:after="400" w:line="240" w:lineRule="exact"/>
      </w:pPr>
      <w:r>
        <w:t xml:space="preserve"> </w:t>
      </w:r>
    </w:p>
    <w:p w14:paraId="4D0A4A8A" w14:textId="1B61487C" w:rsidR="00AF2517" w:rsidRPr="00AF2517" w:rsidRDefault="00AF2517" w:rsidP="00AF2517">
      <w:pPr>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 xml:space="preserve">Pour assurer l’intégralité des missions des prestations définies le titulaire devra mettre à disposition une équipe pluridisciplinaire, capable de faire preuve de disponibilité auprès des propriétaires, des locataires et des différents partenaires. </w:t>
      </w:r>
      <w:r w:rsidR="005C54D5">
        <w:rPr>
          <w:rFonts w:ascii="Calibri" w:eastAsia="Calibri" w:hAnsi="Calibri" w:cs="Calibri"/>
          <w:color w:val="000000"/>
          <w:kern w:val="2"/>
          <w:lang w:val="fr-FR" w:eastAsia="fr-FR"/>
        </w:rPr>
        <w:t xml:space="preserve">Le candidat </w:t>
      </w:r>
      <w:r w:rsidRPr="00AF2517">
        <w:rPr>
          <w:rFonts w:ascii="Calibri" w:eastAsia="Calibri" w:hAnsi="Calibri" w:cs="Calibri"/>
          <w:color w:val="000000"/>
          <w:kern w:val="2"/>
          <w:lang w:val="fr-FR" w:eastAsia="fr-FR"/>
        </w:rPr>
        <w:t xml:space="preserve">désignera au sein de cette équipe un interlocuteur unique, référent de l’ensemble des acteurs concernés.  </w:t>
      </w:r>
    </w:p>
    <w:p w14:paraId="1EDA7A75" w14:textId="77777777" w:rsidR="00AF2517" w:rsidRPr="00AF2517" w:rsidRDefault="00AF2517" w:rsidP="00AF2517">
      <w:pPr>
        <w:spacing w:after="108" w:line="251" w:lineRule="auto"/>
        <w:ind w:left="10" w:hanging="10"/>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 xml:space="preserve">L’équipe devra disposer des compétences ou capacités suivantes :  </w:t>
      </w:r>
    </w:p>
    <w:p w14:paraId="3E98AAAD" w14:textId="77777777" w:rsidR="00AF2517" w:rsidRPr="00AF2517" w:rsidRDefault="00AF2517" w:rsidP="00AF2517">
      <w:pPr>
        <w:spacing w:after="159" w:line="259" w:lineRule="auto"/>
        <w:rPr>
          <w:rFonts w:ascii="Calibri" w:eastAsia="Calibri" w:hAnsi="Calibri" w:cs="Calibri"/>
          <w:color w:val="000000"/>
          <w:kern w:val="2"/>
          <w:lang w:val="fr-FR" w:eastAsia="fr-FR"/>
        </w:rPr>
      </w:pPr>
    </w:p>
    <w:p w14:paraId="01D89654" w14:textId="1CA2B88A"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36" w:name="_Toc238655767"/>
      <w:r w:rsidRPr="00AF2517">
        <w:rPr>
          <w:rFonts w:ascii="Calibri" w:eastAsia="Calibri" w:hAnsi="Calibri" w:cs="Calibri"/>
          <w:color w:val="000000"/>
          <w:kern w:val="2"/>
          <w:lang w:val="fr-FR" w:eastAsia="fr-FR"/>
        </w:rPr>
        <w:t>Compétences en urbanisme et habitat</w:t>
      </w:r>
      <w:bookmarkEnd w:id="36"/>
    </w:p>
    <w:p w14:paraId="6D0BC212" w14:textId="77777777" w:rsidR="00AF2517" w:rsidRP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Maîtrise des politiques publiques de l’habitat (ANAH, dispositifs incitatifs, lutte contre l’habitat indigne)</w:t>
      </w:r>
    </w:p>
    <w:p w14:paraId="77211729" w14:textId="77777777" w:rsidR="00AF2517" w:rsidRP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Connaissance des outils opérationnels :</w:t>
      </w:r>
    </w:p>
    <w:p w14:paraId="4B8282F2" w14:textId="77777777" w:rsidR="00AF2517" w:rsidRP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OPAH, OPAH-RU, ORT, PIG</w:t>
      </w:r>
    </w:p>
    <w:p w14:paraId="68E64BEA" w14:textId="77777777" w:rsidR="00AF2517" w:rsidRP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Dispositifs coercitifs (RHI, THIRORI, police de l’habitat)</w:t>
      </w:r>
    </w:p>
    <w:p w14:paraId="65FB2D37" w14:textId="77777777" w:rsidR="00AF2517" w:rsidRP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Lecture et analyse de documents d’urbanisme (PLU, SPR, AVAP)</w:t>
      </w:r>
    </w:p>
    <w:p w14:paraId="700295AE" w14:textId="77777777" w:rsidR="00AF2517" w:rsidRDefault="00AF2517"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Compréhension des enjeux de renouvellement urbain (centre ancien, vacance, dégradation du bâti)</w:t>
      </w:r>
    </w:p>
    <w:p w14:paraId="58923719" w14:textId="77777777" w:rsidR="00A01FC2" w:rsidRPr="00AF2517" w:rsidRDefault="00A01FC2" w:rsidP="001170C0">
      <w:pPr>
        <w:numPr>
          <w:ilvl w:val="0"/>
          <w:numId w:val="2"/>
        </w:numPr>
        <w:spacing w:after="159" w:line="259" w:lineRule="auto"/>
        <w:ind w:right="3"/>
        <w:contextualSpacing/>
        <w:jc w:val="both"/>
        <w:rPr>
          <w:rFonts w:ascii="Calibri" w:eastAsia="Calibri" w:hAnsi="Calibri" w:cs="Calibri"/>
          <w:color w:val="000000"/>
          <w:kern w:val="2"/>
          <w:lang w:val="fr-FR" w:eastAsia="fr-FR"/>
        </w:rPr>
      </w:pPr>
    </w:p>
    <w:p w14:paraId="2E353A56" w14:textId="298E41ED"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37" w:name="_Toc238655768"/>
      <w:r w:rsidRPr="00AF2517">
        <w:rPr>
          <w:rFonts w:ascii="Calibri" w:eastAsia="Calibri" w:hAnsi="Calibri" w:cs="Calibri"/>
          <w:color w:val="000000"/>
          <w:kern w:val="2"/>
          <w:lang w:val="fr-FR" w:eastAsia="fr-FR"/>
        </w:rPr>
        <w:t>Compétences techniques (bâtiment / réhabilitation)</w:t>
      </w:r>
      <w:bookmarkEnd w:id="37"/>
    </w:p>
    <w:p w14:paraId="4B0BAE1D"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Connaissances de base en pathologies du bâti (insalubrité, dégradation, péril)</w:t>
      </w:r>
    </w:p>
    <w:p w14:paraId="1A236335"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Notions en thermique et rénovation énergétique</w:t>
      </w:r>
    </w:p>
    <w:p w14:paraId="5AA1A578"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Capacité à dialoguer avec :</w:t>
      </w:r>
    </w:p>
    <w:p w14:paraId="0655D5CC"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Architectes</w:t>
      </w:r>
    </w:p>
    <w:p w14:paraId="25F7A77C"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Bureaux d’études</w:t>
      </w:r>
    </w:p>
    <w:p w14:paraId="28E1189D" w14:textId="77777777" w:rsidR="00AF2517" w:rsidRP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Artisans</w:t>
      </w:r>
    </w:p>
    <w:p w14:paraId="5E7A0D55" w14:textId="77777777" w:rsidR="00AF2517" w:rsidRDefault="00AF2517" w:rsidP="00AF2517">
      <w:pPr>
        <w:numPr>
          <w:ilvl w:val="0"/>
          <w:numId w:val="2"/>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Lecture de diagnostics techniques (DPE, audits énergétiques, diagnostics structurels)</w:t>
      </w:r>
    </w:p>
    <w:p w14:paraId="7CA10227" w14:textId="77777777" w:rsidR="00AF2517" w:rsidRPr="00AF2517" w:rsidRDefault="00AF2517" w:rsidP="00A01FC2">
      <w:pPr>
        <w:spacing w:after="159" w:line="259" w:lineRule="auto"/>
        <w:ind w:left="720" w:right="3"/>
        <w:contextualSpacing/>
        <w:jc w:val="both"/>
        <w:rPr>
          <w:rFonts w:ascii="Calibri" w:eastAsia="Calibri" w:hAnsi="Calibri" w:cs="Calibri"/>
          <w:color w:val="000000"/>
          <w:kern w:val="2"/>
          <w:lang w:val="fr-FR" w:eastAsia="fr-FR"/>
        </w:rPr>
      </w:pPr>
    </w:p>
    <w:p w14:paraId="0B5E6EF7" w14:textId="5183F8FD"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38" w:name="_Toc238655769"/>
      <w:r w:rsidRPr="00AF2517">
        <w:rPr>
          <w:rFonts w:ascii="Calibri" w:eastAsia="Calibri" w:hAnsi="Calibri" w:cs="Calibri"/>
          <w:color w:val="000000"/>
          <w:kern w:val="2"/>
          <w:lang w:val="fr-FR" w:eastAsia="fr-FR"/>
        </w:rPr>
        <w:lastRenderedPageBreak/>
        <w:t>Ingénierie financière, montage d’opérations et connaissances des aides financières :</w:t>
      </w:r>
      <w:bookmarkEnd w:id="38"/>
    </w:p>
    <w:p w14:paraId="40D3C196" w14:textId="77777777" w:rsidR="00AF2517" w:rsidRPr="00AF2517" w:rsidRDefault="00AF2517"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Subventions ANAH</w:t>
      </w:r>
    </w:p>
    <w:p w14:paraId="16B678C1" w14:textId="77777777" w:rsidR="00AF2517" w:rsidRPr="00AF2517" w:rsidRDefault="00AF2517"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Aides locales (collectivités, Action Logement…)</w:t>
      </w:r>
    </w:p>
    <w:p w14:paraId="71432EBF" w14:textId="77777777" w:rsidR="00AF2517" w:rsidRPr="00AF2517" w:rsidRDefault="00AF2517"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Capacité à construire un plan de financement</w:t>
      </w:r>
    </w:p>
    <w:p w14:paraId="39653CCA" w14:textId="77777777" w:rsidR="00AF2517" w:rsidRPr="00AF2517" w:rsidRDefault="00AF2517"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Analyse de la rentabilité d’une opération (investisseurs, propriétaires bailleurs)</w:t>
      </w:r>
    </w:p>
    <w:p w14:paraId="7BD9DE55" w14:textId="77777777" w:rsidR="00AF2517" w:rsidRDefault="00AF2517"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Suivi budgétaire de l’opération programmée</w:t>
      </w:r>
    </w:p>
    <w:p w14:paraId="6C609FB7" w14:textId="77777777" w:rsidR="00A01FC2" w:rsidRPr="00AF2517" w:rsidRDefault="00A01FC2" w:rsidP="00AF2517">
      <w:pPr>
        <w:numPr>
          <w:ilvl w:val="0"/>
          <w:numId w:val="3"/>
        </w:numPr>
        <w:spacing w:after="159" w:line="259" w:lineRule="auto"/>
        <w:ind w:right="3"/>
        <w:contextualSpacing/>
        <w:jc w:val="both"/>
        <w:rPr>
          <w:rFonts w:ascii="Calibri" w:eastAsia="Calibri" w:hAnsi="Calibri" w:cs="Calibri"/>
          <w:color w:val="000000"/>
          <w:kern w:val="2"/>
          <w:lang w:val="fr-FR" w:eastAsia="fr-FR"/>
        </w:rPr>
      </w:pPr>
    </w:p>
    <w:p w14:paraId="7033519F" w14:textId="47DC7D04"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39" w:name="_Toc238655770"/>
      <w:r w:rsidRPr="00AF2517">
        <w:rPr>
          <w:rFonts w:ascii="Calibri" w:eastAsia="Calibri" w:hAnsi="Calibri" w:cs="Calibri"/>
          <w:color w:val="000000"/>
          <w:kern w:val="2"/>
          <w:lang w:val="fr-FR" w:eastAsia="fr-FR"/>
        </w:rPr>
        <w:t>Compétences juridiques et réglementaires</w:t>
      </w:r>
      <w:bookmarkEnd w:id="39"/>
    </w:p>
    <w:p w14:paraId="7BCF2C95" w14:textId="77777777" w:rsidR="00AF2517" w:rsidRP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Code de l’urbanisme</w:t>
      </w:r>
    </w:p>
    <w:p w14:paraId="55EE38A7" w14:textId="77777777" w:rsidR="00AF2517" w:rsidRP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Code de la construction et de l’habitation</w:t>
      </w:r>
    </w:p>
    <w:p w14:paraId="2F00477E" w14:textId="77777777" w:rsidR="00AF2517" w:rsidRP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Réglementation relative à la lutte contre l’habitat indigne, les copropriétés dégradées</w:t>
      </w:r>
    </w:p>
    <w:p w14:paraId="38C38B09" w14:textId="77777777" w:rsidR="00AF2517" w:rsidRP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Maîtrise des procédures coercitives (arrêtés, injonctions…)</w:t>
      </w:r>
    </w:p>
    <w:p w14:paraId="40B99F14" w14:textId="77777777" w:rsid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Connaissance des montages juridiques (baux, conventions ANAH, etc.)</w:t>
      </w:r>
    </w:p>
    <w:p w14:paraId="58BAD999" w14:textId="77777777" w:rsidR="00AF2517" w:rsidRPr="00AF2517" w:rsidRDefault="00AF2517" w:rsidP="00AF2517">
      <w:pPr>
        <w:numPr>
          <w:ilvl w:val="0"/>
          <w:numId w:val="4"/>
        </w:numPr>
        <w:spacing w:after="159" w:line="259" w:lineRule="auto"/>
        <w:ind w:right="3"/>
        <w:contextualSpacing/>
        <w:jc w:val="both"/>
        <w:rPr>
          <w:rFonts w:ascii="Calibri" w:eastAsia="Calibri" w:hAnsi="Calibri" w:cs="Calibri"/>
          <w:color w:val="000000"/>
          <w:kern w:val="2"/>
          <w:lang w:val="fr-FR" w:eastAsia="fr-FR"/>
        </w:rPr>
      </w:pPr>
    </w:p>
    <w:p w14:paraId="2C188EB2" w14:textId="70B4DD30"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0" w:name="_Toc238655771"/>
      <w:r w:rsidRPr="00AF2517">
        <w:rPr>
          <w:rFonts w:ascii="Calibri" w:eastAsia="Calibri" w:hAnsi="Calibri" w:cs="Calibri"/>
          <w:color w:val="000000"/>
          <w:kern w:val="2"/>
          <w:lang w:val="fr-FR" w:eastAsia="fr-FR"/>
        </w:rPr>
        <w:t>Animation territoriale et conduite de projet</w:t>
      </w:r>
      <w:bookmarkEnd w:id="40"/>
    </w:p>
    <w:p w14:paraId="452700A1" w14:textId="77777777" w:rsidR="00AF2517" w:rsidRPr="00AF2517" w:rsidRDefault="00AF2517" w:rsidP="00AF2517">
      <w:pPr>
        <w:numPr>
          <w:ilvl w:val="0"/>
          <w:numId w:val="5"/>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Expertise du pilotage global du dispositif OPAH-RU</w:t>
      </w:r>
    </w:p>
    <w:p w14:paraId="045002A6" w14:textId="77777777" w:rsidR="00AF2517" w:rsidRPr="00AF2517" w:rsidRDefault="00AF2517" w:rsidP="00AF2517">
      <w:pPr>
        <w:numPr>
          <w:ilvl w:val="0"/>
          <w:numId w:val="5"/>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 xml:space="preserve">Expertise en coordination des acteurs publics ou </w:t>
      </w:r>
      <w:proofErr w:type="spellStart"/>
      <w:r w:rsidRPr="00AF2517">
        <w:rPr>
          <w:rFonts w:ascii="Calibri" w:eastAsia="Calibri" w:hAnsi="Calibri" w:cs="Calibri"/>
          <w:color w:val="000000"/>
          <w:kern w:val="2"/>
          <w:lang w:val="fr-FR" w:eastAsia="fr-FR"/>
        </w:rPr>
        <w:t>para-publics</w:t>
      </w:r>
      <w:proofErr w:type="spellEnd"/>
      <w:r w:rsidRPr="00AF2517">
        <w:rPr>
          <w:rFonts w:ascii="Calibri" w:eastAsia="Calibri" w:hAnsi="Calibri" w:cs="Calibri"/>
          <w:color w:val="000000"/>
          <w:kern w:val="2"/>
          <w:lang w:val="fr-FR" w:eastAsia="fr-FR"/>
        </w:rPr>
        <w:t xml:space="preserve"> (collectivités, services de l’État, opérateurs…)</w:t>
      </w:r>
    </w:p>
    <w:p w14:paraId="0C824BD6" w14:textId="77777777" w:rsidR="00AF2517" w:rsidRPr="00AF2517" w:rsidRDefault="00AF2517" w:rsidP="00AF2517">
      <w:pPr>
        <w:numPr>
          <w:ilvl w:val="0"/>
          <w:numId w:val="5"/>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Organisation de comités techniques et de pilotage</w:t>
      </w:r>
    </w:p>
    <w:p w14:paraId="7DA406B0" w14:textId="77777777" w:rsidR="00AF2517" w:rsidRDefault="00AF2517" w:rsidP="00AF2517">
      <w:pPr>
        <w:numPr>
          <w:ilvl w:val="0"/>
          <w:numId w:val="5"/>
        </w:numPr>
        <w:spacing w:after="159" w:line="259" w:lineRule="auto"/>
        <w:ind w:right="3"/>
        <w:contextualSpacing/>
        <w:jc w:val="both"/>
        <w:rPr>
          <w:rFonts w:ascii="Calibri" w:eastAsia="Calibri" w:hAnsi="Calibri" w:cs="Calibri"/>
          <w:color w:val="000000"/>
          <w:kern w:val="2"/>
          <w:lang w:val="fr-FR" w:eastAsia="fr-FR"/>
        </w:rPr>
      </w:pPr>
      <w:proofErr w:type="spellStart"/>
      <w:r w:rsidRPr="00AF2517">
        <w:rPr>
          <w:rFonts w:ascii="Calibri" w:eastAsia="Calibri" w:hAnsi="Calibri" w:cs="Calibri"/>
          <w:color w:val="000000"/>
          <w:kern w:val="2"/>
          <w:lang w:val="fr-FR" w:eastAsia="fr-FR"/>
        </w:rPr>
        <w:t>Reporting</w:t>
      </w:r>
      <w:proofErr w:type="spellEnd"/>
      <w:r w:rsidRPr="00AF2517">
        <w:rPr>
          <w:rFonts w:ascii="Calibri" w:eastAsia="Calibri" w:hAnsi="Calibri" w:cs="Calibri"/>
          <w:color w:val="000000"/>
          <w:kern w:val="2"/>
          <w:lang w:val="fr-FR" w:eastAsia="fr-FR"/>
        </w:rPr>
        <w:t xml:space="preserve"> et évaluation (indicateurs, bilans)</w:t>
      </w:r>
    </w:p>
    <w:p w14:paraId="37F0BDB9" w14:textId="77777777" w:rsidR="00AF2517" w:rsidRPr="00AF2517" w:rsidRDefault="00AF2517" w:rsidP="00AF2517">
      <w:pPr>
        <w:numPr>
          <w:ilvl w:val="0"/>
          <w:numId w:val="5"/>
        </w:numPr>
        <w:spacing w:after="159" w:line="259" w:lineRule="auto"/>
        <w:ind w:right="3"/>
        <w:contextualSpacing/>
        <w:jc w:val="both"/>
        <w:rPr>
          <w:rFonts w:ascii="Calibri" w:eastAsia="Calibri" w:hAnsi="Calibri" w:cs="Calibri"/>
          <w:color w:val="000000"/>
          <w:kern w:val="2"/>
          <w:lang w:val="fr-FR" w:eastAsia="fr-FR"/>
        </w:rPr>
      </w:pPr>
    </w:p>
    <w:p w14:paraId="18A185C0" w14:textId="133AA33E"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1" w:name="_Toc238655772"/>
      <w:r w:rsidRPr="00AF2517">
        <w:rPr>
          <w:rFonts w:ascii="Calibri" w:eastAsia="Calibri" w:hAnsi="Calibri" w:cs="Calibri"/>
          <w:color w:val="000000"/>
          <w:kern w:val="2"/>
          <w:lang w:val="fr-FR" w:eastAsia="fr-FR"/>
        </w:rPr>
        <w:t>Compétences relationnelles et accompagnement des publics</w:t>
      </w:r>
      <w:bookmarkEnd w:id="41"/>
    </w:p>
    <w:p w14:paraId="0794DB50" w14:textId="77777777" w:rsidR="00AF2517" w:rsidRPr="00AF2517" w:rsidRDefault="00AF2517" w:rsidP="00AF2517">
      <w:pPr>
        <w:numPr>
          <w:ilvl w:val="0"/>
          <w:numId w:val="6"/>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Accueil et conseil aux particuliers (propriétaires occupants et bailleurs)</w:t>
      </w:r>
    </w:p>
    <w:p w14:paraId="74AE4741" w14:textId="77777777" w:rsidR="00AF2517" w:rsidRPr="00AF2517" w:rsidRDefault="00AF2517" w:rsidP="00AF2517">
      <w:pPr>
        <w:numPr>
          <w:ilvl w:val="0"/>
          <w:numId w:val="6"/>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Pédagogie pour expliquer des dispositifs complexes</w:t>
      </w:r>
    </w:p>
    <w:p w14:paraId="5CF0757C" w14:textId="77777777" w:rsidR="00AF2517" w:rsidRPr="00AF2517" w:rsidRDefault="00AF2517" w:rsidP="00AF2517">
      <w:pPr>
        <w:numPr>
          <w:ilvl w:val="0"/>
          <w:numId w:val="6"/>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Gestion de situations sensibles (précarité, habitat indigne)</w:t>
      </w:r>
    </w:p>
    <w:p w14:paraId="0FD7ED0B" w14:textId="77777777" w:rsidR="00AF2517" w:rsidRDefault="00AF2517" w:rsidP="00AF2517">
      <w:pPr>
        <w:numPr>
          <w:ilvl w:val="0"/>
          <w:numId w:val="6"/>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Négociation avec propriétaires parfois réticents</w:t>
      </w:r>
    </w:p>
    <w:p w14:paraId="1FAFC17B" w14:textId="77777777" w:rsidR="00AF2517" w:rsidRPr="00AF2517" w:rsidRDefault="00AF2517" w:rsidP="00AF2517">
      <w:pPr>
        <w:spacing w:after="159" w:line="259" w:lineRule="auto"/>
        <w:ind w:left="720" w:right="3"/>
        <w:contextualSpacing/>
        <w:jc w:val="both"/>
        <w:rPr>
          <w:rFonts w:ascii="Calibri" w:eastAsia="Calibri" w:hAnsi="Calibri" w:cs="Calibri"/>
          <w:color w:val="000000"/>
          <w:kern w:val="2"/>
          <w:lang w:val="fr-FR" w:eastAsia="fr-FR"/>
        </w:rPr>
      </w:pPr>
    </w:p>
    <w:p w14:paraId="69AD6E0D" w14:textId="6BE40251"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2" w:name="_Toc238655773"/>
      <w:r w:rsidRPr="00AF2517">
        <w:rPr>
          <w:rFonts w:ascii="Calibri" w:eastAsia="Calibri" w:hAnsi="Calibri" w:cs="Calibri"/>
          <w:color w:val="000000"/>
          <w:kern w:val="2"/>
          <w:lang w:val="fr-FR" w:eastAsia="fr-FR"/>
        </w:rPr>
        <w:t>Connaissance des dynamiques sociales et territoriales</w:t>
      </w:r>
      <w:bookmarkEnd w:id="42"/>
    </w:p>
    <w:p w14:paraId="3D63C542" w14:textId="77777777" w:rsidR="00AF2517" w:rsidRP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Analyse socio-économique des ménages</w:t>
      </w:r>
    </w:p>
    <w:p w14:paraId="37935B54" w14:textId="77777777" w:rsidR="00AF2517" w:rsidRP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Compréhension des problématiques de :</w:t>
      </w:r>
    </w:p>
    <w:p w14:paraId="2B238400" w14:textId="77777777" w:rsidR="00AF2517" w:rsidRP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Précarité énergétique</w:t>
      </w:r>
    </w:p>
    <w:p w14:paraId="0C8BCFB7" w14:textId="77777777" w:rsidR="00AF2517" w:rsidRP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Vacance</w:t>
      </w:r>
    </w:p>
    <w:p w14:paraId="6AAC5F8B" w14:textId="77777777" w:rsidR="00AF2517" w:rsidRP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Dévitalisation des centres anciens</w:t>
      </w:r>
    </w:p>
    <w:p w14:paraId="71DA3CF2" w14:textId="77777777" w:rsidR="00AF2517" w:rsidRDefault="00AF2517" w:rsidP="00AF2517">
      <w:pPr>
        <w:numPr>
          <w:ilvl w:val="0"/>
          <w:numId w:val="7"/>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Approche fine du terrain (diagnostic territorial)</w:t>
      </w:r>
    </w:p>
    <w:p w14:paraId="4AD3B085" w14:textId="77777777" w:rsidR="00AF2517" w:rsidRPr="00AF2517" w:rsidRDefault="00AF2517" w:rsidP="00AF2517">
      <w:pPr>
        <w:spacing w:after="159" w:line="259" w:lineRule="auto"/>
        <w:ind w:left="720" w:right="3"/>
        <w:contextualSpacing/>
        <w:jc w:val="both"/>
        <w:rPr>
          <w:rFonts w:ascii="Calibri" w:eastAsia="Calibri" w:hAnsi="Calibri" w:cs="Calibri"/>
          <w:color w:val="000000"/>
          <w:kern w:val="2"/>
          <w:lang w:val="fr-FR" w:eastAsia="fr-FR"/>
        </w:rPr>
      </w:pPr>
    </w:p>
    <w:p w14:paraId="5C610DDE" w14:textId="48586757"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3" w:name="_Toc238655774"/>
      <w:r w:rsidRPr="00AF2517">
        <w:rPr>
          <w:rFonts w:ascii="Calibri" w:eastAsia="Calibri" w:hAnsi="Calibri" w:cs="Calibri"/>
          <w:color w:val="000000"/>
          <w:kern w:val="2"/>
          <w:lang w:val="fr-FR" w:eastAsia="fr-FR"/>
        </w:rPr>
        <w:t>Compétences en communication et mobilisation</w:t>
      </w:r>
      <w:bookmarkEnd w:id="43"/>
    </w:p>
    <w:p w14:paraId="125DE487" w14:textId="77777777" w:rsidR="00AF2517" w:rsidRPr="00AF2517" w:rsidRDefault="00AF2517" w:rsidP="00AF2517">
      <w:pPr>
        <w:numPr>
          <w:ilvl w:val="0"/>
          <w:numId w:val="8"/>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Mise en place d’actions de communication (réunions publiques, permanences)</w:t>
      </w:r>
    </w:p>
    <w:p w14:paraId="3714D195" w14:textId="77777777" w:rsidR="00AF2517" w:rsidRPr="00AF2517" w:rsidRDefault="00AF2517" w:rsidP="00AF2517">
      <w:pPr>
        <w:numPr>
          <w:ilvl w:val="0"/>
          <w:numId w:val="8"/>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Sensibilisation des habitants et investisseurs</w:t>
      </w:r>
    </w:p>
    <w:p w14:paraId="34B8FFFF" w14:textId="77777777" w:rsidR="00AF2517" w:rsidRDefault="00AF2517" w:rsidP="00AF2517">
      <w:pPr>
        <w:numPr>
          <w:ilvl w:val="0"/>
          <w:numId w:val="8"/>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lastRenderedPageBreak/>
        <w:t>Travail avec les partenaires locaux (associations, notaires, agences immobilières)</w:t>
      </w:r>
    </w:p>
    <w:p w14:paraId="33D9920A" w14:textId="77777777" w:rsidR="00AF2517" w:rsidRPr="00AF2517" w:rsidRDefault="00AF2517" w:rsidP="00AF2517">
      <w:pPr>
        <w:spacing w:after="159" w:line="259" w:lineRule="auto"/>
        <w:ind w:left="720" w:right="3"/>
        <w:contextualSpacing/>
        <w:jc w:val="both"/>
        <w:rPr>
          <w:rFonts w:ascii="Calibri" w:eastAsia="Calibri" w:hAnsi="Calibri" w:cs="Calibri"/>
          <w:color w:val="000000"/>
          <w:kern w:val="2"/>
          <w:lang w:val="fr-FR" w:eastAsia="fr-FR"/>
        </w:rPr>
      </w:pPr>
    </w:p>
    <w:p w14:paraId="38419C53" w14:textId="3CC44C19"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4" w:name="_Toc238655775"/>
      <w:r w:rsidRPr="00AF2517">
        <w:rPr>
          <w:rFonts w:ascii="Calibri" w:eastAsia="Calibri" w:hAnsi="Calibri" w:cs="Calibri"/>
          <w:color w:val="000000"/>
          <w:kern w:val="2"/>
          <w:lang w:val="fr-FR" w:eastAsia="fr-FR"/>
        </w:rPr>
        <w:t>Compétences organisationnelles</w:t>
      </w:r>
      <w:bookmarkEnd w:id="44"/>
    </w:p>
    <w:p w14:paraId="4816E8F4" w14:textId="77777777" w:rsidR="00AF2517" w:rsidRPr="00AF2517" w:rsidRDefault="00AF2517" w:rsidP="00AF2517">
      <w:pPr>
        <w:numPr>
          <w:ilvl w:val="0"/>
          <w:numId w:val="9"/>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Gestion multi-dossiers (fort volume de situations individuelles)</w:t>
      </w:r>
    </w:p>
    <w:p w14:paraId="31F3B973" w14:textId="77777777" w:rsidR="00AF2517" w:rsidRPr="00AF2517" w:rsidRDefault="00AF2517" w:rsidP="00AF2517">
      <w:pPr>
        <w:numPr>
          <w:ilvl w:val="0"/>
          <w:numId w:val="9"/>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Priorisation et suivi des échéances</w:t>
      </w:r>
    </w:p>
    <w:p w14:paraId="6E1E3E53" w14:textId="77777777" w:rsidR="00AF2517" w:rsidRPr="00AF2517" w:rsidRDefault="00AF2517" w:rsidP="00AF2517">
      <w:pPr>
        <w:numPr>
          <w:ilvl w:val="0"/>
          <w:numId w:val="9"/>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Rigueur administrative</w:t>
      </w:r>
    </w:p>
    <w:p w14:paraId="1949F648" w14:textId="3B5F664A"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5" w:name="_Toc238655776"/>
      <w:r w:rsidRPr="00AF2517">
        <w:rPr>
          <w:rFonts w:ascii="Calibri" w:eastAsia="Calibri" w:hAnsi="Calibri" w:cs="Calibri"/>
          <w:color w:val="000000"/>
          <w:kern w:val="2"/>
          <w:lang w:val="fr-FR" w:eastAsia="fr-FR"/>
        </w:rPr>
        <w:t>Outils et compétences informatique et rédactionnelles</w:t>
      </w:r>
      <w:bookmarkEnd w:id="45"/>
    </w:p>
    <w:p w14:paraId="4579F302" w14:textId="77777777" w:rsidR="00AF2517" w:rsidRPr="00AF2517" w:rsidRDefault="00AF2517" w:rsidP="00AF2517">
      <w:pPr>
        <w:numPr>
          <w:ilvl w:val="0"/>
          <w:numId w:val="10"/>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Maîtrise des SIG (atout)</w:t>
      </w:r>
    </w:p>
    <w:p w14:paraId="726C7F2C" w14:textId="77777777" w:rsidR="00AF2517" w:rsidRPr="00AF2517" w:rsidRDefault="00AF2517" w:rsidP="00AF2517">
      <w:pPr>
        <w:numPr>
          <w:ilvl w:val="0"/>
          <w:numId w:val="10"/>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Utilisation d’outils de suivi (tableaux de bord, CRM)</w:t>
      </w:r>
    </w:p>
    <w:p w14:paraId="4757A6F5" w14:textId="77777777" w:rsidR="00AF2517" w:rsidRDefault="00AF2517" w:rsidP="00AF2517">
      <w:pPr>
        <w:numPr>
          <w:ilvl w:val="0"/>
          <w:numId w:val="10"/>
        </w:numPr>
        <w:spacing w:after="159" w:line="259"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color w:val="000000"/>
          <w:kern w:val="2"/>
          <w:lang w:val="fr-FR" w:eastAsia="fr-FR"/>
        </w:rPr>
        <w:t>Capacités à produire des notes, bilans, rapports, conventions, courriers…</w:t>
      </w:r>
    </w:p>
    <w:p w14:paraId="2895851B" w14:textId="77777777" w:rsidR="00A01FC2" w:rsidRPr="00AF2517" w:rsidRDefault="00A01FC2" w:rsidP="00AF2517">
      <w:pPr>
        <w:numPr>
          <w:ilvl w:val="0"/>
          <w:numId w:val="10"/>
        </w:numPr>
        <w:spacing w:after="159" w:line="259" w:lineRule="auto"/>
        <w:ind w:right="3"/>
        <w:contextualSpacing/>
        <w:jc w:val="both"/>
        <w:rPr>
          <w:rFonts w:ascii="Calibri" w:eastAsia="Calibri" w:hAnsi="Calibri" w:cs="Calibri"/>
          <w:color w:val="000000"/>
          <w:kern w:val="2"/>
          <w:lang w:val="fr-FR" w:eastAsia="fr-FR"/>
        </w:rPr>
      </w:pPr>
    </w:p>
    <w:p w14:paraId="08ACD51B" w14:textId="7C75AE7F" w:rsidR="00AF2517" w:rsidRPr="00AF2517" w:rsidRDefault="00AF2517" w:rsidP="00AF2517">
      <w:pPr>
        <w:keepNext/>
        <w:keepLines/>
        <w:spacing w:after="228" w:line="250" w:lineRule="auto"/>
        <w:ind w:left="10" w:hanging="10"/>
        <w:jc w:val="both"/>
        <w:outlineLvl w:val="2"/>
        <w:rPr>
          <w:rFonts w:ascii="Calibri" w:eastAsia="Calibri" w:hAnsi="Calibri" w:cs="Calibri"/>
          <w:color w:val="000000"/>
          <w:kern w:val="2"/>
          <w:lang w:val="fr-FR" w:eastAsia="fr-FR"/>
        </w:rPr>
      </w:pPr>
      <w:bookmarkStart w:id="46" w:name="_Toc238655777"/>
      <w:r w:rsidRPr="00AF2517">
        <w:rPr>
          <w:rFonts w:ascii="Calibri" w:eastAsia="Calibri" w:hAnsi="Calibri" w:cs="Calibri"/>
          <w:color w:val="000000"/>
          <w:kern w:val="2"/>
          <w:lang w:val="fr-FR" w:eastAsia="fr-FR"/>
        </w:rPr>
        <w:t>Agrément MAR nécessaire</w:t>
      </w:r>
      <w:bookmarkEnd w:id="46"/>
    </w:p>
    <w:p w14:paraId="697826F3" w14:textId="77777777" w:rsidR="00AF2517" w:rsidRPr="00AF2517" w:rsidRDefault="00AF2517" w:rsidP="00AF2517">
      <w:pPr>
        <w:numPr>
          <w:ilvl w:val="0"/>
          <w:numId w:val="11"/>
        </w:numPr>
        <w:spacing w:after="171" w:line="250" w:lineRule="auto"/>
        <w:ind w:right="3"/>
        <w:contextualSpacing/>
        <w:jc w:val="both"/>
        <w:rPr>
          <w:rFonts w:ascii="Calibri" w:eastAsia="Calibri" w:hAnsi="Calibri" w:cs="Calibri"/>
          <w:color w:val="000000"/>
          <w:kern w:val="2"/>
          <w:lang w:val="fr-FR" w:eastAsia="fr-FR"/>
        </w:rPr>
      </w:pPr>
      <w:r w:rsidRPr="00AF2517">
        <w:rPr>
          <w:rFonts w:ascii="Calibri" w:eastAsia="Calibri" w:hAnsi="Calibri" w:cs="Calibri"/>
          <w:b/>
          <w:color w:val="000000"/>
          <w:kern w:val="2"/>
          <w:lang w:val="fr-FR" w:eastAsia="fr-FR"/>
        </w:rPr>
        <w:t xml:space="preserve">Il est également exigé de l’opérateur d’être agréé « Mon Accompagnateur Rénov’ ». Les compétences devront être justifiées dans l’offre : diplômes, formations qualifiantes, certifications, expériences. </w:t>
      </w:r>
    </w:p>
    <w:p w14:paraId="759E94D3" w14:textId="77777777" w:rsidR="00AF2517" w:rsidRDefault="00AF2517">
      <w:pPr>
        <w:spacing w:after="400" w:line="240" w:lineRule="exact"/>
      </w:pPr>
    </w:p>
    <w:p w14:paraId="7C61EA1F" w14:textId="77777777" w:rsidR="00D915A8" w:rsidRDefault="007C596E">
      <w:pPr>
        <w:pStyle w:val="ParagrapheIndent2"/>
        <w:spacing w:after="240" w:line="29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535F9CAC" w14:textId="77777777" w:rsidR="00D915A8" w:rsidRDefault="007C596E">
      <w:pPr>
        <w:pStyle w:val="ParagrapheIndent2"/>
        <w:spacing w:after="240" w:line="29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60A649A" w14:textId="77777777" w:rsidR="00D915A8" w:rsidRDefault="007C596E">
      <w:pPr>
        <w:pStyle w:val="ParagrapheIndent2"/>
        <w:spacing w:line="293" w:lineRule="exact"/>
        <w:jc w:val="both"/>
        <w:rPr>
          <w:color w:val="000000"/>
          <w:lang w:val="fr-FR"/>
        </w:rPr>
      </w:pPr>
      <w:r>
        <w:rPr>
          <w:color w:val="000000"/>
          <w:lang w:val="fr-FR"/>
        </w:rPr>
        <w:t>Pièces de l'offre :</w:t>
      </w:r>
    </w:p>
    <w:p w14:paraId="27C233ED" w14:textId="77777777" w:rsidR="00D915A8" w:rsidRDefault="00D915A8">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915A8" w14:paraId="22E2970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4EC59D"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0012EB"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D915A8" w14:paraId="4AACE84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C83F87" w14:textId="77777777" w:rsidR="00D915A8" w:rsidRDefault="007C596E">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3A1E65"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709407D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58A31E" w14:textId="77777777" w:rsidR="00D915A8" w:rsidRDefault="007C596E">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6AB3C"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72F2BD4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FEBF37" w14:textId="77777777" w:rsidR="00D915A8" w:rsidRDefault="007C596E">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FA8CA7"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50519C2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3579A" w14:textId="77777777" w:rsidR="00D915A8" w:rsidRDefault="007C596E">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4ABDA"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D915A8" w14:paraId="750A927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E0EC85" w14:textId="77777777" w:rsidR="00D915A8" w:rsidRDefault="007C596E">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Note méthodologique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DE8E6D" w14:textId="77777777" w:rsidR="00D915A8" w:rsidRDefault="007C596E">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31A2834E" w14:textId="77777777" w:rsidR="00D915A8" w:rsidRPr="005C54D5" w:rsidRDefault="007C596E">
      <w:pPr>
        <w:spacing w:after="400" w:line="240" w:lineRule="exact"/>
        <w:rPr>
          <w:b/>
          <w:bCs/>
          <w:u w:val="single"/>
        </w:rPr>
      </w:pPr>
      <w:r w:rsidRPr="005C54D5">
        <w:rPr>
          <w:b/>
          <w:bCs/>
          <w:u w:val="single"/>
        </w:rPr>
        <w:t xml:space="preserve"> </w:t>
      </w:r>
    </w:p>
    <w:p w14:paraId="29CC2AE5" w14:textId="1BCAC1A4" w:rsidR="00AF2517" w:rsidRPr="005C54D5" w:rsidRDefault="00AF2517">
      <w:pPr>
        <w:spacing w:after="400" w:line="240" w:lineRule="exact"/>
        <w:rPr>
          <w:b/>
          <w:bCs/>
          <w:u w:val="single"/>
        </w:rPr>
      </w:pPr>
      <w:proofErr w:type="spellStart"/>
      <w:r w:rsidRPr="005C54D5">
        <w:rPr>
          <w:b/>
          <w:bCs/>
          <w:u w:val="single"/>
        </w:rPr>
        <w:t>Co</w:t>
      </w:r>
      <w:r w:rsidR="00D41ACA">
        <w:rPr>
          <w:b/>
          <w:bCs/>
          <w:u w:val="single"/>
        </w:rPr>
        <w:t>n</w:t>
      </w:r>
      <w:r w:rsidRPr="005C54D5">
        <w:rPr>
          <w:b/>
          <w:bCs/>
          <w:u w:val="single"/>
        </w:rPr>
        <w:t>tenu</w:t>
      </w:r>
      <w:proofErr w:type="spellEnd"/>
      <w:r w:rsidRPr="005C54D5">
        <w:rPr>
          <w:b/>
          <w:bCs/>
          <w:u w:val="single"/>
        </w:rPr>
        <w:t xml:space="preserve"> de la note </w:t>
      </w:r>
      <w:proofErr w:type="spellStart"/>
      <w:r w:rsidR="004C2535" w:rsidRPr="005C54D5">
        <w:rPr>
          <w:b/>
          <w:bCs/>
          <w:u w:val="single"/>
        </w:rPr>
        <w:t>méthodologique</w:t>
      </w:r>
      <w:proofErr w:type="spellEnd"/>
      <w:r w:rsidR="004C2535" w:rsidRPr="005C54D5">
        <w:rPr>
          <w:b/>
          <w:bCs/>
          <w:u w:val="single"/>
        </w:rPr>
        <w:t xml:space="preserve"> </w:t>
      </w:r>
    </w:p>
    <w:p w14:paraId="6138FD32" w14:textId="77777777" w:rsidR="003D190E" w:rsidRPr="00A01FC2" w:rsidRDefault="003D190E" w:rsidP="003D190E">
      <w:pPr>
        <w:numPr>
          <w:ilvl w:val="0"/>
          <w:numId w:val="15"/>
        </w:numPr>
        <w:suppressAutoHyphens/>
        <w:autoSpaceDN w:val="0"/>
        <w:ind w:left="426" w:hanging="426"/>
        <w:jc w:val="both"/>
        <w:textAlignment w:val="baseline"/>
        <w:rPr>
          <w:rFonts w:ascii="Calibri Light" w:eastAsia="Calibri" w:hAnsi="Calibri Light" w:cs="Calibri Light"/>
          <w:color w:val="FF0000"/>
          <w:lang w:val="fr-FR" w:eastAsia="fr-FR"/>
        </w:rPr>
      </w:pPr>
      <w:r w:rsidRPr="00A01FC2">
        <w:rPr>
          <w:rFonts w:ascii="Calibri Light" w:eastAsia="Calibri" w:hAnsi="Calibri Light" w:cs="Calibri Light"/>
          <w:color w:val="00000A"/>
          <w:lang w:val="fr-FR" w:eastAsia="fr-FR"/>
        </w:rPr>
        <w:t xml:space="preserve">Une note de présentation </w:t>
      </w:r>
      <w:r w:rsidRPr="00A01FC2">
        <w:rPr>
          <w:rFonts w:ascii="Calibri Light" w:eastAsia="Calibri" w:hAnsi="Calibri Light" w:cs="Calibri Light"/>
          <w:b/>
          <w:bCs/>
          <w:color w:val="00000A"/>
          <w:lang w:val="fr-FR" w:eastAsia="fr-FR"/>
        </w:rPr>
        <w:t>de 4 pages maximum</w:t>
      </w:r>
      <w:r w:rsidRPr="00A01FC2">
        <w:rPr>
          <w:rFonts w:ascii="Calibri Light" w:eastAsia="Calibri" w:hAnsi="Calibri Light" w:cs="Calibri Light"/>
          <w:color w:val="00000A"/>
          <w:lang w:val="fr-FR" w:eastAsia="fr-FR"/>
        </w:rPr>
        <w:t xml:space="preserve"> présentant une étude similaire et mettant en exergue la plus-value apportée par le candidat.</w:t>
      </w:r>
    </w:p>
    <w:p w14:paraId="62565B3A" w14:textId="77777777" w:rsidR="003D190E" w:rsidRPr="00A01FC2" w:rsidRDefault="003D190E" w:rsidP="003D190E">
      <w:pPr>
        <w:suppressAutoHyphens/>
        <w:autoSpaceDN w:val="0"/>
        <w:jc w:val="both"/>
        <w:textAlignment w:val="baseline"/>
        <w:rPr>
          <w:rFonts w:ascii="Calibri Light" w:eastAsia="Calibri" w:hAnsi="Calibri Light" w:cs="Calibri Light"/>
          <w:color w:val="00000A"/>
          <w:lang w:val="fr-FR" w:eastAsia="fr-FR"/>
        </w:rPr>
      </w:pPr>
    </w:p>
    <w:p w14:paraId="25F6A7C6" w14:textId="77777777" w:rsidR="003D190E" w:rsidRPr="00A01FC2" w:rsidRDefault="003D190E" w:rsidP="003D190E">
      <w:pPr>
        <w:numPr>
          <w:ilvl w:val="0"/>
          <w:numId w:val="15"/>
        </w:numPr>
        <w:suppressAutoHyphens/>
        <w:autoSpaceDN w:val="0"/>
        <w:ind w:left="426" w:hanging="426"/>
        <w:jc w:val="both"/>
        <w:textAlignment w:val="baseline"/>
        <w:rPr>
          <w:rFonts w:ascii="Calibri Light" w:eastAsia="Calibri" w:hAnsi="Calibri Light" w:cs="Calibri Light"/>
          <w:color w:val="00000A"/>
          <w:lang w:val="fr-FR" w:eastAsia="fr-FR"/>
        </w:rPr>
      </w:pPr>
      <w:r w:rsidRPr="00A01FC2">
        <w:rPr>
          <w:rFonts w:ascii="Calibri Light" w:eastAsia="Calibri" w:hAnsi="Calibri Light" w:cs="Calibri Light"/>
          <w:color w:val="00000A"/>
          <w:lang w:val="fr-FR" w:eastAsia="fr-FR"/>
        </w:rPr>
        <w:lastRenderedPageBreak/>
        <w:t xml:space="preserve">Une note de présentation </w:t>
      </w:r>
      <w:r w:rsidRPr="00A01FC2">
        <w:rPr>
          <w:rFonts w:ascii="Calibri Light" w:eastAsia="Calibri" w:hAnsi="Calibri Light" w:cs="Calibri Light"/>
          <w:b/>
          <w:bCs/>
          <w:color w:val="00000A"/>
          <w:lang w:val="fr-FR" w:eastAsia="fr-FR"/>
        </w:rPr>
        <w:t>de 6 pages maximum</w:t>
      </w:r>
      <w:r w:rsidRPr="00A01FC2">
        <w:rPr>
          <w:rFonts w:ascii="Calibri Light" w:eastAsia="Calibri" w:hAnsi="Calibri Light" w:cs="Calibri Light"/>
          <w:color w:val="00000A"/>
          <w:lang w:val="fr-FR" w:eastAsia="fr-FR"/>
        </w:rPr>
        <w:t xml:space="preserve"> du candidat qui réalisera effectivement l’étude, accompagnée le cas échéant du profil et du rôle de chacun de ses membres</w:t>
      </w:r>
      <w:r w:rsidRPr="00A01FC2">
        <w:rPr>
          <w:rFonts w:ascii="Calibri Light" w:eastAsia="Calibri" w:hAnsi="Calibri Light" w:cs="Calibri Light"/>
          <w:color w:val="FF0000"/>
          <w:lang w:val="fr-FR" w:eastAsia="fr-FR"/>
        </w:rPr>
        <w:t xml:space="preserve"> </w:t>
      </w:r>
      <w:r w:rsidRPr="00A01FC2">
        <w:rPr>
          <w:rFonts w:ascii="Calibri Light" w:eastAsia="Calibri" w:hAnsi="Calibri Light" w:cs="Calibri Light"/>
          <w:color w:val="00000A"/>
          <w:lang w:val="fr-FR" w:eastAsia="fr-FR"/>
        </w:rPr>
        <w:t>et des modalités d’organisation, d’animation et de pilotage de l’équipe candidate.</w:t>
      </w:r>
    </w:p>
    <w:p w14:paraId="028F1965" w14:textId="77777777" w:rsidR="003D190E" w:rsidRPr="00A01FC2" w:rsidRDefault="003D190E" w:rsidP="003D190E">
      <w:pPr>
        <w:suppressAutoHyphens/>
        <w:autoSpaceDN w:val="0"/>
        <w:jc w:val="both"/>
        <w:textAlignment w:val="baseline"/>
        <w:rPr>
          <w:rFonts w:ascii="Calibri Light" w:eastAsia="Calibri" w:hAnsi="Calibri Light" w:cs="Calibri Light"/>
          <w:color w:val="00000A"/>
          <w:lang w:val="fr-FR" w:eastAsia="fr-FR"/>
        </w:rPr>
      </w:pPr>
    </w:p>
    <w:p w14:paraId="46CDEF96" w14:textId="77777777" w:rsidR="003D190E" w:rsidRPr="00A01FC2" w:rsidRDefault="003D190E" w:rsidP="003D190E">
      <w:pPr>
        <w:numPr>
          <w:ilvl w:val="0"/>
          <w:numId w:val="15"/>
        </w:numPr>
        <w:suppressAutoHyphens/>
        <w:autoSpaceDN w:val="0"/>
        <w:ind w:left="426" w:hanging="426"/>
        <w:jc w:val="both"/>
        <w:textAlignment w:val="baseline"/>
        <w:rPr>
          <w:rFonts w:ascii="Calibri Light" w:eastAsia="Calibri" w:hAnsi="Calibri Light" w:cs="Calibri Light"/>
          <w:lang w:val="fr-FR" w:eastAsia="fr-FR"/>
        </w:rPr>
      </w:pPr>
      <w:r w:rsidRPr="00A01FC2">
        <w:rPr>
          <w:rFonts w:ascii="Calibri Light" w:eastAsia="Calibri" w:hAnsi="Calibri Light" w:cs="Calibri Light"/>
          <w:lang w:val="fr-FR" w:eastAsia="fr-FR"/>
        </w:rPr>
        <w:t xml:space="preserve">Une note de </w:t>
      </w:r>
      <w:r w:rsidRPr="00A01FC2">
        <w:rPr>
          <w:rFonts w:ascii="Calibri Light" w:eastAsia="Calibri" w:hAnsi="Calibri Light" w:cs="Calibri Light"/>
          <w:b/>
          <w:bCs/>
          <w:lang w:val="fr-FR" w:eastAsia="fr-FR"/>
        </w:rPr>
        <w:t>8 pages maximum</w:t>
      </w:r>
      <w:r w:rsidRPr="00A01FC2">
        <w:rPr>
          <w:rFonts w:ascii="Calibri Light" w:eastAsia="Calibri" w:hAnsi="Calibri Light" w:cs="Calibri Light"/>
          <w:lang w:val="fr-FR" w:eastAsia="fr-FR"/>
        </w:rPr>
        <w:t xml:space="preserve"> exposant la compréhension par le candidat des enjeux de la présente étude et des outils envisagés.</w:t>
      </w:r>
    </w:p>
    <w:p w14:paraId="23CBB609" w14:textId="77777777" w:rsidR="003D190E" w:rsidRDefault="003D190E">
      <w:pPr>
        <w:spacing w:after="400" w:line="240" w:lineRule="exact"/>
      </w:pPr>
    </w:p>
    <w:p w14:paraId="39853493"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 candidat devra établir une proposition d’étude détaillée répondant aux différentes missions fixées par la consultation.  </w:t>
      </w:r>
    </w:p>
    <w:p w14:paraId="463EB043" w14:textId="77777777" w:rsidR="00AF2517" w:rsidRPr="008A4568" w:rsidRDefault="00AF2517" w:rsidP="00AF2517">
      <w:pPr>
        <w:spacing w:after="96" w:line="259" w:lineRule="auto"/>
        <w:rPr>
          <w:rFonts w:ascii="Calibri" w:eastAsia="Calibri" w:hAnsi="Calibri" w:cs="Calibri"/>
          <w:color w:val="000000"/>
          <w:kern w:val="2"/>
          <w:lang w:val="fr-FR" w:eastAsia="fr-FR"/>
        </w:rPr>
      </w:pPr>
      <w:r w:rsidRPr="008A4568">
        <w:rPr>
          <w:rFonts w:ascii="Calibri" w:eastAsia="Calibri" w:hAnsi="Calibri" w:cs="Calibri"/>
          <w:i/>
          <w:color w:val="000000"/>
          <w:kern w:val="2"/>
          <w:lang w:val="fr-FR" w:eastAsia="fr-FR"/>
        </w:rPr>
        <w:t xml:space="preserve"> </w:t>
      </w:r>
    </w:p>
    <w:p w14:paraId="6DFCD167" w14:textId="2FCF1D9D" w:rsidR="00AF2517" w:rsidRPr="008A4568" w:rsidRDefault="00AF2517" w:rsidP="00AF2517">
      <w:pPr>
        <w:keepNext/>
        <w:keepLines/>
        <w:spacing w:after="97" w:line="259" w:lineRule="auto"/>
        <w:ind w:left="-5" w:hanging="10"/>
        <w:outlineLvl w:val="1"/>
        <w:rPr>
          <w:rFonts w:ascii="Calibri" w:eastAsia="Calibri" w:hAnsi="Calibri" w:cs="Calibri"/>
          <w:i/>
          <w:color w:val="000000"/>
          <w:kern w:val="2"/>
          <w:lang w:val="fr-FR" w:eastAsia="fr-FR"/>
        </w:rPr>
      </w:pPr>
      <w:bookmarkStart w:id="47" w:name="_Toc238655793"/>
      <w:r w:rsidRPr="008A4568">
        <w:rPr>
          <w:rFonts w:ascii="Calibri" w:eastAsia="Calibri" w:hAnsi="Calibri" w:cs="Calibri"/>
          <w:i/>
          <w:color w:val="000000"/>
          <w:kern w:val="2"/>
          <w:lang w:val="fr-FR" w:eastAsia="fr-FR"/>
        </w:rPr>
        <w:t xml:space="preserve"> La méthodologie</w:t>
      </w:r>
      <w:bookmarkEnd w:id="47"/>
      <w:r w:rsidRPr="008A4568">
        <w:rPr>
          <w:rFonts w:ascii="Calibri" w:eastAsia="Calibri" w:hAnsi="Calibri" w:cs="Calibri"/>
          <w:i/>
          <w:color w:val="000000"/>
          <w:kern w:val="2"/>
          <w:lang w:val="fr-FR" w:eastAsia="fr-FR"/>
        </w:rPr>
        <w:t xml:space="preserve"> </w:t>
      </w:r>
    </w:p>
    <w:p w14:paraId="16FA5F2C"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 candidat exposera sa méthodologie dans une note technique détaillant les éléments suivants : </w:t>
      </w:r>
    </w:p>
    <w:p w14:paraId="1E21CD1D" w14:textId="77777777" w:rsidR="00AF2517" w:rsidRPr="008A4568" w:rsidRDefault="00AF2517" w:rsidP="00AF2517">
      <w:pPr>
        <w:numPr>
          <w:ilvl w:val="0"/>
          <w:numId w:val="13"/>
        </w:numPr>
        <w:spacing w:after="9"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la mise en place des permanences (type, amplitude horaire, nombre de personnes dédiées) </w:t>
      </w:r>
    </w:p>
    <w:p w14:paraId="11C698DF" w14:textId="77777777" w:rsidR="00AF2517" w:rsidRPr="008A4568" w:rsidRDefault="00AF2517" w:rsidP="00AF2517">
      <w:pPr>
        <w:numPr>
          <w:ilvl w:val="0"/>
          <w:numId w:val="13"/>
        </w:numPr>
        <w:spacing w:after="8"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la stratégie de communication envisagée, présentée sous la forme d’un plan de communication sommaire accompagné de supports-types </w:t>
      </w:r>
    </w:p>
    <w:p w14:paraId="0AE3537E" w14:textId="77777777" w:rsidR="00AF2517" w:rsidRPr="008A4568" w:rsidRDefault="00AF2517" w:rsidP="00AF2517">
      <w:pPr>
        <w:numPr>
          <w:ilvl w:val="0"/>
          <w:numId w:val="13"/>
        </w:numPr>
        <w:spacing w:after="8"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les méthodes de repérage et de communication envisagées auprès des propriétaires et du maître d’ouvrage et de la ville (mailings, visites, enquêtes,…) ainsi que les partenaires et professionnels </w:t>
      </w:r>
    </w:p>
    <w:p w14:paraId="4E06D041" w14:textId="77777777" w:rsidR="00AF2517" w:rsidRPr="008A4568" w:rsidRDefault="00AF2517" w:rsidP="00AF2517">
      <w:pPr>
        <w:numPr>
          <w:ilvl w:val="0"/>
          <w:numId w:val="13"/>
        </w:numPr>
        <w:spacing w:after="8"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les moyens humains et matériels mis à disposition ainsi que les références qui y sont liées </w:t>
      </w:r>
    </w:p>
    <w:p w14:paraId="76703264" w14:textId="77777777" w:rsidR="00AF2517" w:rsidRPr="008A4568" w:rsidRDefault="00AF2517" w:rsidP="00AF2517">
      <w:pPr>
        <w:numPr>
          <w:ilvl w:val="0"/>
          <w:numId w:val="13"/>
        </w:numPr>
        <w:spacing w:after="8"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la présentation détaillée des réunions proposées (comités technique, comités de pilotage, etc.)  </w:t>
      </w:r>
    </w:p>
    <w:p w14:paraId="494A0BEE" w14:textId="77777777" w:rsidR="00AF2517" w:rsidRPr="008A4568" w:rsidRDefault="00AF2517" w:rsidP="00AF2517">
      <w:pPr>
        <w:numPr>
          <w:ilvl w:val="0"/>
          <w:numId w:val="13"/>
        </w:numPr>
        <w:spacing w:after="169"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la démarche employée pour assurer un traitement rapide et efficace de la phase de montage du dossier jusqu’à l’exécution des travaux (accompagnée d’un exemple type des différentes phases d’un dossier) </w:t>
      </w:r>
    </w:p>
    <w:p w14:paraId="38B88EFD" w14:textId="5662DF16" w:rsidR="00AF2517" w:rsidRPr="008A4568" w:rsidRDefault="00AF2517" w:rsidP="00AF2517">
      <w:pPr>
        <w:spacing w:after="110" w:line="250" w:lineRule="auto"/>
        <w:ind w:left="-5" w:hanging="10"/>
        <w:jc w:val="both"/>
        <w:rPr>
          <w:rFonts w:ascii="Calibri" w:eastAsia="Calibri" w:hAnsi="Calibri" w:cs="Calibri"/>
          <w:b/>
          <w:color w:val="000000"/>
          <w:kern w:val="2"/>
          <w:lang w:val="fr-FR" w:eastAsia="fr-FR"/>
        </w:rPr>
      </w:pPr>
      <w:r w:rsidRPr="008A4568">
        <w:rPr>
          <w:rFonts w:ascii="Calibri" w:eastAsia="Calibri" w:hAnsi="Calibri" w:cs="Calibri"/>
          <w:b/>
          <w:color w:val="000000"/>
          <w:kern w:val="2"/>
          <w:lang w:val="fr-FR" w:eastAsia="fr-FR"/>
        </w:rPr>
        <w:t xml:space="preserve">La note méthodologique (sous-critère 1) produite par le candidat est un document isolé </w:t>
      </w:r>
      <w:r w:rsidR="008A4568" w:rsidRPr="008A4568">
        <w:rPr>
          <w:rFonts w:ascii="Calibri" w:eastAsia="Calibri" w:hAnsi="Calibri" w:cs="Calibri"/>
          <w:b/>
          <w:color w:val="000000"/>
          <w:kern w:val="2"/>
          <w:lang w:val="fr-FR" w:eastAsia="fr-FR"/>
        </w:rPr>
        <w:t>ne</w:t>
      </w:r>
      <w:r w:rsidRPr="008A4568">
        <w:rPr>
          <w:rFonts w:ascii="Calibri" w:eastAsia="Calibri" w:hAnsi="Calibri" w:cs="Calibri"/>
          <w:b/>
          <w:color w:val="000000"/>
          <w:kern w:val="2"/>
          <w:lang w:val="fr-FR" w:eastAsia="fr-FR"/>
        </w:rPr>
        <w:t xml:space="preserve"> dépassant pas 20 pages. </w:t>
      </w:r>
    </w:p>
    <w:p w14:paraId="1B525E79" w14:textId="77777777" w:rsidR="00AF2517" w:rsidRPr="008A4568" w:rsidRDefault="00AF2517" w:rsidP="00AF2517">
      <w:pPr>
        <w:spacing w:after="96" w:line="259" w:lineRule="auto"/>
        <w:rPr>
          <w:rFonts w:ascii="Calibri" w:eastAsia="Calibri" w:hAnsi="Calibri" w:cs="Calibri"/>
          <w:color w:val="000000"/>
          <w:kern w:val="2"/>
          <w:lang w:val="fr-FR" w:eastAsia="fr-FR"/>
        </w:rPr>
      </w:pPr>
    </w:p>
    <w:p w14:paraId="41FF0446" w14:textId="539C3682" w:rsidR="00AF2517" w:rsidRPr="008A4568" w:rsidRDefault="00AF2517" w:rsidP="00A01FC2">
      <w:pPr>
        <w:pStyle w:val="Paragraphedeliste"/>
        <w:keepNext/>
        <w:keepLines/>
        <w:numPr>
          <w:ilvl w:val="0"/>
          <w:numId w:val="11"/>
        </w:numPr>
        <w:spacing w:after="97" w:line="259" w:lineRule="auto"/>
        <w:outlineLvl w:val="1"/>
        <w:rPr>
          <w:rFonts w:ascii="Calibri" w:eastAsia="Calibri" w:hAnsi="Calibri" w:cs="Calibri"/>
          <w:i/>
          <w:color w:val="000000"/>
          <w:kern w:val="2"/>
          <w:lang w:val="fr-FR" w:eastAsia="fr-FR"/>
        </w:rPr>
      </w:pPr>
      <w:bookmarkStart w:id="48" w:name="_Toc238655794"/>
      <w:r w:rsidRPr="008A4568">
        <w:rPr>
          <w:rFonts w:ascii="Calibri" w:eastAsia="Calibri" w:hAnsi="Calibri" w:cs="Calibri"/>
          <w:i/>
          <w:color w:val="000000"/>
          <w:kern w:val="2"/>
          <w:lang w:val="fr-FR" w:eastAsia="fr-FR"/>
        </w:rPr>
        <w:t>Modalités d’organisation, pilotage, les références et les moyens</w:t>
      </w:r>
      <w:bookmarkEnd w:id="48"/>
      <w:r w:rsidRPr="008A4568">
        <w:rPr>
          <w:rFonts w:ascii="Calibri" w:eastAsia="Calibri" w:hAnsi="Calibri" w:cs="Calibri"/>
          <w:i/>
          <w:color w:val="000000"/>
          <w:kern w:val="2"/>
          <w:lang w:val="fr-FR" w:eastAsia="fr-FR"/>
        </w:rPr>
        <w:t xml:space="preserve">  </w:t>
      </w:r>
    </w:p>
    <w:p w14:paraId="6F53D3BC"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 titulaire présentera des références / réalisations en matière de suivi-animation d’opérations programmées intégrant :  </w:t>
      </w:r>
    </w:p>
    <w:p w14:paraId="7DEEB91F" w14:textId="77777777" w:rsidR="00AF2517" w:rsidRPr="008A4568" w:rsidRDefault="00AF2517" w:rsidP="00AF2517">
      <w:pPr>
        <w:numPr>
          <w:ilvl w:val="0"/>
          <w:numId w:val="12"/>
        </w:numPr>
        <w:spacing w:after="24"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Une lutte contre l’habitat indigne et insalubre </w:t>
      </w:r>
    </w:p>
    <w:p w14:paraId="4A40D4C5" w14:textId="77777777" w:rsidR="00AF2517" w:rsidRPr="008A4568" w:rsidRDefault="00AF2517" w:rsidP="00AF2517">
      <w:pPr>
        <w:numPr>
          <w:ilvl w:val="0"/>
          <w:numId w:val="12"/>
        </w:numPr>
        <w:spacing w:after="24"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Une lutte contre la précarité énergétique </w:t>
      </w:r>
    </w:p>
    <w:p w14:paraId="342F62CF" w14:textId="77777777" w:rsidR="00AF2517" w:rsidRPr="008A4568" w:rsidRDefault="00AF2517" w:rsidP="00AF2517">
      <w:pPr>
        <w:numPr>
          <w:ilvl w:val="0"/>
          <w:numId w:val="12"/>
        </w:numPr>
        <w:spacing w:after="1" w:line="259"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Une aide maintien à domicile des personnes à mobilité réduite et en perte d’autonomie </w:t>
      </w:r>
    </w:p>
    <w:p w14:paraId="18EE5F7E" w14:textId="77777777" w:rsidR="00AF2517" w:rsidRPr="008A4568" w:rsidRDefault="00AF2517" w:rsidP="00AF2517">
      <w:pPr>
        <w:numPr>
          <w:ilvl w:val="0"/>
          <w:numId w:val="12"/>
        </w:numPr>
        <w:spacing w:after="167" w:line="251" w:lineRule="auto"/>
        <w:ind w:right="3"/>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Un accompagnement sanitaire et social des occupants </w:t>
      </w:r>
    </w:p>
    <w:p w14:paraId="0BD21269"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Par ailleurs, il pourra s’appuyer sur des compétences spécifiques pour les phases qui requièrent une technicité particulière. Le candidat listera les moyens humains (l’interlocuteur principal, les </w:t>
      </w:r>
      <w:r w:rsidRPr="008A4568">
        <w:rPr>
          <w:rFonts w:ascii="Calibri" w:eastAsia="Calibri" w:hAnsi="Calibri" w:cs="Calibri"/>
          <w:color w:val="000000"/>
          <w:kern w:val="2"/>
          <w:lang w:val="fr-FR" w:eastAsia="fr-FR"/>
        </w:rPr>
        <w:lastRenderedPageBreak/>
        <w:t xml:space="preserve">compétences de l’équipe, etc.) et les moyens techniques employés pour la réalisation de la mission et justifier d’être certifié « Mon Accompagnateur Rénov ». </w:t>
      </w:r>
    </w:p>
    <w:p w14:paraId="1518EB03"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L’offre répondra explicitement à l’article 6 du présent CCTP en exposant les CV des intervenants qui interviendront dans le cadre de la mission. Ces documents présenteront notamment la formation initiale et l’expérience des personnalités. </w:t>
      </w:r>
    </w:p>
    <w:p w14:paraId="77FC93A6" w14:textId="77777777" w:rsidR="00AF2517" w:rsidRPr="008A4568" w:rsidRDefault="00AF2517" w:rsidP="00AF2517">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L’offre comprendra également un ou des organigrammes des équipes projets déployées. Ces organigrammes permettront de juger de bonne articulation de l’équipe. Ce document devra permettre de distinguer le chef de projet, interlocuteur opérationnel du maître d’ouvrage ainsi que son rôle dans l’équipe. Ce chef de projet sera obligatoirement issu de l’entreprise mandataire en cas de groupement.</w:t>
      </w:r>
    </w:p>
    <w:p w14:paraId="2FB94509" w14:textId="77777777" w:rsidR="00AF2517" w:rsidRPr="008A4568" w:rsidRDefault="00AF2517" w:rsidP="00AF2517">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Le candidat devra également présenter, selon une ventilation cohérente avec l’article 6.1.12, l’intégralité des journées de prestation proposées, en distinguant les compétences mobilisées et les différentes phases de l’accompagnement. Cette ventilation devra permettre d’identifier les moyens consacrés aux différentes phases du suivi de dossier ANAH, notamment au suivi des travaux après notification des aides jusqu’à l’achèvement des opérations et au solde des dossiers.</w:t>
      </w:r>
    </w:p>
    <w:p w14:paraId="719A3C50" w14:textId="77777777" w:rsidR="00AF2517" w:rsidRPr="008A4568" w:rsidRDefault="00AF2517" w:rsidP="00AF2517">
      <w:pPr>
        <w:spacing w:after="108" w:line="251" w:lineRule="auto"/>
        <w:jc w:val="both"/>
        <w:rPr>
          <w:rFonts w:ascii="Calibri" w:eastAsia="Calibri" w:hAnsi="Calibri" w:cs="Calibri"/>
          <w:b/>
          <w:bCs/>
          <w:color w:val="000000"/>
          <w:kern w:val="2"/>
          <w:lang w:val="fr-FR" w:eastAsia="fr-FR"/>
        </w:rPr>
      </w:pPr>
      <w:r w:rsidRPr="008A4568">
        <w:rPr>
          <w:rFonts w:ascii="Calibri" w:eastAsia="Calibri" w:hAnsi="Calibri" w:cs="Calibri"/>
          <w:b/>
          <w:bCs/>
          <w:color w:val="000000"/>
          <w:kern w:val="2"/>
          <w:lang w:val="fr-FR" w:eastAsia="fr-FR"/>
        </w:rPr>
        <w:t xml:space="preserve">La note de présentation des modalités d’organisation (sous-critère 2) est un document isolé de pouvant dépasser 30 pages. </w:t>
      </w:r>
    </w:p>
    <w:p w14:paraId="4508C54B" w14:textId="77777777" w:rsidR="00AF2517" w:rsidRPr="008A4568" w:rsidRDefault="00AF2517" w:rsidP="00AF2517">
      <w:pPr>
        <w:spacing w:after="110" w:line="250" w:lineRule="auto"/>
        <w:ind w:left="-5" w:hanging="10"/>
        <w:jc w:val="both"/>
        <w:rPr>
          <w:rFonts w:ascii="Calibri" w:eastAsia="Calibri" w:hAnsi="Calibri" w:cs="Calibri"/>
          <w:b/>
          <w:color w:val="000000"/>
          <w:kern w:val="2"/>
          <w:lang w:val="fr-FR" w:eastAsia="fr-FR"/>
        </w:rPr>
      </w:pPr>
    </w:p>
    <w:p w14:paraId="7C85AE60" w14:textId="5DB5E940" w:rsidR="00AF2517" w:rsidRPr="008A4568" w:rsidRDefault="00AF2517" w:rsidP="00A01FC2">
      <w:pPr>
        <w:pStyle w:val="Paragraphedeliste"/>
        <w:keepNext/>
        <w:keepLines/>
        <w:numPr>
          <w:ilvl w:val="0"/>
          <w:numId w:val="11"/>
        </w:numPr>
        <w:spacing w:after="97" w:line="259" w:lineRule="auto"/>
        <w:outlineLvl w:val="1"/>
        <w:rPr>
          <w:rFonts w:ascii="Calibri" w:eastAsia="Calibri" w:hAnsi="Calibri" w:cs="Calibri"/>
          <w:i/>
          <w:color w:val="000000"/>
          <w:kern w:val="2"/>
          <w:lang w:val="fr-FR" w:eastAsia="fr-FR"/>
        </w:rPr>
      </w:pPr>
      <w:bookmarkStart w:id="49" w:name="_Toc238655795"/>
      <w:r w:rsidRPr="008A4568">
        <w:rPr>
          <w:rFonts w:ascii="Calibri" w:eastAsia="Calibri" w:hAnsi="Calibri" w:cs="Calibri"/>
          <w:i/>
          <w:color w:val="000000"/>
          <w:kern w:val="2"/>
          <w:lang w:val="fr-FR" w:eastAsia="fr-FR"/>
        </w:rPr>
        <w:t>Prise en compte et compréhension des enjeux territoriaux.</w:t>
      </w:r>
      <w:bookmarkEnd w:id="49"/>
    </w:p>
    <w:p w14:paraId="2F7F9ACD" w14:textId="77777777" w:rsidR="00AF2517" w:rsidRPr="008A4568" w:rsidRDefault="00AF2517" w:rsidP="00AF2517">
      <w:pPr>
        <w:spacing w:after="108" w:line="251" w:lineRule="auto"/>
        <w:ind w:left="10" w:right="3" w:hanging="10"/>
        <w:jc w:val="both"/>
        <w:rPr>
          <w:rFonts w:ascii="Calibri" w:eastAsia="Calibri" w:hAnsi="Calibri" w:cs="Calibri"/>
          <w:color w:val="000000"/>
          <w:kern w:val="2"/>
          <w:lang w:val="fr-FR" w:eastAsia="fr-FR"/>
        </w:rPr>
      </w:pPr>
    </w:p>
    <w:p w14:paraId="4D62831D" w14:textId="0B7C67BF" w:rsidR="00AF2517" w:rsidRPr="008A4568" w:rsidRDefault="00AF2517" w:rsidP="00AF2517">
      <w:pPr>
        <w:spacing w:after="110" w:line="250" w:lineRule="auto"/>
        <w:ind w:left="-5" w:hanging="10"/>
        <w:jc w:val="both"/>
        <w:rPr>
          <w:rFonts w:ascii="Calibri" w:eastAsia="Calibri" w:hAnsi="Calibri" w:cs="Calibri"/>
          <w:bCs/>
          <w:color w:val="000000"/>
          <w:kern w:val="2"/>
          <w:lang w:val="fr-FR" w:eastAsia="fr-FR"/>
        </w:rPr>
      </w:pPr>
      <w:r w:rsidRPr="008A4568">
        <w:rPr>
          <w:rFonts w:ascii="Calibri" w:eastAsia="Calibri" w:hAnsi="Calibri" w:cs="Calibri"/>
          <w:bCs/>
          <w:color w:val="000000"/>
          <w:kern w:val="2"/>
          <w:lang w:val="fr-FR" w:eastAsia="fr-FR"/>
        </w:rPr>
        <w:t xml:space="preserve">Les qualités rédactionnelles </w:t>
      </w:r>
      <w:r w:rsidRPr="008A4568">
        <w:rPr>
          <w:rFonts w:ascii="Calibri" w:eastAsia="Calibri" w:hAnsi="Calibri" w:cs="Calibri"/>
          <w:bCs/>
          <w:kern w:val="2"/>
          <w:lang w:val="fr-FR" w:eastAsia="fr-FR"/>
        </w:rPr>
        <w:t>sont décrites à l’article 1</w:t>
      </w:r>
      <w:r w:rsidR="008A4568" w:rsidRPr="008A4568">
        <w:rPr>
          <w:rFonts w:ascii="Calibri" w:eastAsia="Calibri" w:hAnsi="Calibri" w:cs="Calibri"/>
          <w:bCs/>
          <w:kern w:val="2"/>
          <w:lang w:val="fr-FR" w:eastAsia="fr-FR"/>
        </w:rPr>
        <w:t xml:space="preserve">1 </w:t>
      </w:r>
      <w:r w:rsidRPr="008A4568">
        <w:rPr>
          <w:rFonts w:ascii="Calibri" w:eastAsia="Calibri" w:hAnsi="Calibri" w:cs="Calibri"/>
          <w:bCs/>
          <w:kern w:val="2"/>
          <w:lang w:val="fr-FR" w:eastAsia="fr-FR"/>
        </w:rPr>
        <w:t xml:space="preserve">du CCTP. </w:t>
      </w:r>
      <w:r w:rsidRPr="008A4568">
        <w:rPr>
          <w:rFonts w:ascii="Calibri" w:eastAsia="Calibri" w:hAnsi="Calibri" w:cs="Calibri"/>
          <w:bCs/>
          <w:color w:val="000000"/>
          <w:kern w:val="2"/>
          <w:lang w:val="fr-FR" w:eastAsia="fr-FR"/>
        </w:rPr>
        <w:t xml:space="preserve">Les qualités de </w:t>
      </w:r>
      <w:r w:rsidR="00796902" w:rsidRPr="008A4568">
        <w:rPr>
          <w:rFonts w:ascii="Calibri" w:eastAsia="Calibri" w:hAnsi="Calibri" w:cs="Calibri"/>
          <w:bCs/>
          <w:color w:val="000000"/>
          <w:kern w:val="2"/>
          <w:lang w:val="fr-FR" w:eastAsia="fr-FR"/>
        </w:rPr>
        <w:t>la réponse</w:t>
      </w:r>
      <w:r w:rsidRPr="008A4568">
        <w:rPr>
          <w:rFonts w:ascii="Calibri" w:eastAsia="Calibri" w:hAnsi="Calibri" w:cs="Calibri"/>
          <w:bCs/>
          <w:color w:val="000000"/>
          <w:kern w:val="2"/>
          <w:lang w:val="fr-FR" w:eastAsia="fr-FR"/>
        </w:rPr>
        <w:t xml:space="preserve"> à la présente consultation serviront d’appréciation et de jugement sur ce sous critère. Le candidat est invité à enrichir sa réponse d’exemple de productions effectuées pour des missions similaires.  </w:t>
      </w:r>
    </w:p>
    <w:p w14:paraId="574CC4CD" w14:textId="77777777" w:rsidR="00AF2517" w:rsidRPr="008A4568" w:rsidRDefault="00AF2517" w:rsidP="00AF2517">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Il n’est pas attendu du candidat qu’il expose de manière détaillée sa lecture des enjeux territoriaux. Il est en revanche attendu qu’il expose sa méthode pour s’en imprégner, les comprendre et se les approprier. </w:t>
      </w:r>
    </w:p>
    <w:p w14:paraId="7AF24AEF" w14:textId="77777777" w:rsidR="005C54D5" w:rsidRPr="008A4568" w:rsidRDefault="005C54D5" w:rsidP="00AF2517">
      <w:pPr>
        <w:spacing w:after="108" w:line="251" w:lineRule="auto"/>
        <w:ind w:left="10" w:right="3" w:hanging="10"/>
        <w:jc w:val="both"/>
        <w:rPr>
          <w:rFonts w:ascii="Calibri" w:eastAsia="Calibri" w:hAnsi="Calibri" w:cs="Calibri"/>
          <w:color w:val="000000"/>
          <w:kern w:val="2"/>
          <w:lang w:val="fr-FR" w:eastAsia="fr-FR"/>
        </w:rPr>
      </w:pPr>
    </w:p>
    <w:p w14:paraId="5B6E511D" w14:textId="77777777" w:rsidR="005C54D5" w:rsidRPr="008A4568" w:rsidRDefault="005C54D5" w:rsidP="00AF2517">
      <w:pPr>
        <w:spacing w:after="108" w:line="251" w:lineRule="auto"/>
        <w:ind w:left="10" w:right="3" w:hanging="10"/>
        <w:jc w:val="both"/>
        <w:rPr>
          <w:rFonts w:ascii="Calibri" w:eastAsia="Calibri" w:hAnsi="Calibri" w:cs="Calibri"/>
          <w:color w:val="000000"/>
          <w:kern w:val="2"/>
          <w:lang w:val="fr-FR" w:eastAsia="fr-FR"/>
        </w:rPr>
      </w:pPr>
    </w:p>
    <w:p w14:paraId="3726E170" w14:textId="6268848F" w:rsidR="00AF2517" w:rsidRPr="008A4568" w:rsidRDefault="00AF2517" w:rsidP="00AF2517">
      <w:pPr>
        <w:spacing w:after="108" w:line="251" w:lineRule="auto"/>
        <w:ind w:left="10" w:right="3" w:hanging="10"/>
        <w:jc w:val="both"/>
        <w:rPr>
          <w:rFonts w:ascii="Calibri" w:eastAsia="Calibri" w:hAnsi="Calibri" w:cs="Calibri"/>
          <w:b/>
          <w:bCs/>
          <w:color w:val="000000"/>
          <w:kern w:val="2"/>
          <w:lang w:val="fr-FR" w:eastAsia="fr-FR"/>
        </w:rPr>
      </w:pPr>
      <w:r w:rsidRPr="008A4568">
        <w:rPr>
          <w:rFonts w:ascii="Calibri" w:eastAsia="Calibri" w:hAnsi="Calibri" w:cs="Calibri"/>
          <w:b/>
          <w:bCs/>
          <w:color w:val="000000"/>
          <w:kern w:val="2"/>
          <w:lang w:val="fr-FR" w:eastAsia="fr-FR"/>
        </w:rPr>
        <w:t xml:space="preserve">L’article 5.0 </w:t>
      </w:r>
      <w:r w:rsidR="003D190E" w:rsidRPr="008A4568">
        <w:rPr>
          <w:rFonts w:ascii="Calibri" w:eastAsia="Calibri" w:hAnsi="Calibri" w:cs="Calibri"/>
          <w:b/>
          <w:bCs/>
          <w:color w:val="000000"/>
          <w:kern w:val="2"/>
          <w:lang w:val="fr-FR" w:eastAsia="fr-FR"/>
        </w:rPr>
        <w:t xml:space="preserve">du </w:t>
      </w:r>
      <w:r w:rsidRPr="008A4568">
        <w:rPr>
          <w:rFonts w:ascii="Calibri" w:eastAsia="Calibri" w:hAnsi="Calibri" w:cs="Calibri"/>
          <w:b/>
          <w:bCs/>
          <w:color w:val="000000"/>
          <w:kern w:val="2"/>
          <w:lang w:val="fr-FR" w:eastAsia="fr-FR"/>
        </w:rPr>
        <w:t xml:space="preserve">CCTP détaille manière précise les attendus de ce sous critère n°3 auquel le candidat répondra par une note isolée d’appropriation territoriale de 10 pages maximum. </w:t>
      </w:r>
    </w:p>
    <w:p w14:paraId="2A8F7C43" w14:textId="77777777" w:rsidR="005C54D5" w:rsidRPr="008A4568" w:rsidRDefault="005C54D5" w:rsidP="00AF2517">
      <w:pPr>
        <w:spacing w:after="108" w:line="251" w:lineRule="auto"/>
        <w:ind w:left="10" w:right="3" w:hanging="10"/>
        <w:jc w:val="both"/>
        <w:rPr>
          <w:rFonts w:ascii="Calibri" w:eastAsia="Calibri" w:hAnsi="Calibri" w:cs="Calibri"/>
          <w:b/>
          <w:bCs/>
          <w:color w:val="000000"/>
          <w:kern w:val="2"/>
          <w:lang w:val="fr-FR" w:eastAsia="fr-FR"/>
        </w:rPr>
      </w:pPr>
    </w:p>
    <w:p w14:paraId="13923E9E" w14:textId="456FB73F"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En conséquence, le </w:t>
      </w:r>
      <w:r w:rsidR="005C54D5" w:rsidRPr="008A4568">
        <w:rPr>
          <w:rFonts w:ascii="Calibri" w:eastAsia="Calibri" w:hAnsi="Calibri" w:cs="Calibri"/>
          <w:color w:val="000000"/>
          <w:kern w:val="2"/>
          <w:lang w:val="fr-FR" w:eastAsia="fr-FR"/>
        </w:rPr>
        <w:t>soumissionnaire</w:t>
      </w:r>
      <w:r w:rsidRPr="008A4568">
        <w:rPr>
          <w:rFonts w:ascii="Calibri" w:eastAsia="Calibri" w:hAnsi="Calibri" w:cs="Calibri"/>
          <w:color w:val="000000"/>
          <w:kern w:val="2"/>
          <w:lang w:val="fr-FR" w:eastAsia="fr-FR"/>
        </w:rPr>
        <w:t xml:space="preserve"> devra adapter son intervention aux caractéristiques propres des huit communes et aux réalités des périmètres d’intervention. La connaissance du territoire ne pourra être limitée à une connaissance générale des politiques de l’habitat ou des dispositifs de l’ANAH.</w:t>
      </w:r>
    </w:p>
    <w:p w14:paraId="6C78DC88" w14:textId="1F298676"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Dans le cadre de sa mission, le </w:t>
      </w:r>
      <w:r w:rsidR="005C54D5" w:rsidRPr="008A4568">
        <w:rPr>
          <w:rFonts w:ascii="Calibri" w:eastAsia="Calibri" w:hAnsi="Calibri" w:cs="Calibri"/>
          <w:color w:val="000000"/>
          <w:kern w:val="2"/>
          <w:lang w:val="fr-FR" w:eastAsia="fr-FR"/>
        </w:rPr>
        <w:t xml:space="preserve">soumissionnaire </w:t>
      </w:r>
      <w:r w:rsidRPr="008A4568">
        <w:rPr>
          <w:rFonts w:ascii="Calibri" w:eastAsia="Calibri" w:hAnsi="Calibri" w:cs="Calibri"/>
          <w:color w:val="000000"/>
          <w:kern w:val="2"/>
          <w:lang w:val="fr-FR" w:eastAsia="fr-FR"/>
        </w:rPr>
        <w:t>devra notamment démontrer et mobiliser :</w:t>
      </w:r>
    </w:p>
    <w:p w14:paraId="73B142E4" w14:textId="77777777" w:rsidR="005F036B" w:rsidRPr="008A4568" w:rsidRDefault="005F036B" w:rsidP="005F036B">
      <w:pPr>
        <w:numPr>
          <w:ilvl w:val="0"/>
          <w:numId w:val="14"/>
        </w:numPr>
        <w:spacing w:after="108" w:line="251" w:lineRule="auto"/>
        <w:ind w:right="3"/>
        <w:contextualSpacing/>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une connaissance fine des caractéristiques urbaines, patrimoniales, sociales, démographiques et immobilières des communes et des secteurs concernés ;</w:t>
      </w:r>
    </w:p>
    <w:p w14:paraId="72601DD6" w14:textId="77777777" w:rsidR="005F036B" w:rsidRPr="008A4568" w:rsidRDefault="005F036B" w:rsidP="005F036B">
      <w:pPr>
        <w:numPr>
          <w:ilvl w:val="0"/>
          <w:numId w:val="14"/>
        </w:numPr>
        <w:spacing w:after="108" w:line="251" w:lineRule="auto"/>
        <w:ind w:right="3"/>
        <w:contextualSpacing/>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lastRenderedPageBreak/>
        <w:t>une compréhension des dynamiques locales de vacance, de dégradation du bâti, de précarité, de vieillissement, de perte d’autonomie et des besoins des ménages ;</w:t>
      </w:r>
    </w:p>
    <w:p w14:paraId="6C658211" w14:textId="77777777" w:rsidR="005F036B" w:rsidRPr="008A4568" w:rsidRDefault="005F036B" w:rsidP="005F036B">
      <w:pPr>
        <w:numPr>
          <w:ilvl w:val="0"/>
          <w:numId w:val="14"/>
        </w:numPr>
        <w:spacing w:after="108" w:line="251" w:lineRule="auto"/>
        <w:ind w:right="3"/>
        <w:contextualSpacing/>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une capacité à articuler les enjeux de l’OPAH-RU avec les politiques locales de l’habitat, d’urbanisme, d’action sociale, de revitalisation des centres-bourgs et avec les documents de planification applicables ;</w:t>
      </w:r>
    </w:p>
    <w:p w14:paraId="0D3BB29A" w14:textId="77777777" w:rsidR="005F036B" w:rsidRPr="008A4568" w:rsidRDefault="005F036B" w:rsidP="005F036B">
      <w:pPr>
        <w:numPr>
          <w:ilvl w:val="0"/>
          <w:numId w:val="14"/>
        </w:numPr>
        <w:spacing w:after="108" w:line="251" w:lineRule="auto"/>
        <w:ind w:right="3"/>
        <w:contextualSpacing/>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une connaissance et une mobilisation des acteurs locaux, institutionnels, associatifs et professionnels susceptibles de contribuer au repérage, à l’accompagnement des ménages et à la réussite de l’opération ;</w:t>
      </w:r>
    </w:p>
    <w:p w14:paraId="463F6B21" w14:textId="77777777" w:rsidR="005F036B" w:rsidRPr="008A4568" w:rsidRDefault="005F036B" w:rsidP="005F036B">
      <w:pPr>
        <w:numPr>
          <w:ilvl w:val="0"/>
          <w:numId w:val="14"/>
        </w:numPr>
        <w:spacing w:after="108" w:line="251" w:lineRule="auto"/>
        <w:ind w:right="3"/>
        <w:contextualSpacing/>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une capacité à différencier les modalités d’intervention selon les communes, les périmètres et les publics, plutôt qu’à appliquer une méthode uniforme à l’ensemble du territoire.</w:t>
      </w:r>
    </w:p>
    <w:p w14:paraId="09FD98C6"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Le candidat devra, dans son offre, expliciter les principaux enjeux territoriaux qu’il identifie à partir des éléments fournis dans le présent CCTP, leurs conséquences opérationnelles pour le suivi-animation et les modalités concrètes selon lesquelles il entend adapter son intervention à ces enjeux.</w:t>
      </w:r>
    </w:p>
    <w:p w14:paraId="60DA97DA"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L’offre devra faire apparaître les liens entre le diagnostic territorial du candidat, sa stratégie d’« aller vers », son organisation de proximité, ses modalités de mobilisation des partenaires et ses actions de communication. Le candidat devra identifier les points de vigilance et les leviers propres au territoire de la CCFL qu’il entend prendre en compte dans la conduite de l’OPAH-RU.</w:t>
      </w:r>
    </w:p>
    <w:p w14:paraId="3D0081AD"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La proposition devra être spécifique au présent marché. Une présentation générique de la méthode habituellement mise en œuvre par le candidat ne pourra, à elle seule, être regardée comme répondant à cette exigence.</w:t>
      </w:r>
    </w:p>
    <w:p w14:paraId="64AAEFD1" w14:textId="67882547" w:rsidR="003D190E" w:rsidRPr="008A4568" w:rsidRDefault="003D190E" w:rsidP="003D190E">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Dans son offre, le </w:t>
      </w:r>
      <w:r w:rsidR="005C54D5" w:rsidRPr="008A4568">
        <w:rPr>
          <w:rFonts w:ascii="Calibri" w:eastAsia="Calibri" w:hAnsi="Calibri" w:cs="Calibri"/>
          <w:color w:val="000000"/>
          <w:kern w:val="2"/>
          <w:lang w:val="fr-FR" w:eastAsia="fr-FR"/>
        </w:rPr>
        <w:t xml:space="preserve">soumissionnaire </w:t>
      </w:r>
      <w:r w:rsidRPr="008A4568">
        <w:rPr>
          <w:rFonts w:ascii="Calibri" w:eastAsia="Calibri" w:hAnsi="Calibri" w:cs="Calibri"/>
          <w:color w:val="000000"/>
          <w:kern w:val="2"/>
          <w:lang w:val="fr-FR" w:eastAsia="fr-FR"/>
        </w:rPr>
        <w:t>présentera de manière concrète la façon dont il entend répondre</w:t>
      </w:r>
      <w:r w:rsidR="005C54D5" w:rsidRPr="008A4568">
        <w:rPr>
          <w:rFonts w:ascii="Calibri" w:eastAsia="Calibri" w:hAnsi="Calibri" w:cs="Calibri"/>
          <w:color w:val="000000"/>
          <w:kern w:val="2"/>
          <w:lang w:val="fr-FR" w:eastAsia="fr-FR"/>
        </w:rPr>
        <w:t xml:space="preserve"> </w:t>
      </w:r>
      <w:r w:rsidRPr="008A4568">
        <w:rPr>
          <w:rFonts w:ascii="Calibri" w:eastAsia="Calibri" w:hAnsi="Calibri" w:cs="Calibri"/>
          <w:color w:val="000000"/>
          <w:kern w:val="2"/>
          <w:lang w:val="fr-FR" w:eastAsia="fr-FR"/>
        </w:rPr>
        <w:t>aux exigences de l’article 1</w:t>
      </w:r>
      <w:r w:rsidR="002973CB" w:rsidRPr="008A4568">
        <w:rPr>
          <w:rFonts w:ascii="Calibri" w:eastAsia="Calibri" w:hAnsi="Calibri" w:cs="Calibri"/>
          <w:color w:val="000000"/>
          <w:kern w:val="2"/>
          <w:lang w:val="fr-FR" w:eastAsia="fr-FR"/>
        </w:rPr>
        <w:t>1</w:t>
      </w:r>
      <w:r w:rsidRPr="008A4568">
        <w:rPr>
          <w:rFonts w:ascii="Calibri" w:eastAsia="Calibri" w:hAnsi="Calibri" w:cs="Calibri"/>
          <w:color w:val="000000"/>
          <w:kern w:val="2"/>
          <w:lang w:val="fr-FR" w:eastAsia="fr-FR"/>
        </w:rPr>
        <w:t xml:space="preserve"> du </w:t>
      </w:r>
      <w:proofErr w:type="spellStart"/>
      <w:r w:rsidRPr="008A4568">
        <w:rPr>
          <w:rFonts w:ascii="Calibri" w:eastAsia="Calibri" w:hAnsi="Calibri" w:cs="Calibri"/>
          <w:color w:val="000000"/>
          <w:kern w:val="2"/>
          <w:lang w:val="fr-FR" w:eastAsia="fr-FR"/>
        </w:rPr>
        <w:t>cctp</w:t>
      </w:r>
      <w:proofErr w:type="spellEnd"/>
      <w:r w:rsidRPr="008A4568">
        <w:rPr>
          <w:rFonts w:ascii="Calibri" w:eastAsia="Calibri" w:hAnsi="Calibri" w:cs="Calibri"/>
          <w:color w:val="000000"/>
          <w:kern w:val="2"/>
          <w:lang w:val="fr-FR" w:eastAsia="fr-FR"/>
        </w:rPr>
        <w:t xml:space="preserve">, en cohérence avec les dispositions de l’article 5.2.1 </w:t>
      </w:r>
      <w:r w:rsidR="002973CB" w:rsidRPr="008A4568">
        <w:rPr>
          <w:rFonts w:ascii="Calibri" w:eastAsia="Calibri" w:hAnsi="Calibri" w:cs="Calibri"/>
          <w:color w:val="000000"/>
          <w:kern w:val="2"/>
          <w:lang w:val="fr-FR" w:eastAsia="fr-FR"/>
        </w:rPr>
        <w:t xml:space="preserve">du CCTP </w:t>
      </w:r>
      <w:r w:rsidRPr="008A4568">
        <w:rPr>
          <w:rFonts w:ascii="Calibri" w:eastAsia="Calibri" w:hAnsi="Calibri" w:cs="Calibri"/>
          <w:color w:val="000000"/>
          <w:kern w:val="2"/>
          <w:lang w:val="fr-FR" w:eastAsia="fr-FR"/>
        </w:rPr>
        <w:t>et avec les besoins spécifiques du territoire. Le candidat est invité à illustrer sa démonstration à l’aide d’exemple de documents qu’il serait susceptible de proposer.</w:t>
      </w:r>
    </w:p>
    <w:p w14:paraId="47EE146C" w14:textId="77777777" w:rsidR="005F036B" w:rsidRPr="008A4568" w:rsidRDefault="005F036B" w:rsidP="005C54D5">
      <w:pPr>
        <w:spacing w:after="108" w:line="251" w:lineRule="auto"/>
        <w:ind w:right="3"/>
        <w:jc w:val="both"/>
        <w:rPr>
          <w:rFonts w:ascii="Calibri" w:eastAsia="Calibri" w:hAnsi="Calibri" w:cs="Calibri"/>
          <w:b/>
          <w:bCs/>
          <w:color w:val="000000"/>
          <w:kern w:val="2"/>
          <w:lang w:val="fr-FR" w:eastAsia="fr-FR"/>
        </w:rPr>
      </w:pPr>
    </w:p>
    <w:p w14:paraId="750987AA" w14:textId="77777777" w:rsidR="003F0C4D" w:rsidRPr="008A4568" w:rsidRDefault="003F0C4D" w:rsidP="003F0C4D">
      <w:pPr>
        <w:spacing w:after="108" w:line="250" w:lineRule="auto"/>
        <w:jc w:val="both"/>
        <w:rPr>
          <w:rFonts w:ascii="Calibri" w:eastAsia="Calibri" w:hAnsi="Calibri" w:cs="Calibri"/>
          <w:color w:val="000000"/>
          <w:kern w:val="2"/>
          <w:lang w:val="fr-FR" w:eastAsia="fr-FR"/>
        </w:rPr>
      </w:pPr>
      <w:r w:rsidRPr="008A4568">
        <w:rPr>
          <w:rFonts w:ascii="Calibri" w:eastAsia="Calibri" w:hAnsi="Calibri" w:cs="Calibri"/>
          <w:color w:val="000000"/>
          <w:kern w:val="2"/>
          <w:u w:val="single" w:color="000000"/>
          <w:lang w:val="fr-FR" w:eastAsia="fr-FR"/>
        </w:rPr>
        <w:t>La mission de suivi-animation doit fournir un véritable service qui aille au-delà d’un guichet de</w:t>
      </w:r>
      <w:r w:rsidRPr="008A4568">
        <w:rPr>
          <w:rFonts w:ascii="Calibri" w:eastAsia="Calibri" w:hAnsi="Calibri" w:cs="Calibri"/>
          <w:color w:val="000000"/>
          <w:kern w:val="2"/>
          <w:lang w:val="fr-FR" w:eastAsia="fr-FR"/>
        </w:rPr>
        <w:t xml:space="preserve"> </w:t>
      </w:r>
      <w:r w:rsidRPr="008A4568">
        <w:rPr>
          <w:rFonts w:ascii="Calibri" w:eastAsia="Calibri" w:hAnsi="Calibri" w:cs="Calibri"/>
          <w:color w:val="000000"/>
          <w:kern w:val="2"/>
          <w:u w:val="single" w:color="000000"/>
          <w:lang w:val="fr-FR" w:eastAsia="fr-FR"/>
        </w:rPr>
        <w:t>financement et répondre aux objectifs de l’OPAH-RU, en accompagnant, conseillant au mieux</w:t>
      </w:r>
      <w:r w:rsidRPr="008A4568">
        <w:rPr>
          <w:rFonts w:ascii="Calibri" w:eastAsia="Calibri" w:hAnsi="Calibri" w:cs="Calibri"/>
          <w:color w:val="000000"/>
          <w:kern w:val="2"/>
          <w:lang w:val="fr-FR" w:eastAsia="fr-FR"/>
        </w:rPr>
        <w:t xml:space="preserve"> </w:t>
      </w:r>
      <w:r w:rsidRPr="008A4568">
        <w:rPr>
          <w:rFonts w:ascii="Calibri" w:eastAsia="Calibri" w:hAnsi="Calibri" w:cs="Calibri"/>
          <w:color w:val="000000"/>
          <w:kern w:val="2"/>
          <w:u w:val="single" w:color="000000"/>
          <w:lang w:val="fr-FR" w:eastAsia="fr-FR"/>
        </w:rPr>
        <w:t>les propriétaires d’un point de vue technique, administratif et financier.</w:t>
      </w:r>
      <w:r w:rsidRPr="008A4568">
        <w:rPr>
          <w:rFonts w:ascii="Calibri" w:eastAsia="Calibri" w:hAnsi="Calibri" w:cs="Calibri"/>
          <w:color w:val="000000"/>
          <w:kern w:val="2"/>
          <w:lang w:val="fr-FR" w:eastAsia="fr-FR"/>
        </w:rPr>
        <w:t xml:space="preserve"> Le candidat au présent marché devra détailler dans son offre sa méthodologie d’ « aller vers » les propriétaires. </w:t>
      </w:r>
    </w:p>
    <w:p w14:paraId="73369DCF" w14:textId="13DAB3EC" w:rsidR="003F0C4D" w:rsidRPr="008A4568" w:rsidRDefault="003F0C4D" w:rsidP="003F0C4D">
      <w:pPr>
        <w:spacing w:after="97" w:line="259" w:lineRule="auto"/>
        <w:ind w:left="-5" w:hanging="10"/>
        <w:jc w:val="both"/>
        <w:rPr>
          <w:rFonts w:ascii="Calibri" w:eastAsia="Calibri" w:hAnsi="Calibri" w:cs="Calibri"/>
          <w:iCs/>
          <w:color w:val="000000"/>
          <w:kern w:val="2"/>
          <w:lang w:val="fr-FR" w:eastAsia="fr-FR"/>
        </w:rPr>
      </w:pPr>
      <w:r w:rsidRPr="008A4568">
        <w:rPr>
          <w:rFonts w:ascii="Calibri" w:eastAsia="Calibri" w:hAnsi="Calibri" w:cs="Calibri"/>
          <w:iCs/>
          <w:color w:val="000000"/>
          <w:kern w:val="2"/>
          <w:lang w:val="fr-FR" w:eastAsia="fr-FR"/>
        </w:rPr>
        <w:t>Ce marché comporte une toute première mission dite d’immersion territoriale qui est obligatoire. Le candidat aura à cœur de détailler dans son offre sa méthodologie d’appréhension territoire qui devra obligatoirement comprendre 4 journées minimales en présentiels dès la notification de la mission pour découvrir le tissu urbain, connaitre et se faire connaitre des acteurs locaux, en particulier les maires, les CCAS et le guichet unique de l’habitat issu du Pacte territorial dont l’animation est déléguée au Syndicat Mixte Flandre Lys.</w:t>
      </w:r>
    </w:p>
    <w:p w14:paraId="7F67506C" w14:textId="77777777" w:rsidR="00AF2517" w:rsidRPr="008A4568" w:rsidRDefault="00AF2517">
      <w:pPr>
        <w:spacing w:after="400" w:line="240" w:lineRule="exact"/>
      </w:pPr>
    </w:p>
    <w:p w14:paraId="7FEFF55A" w14:textId="68BABE90" w:rsidR="004C2535" w:rsidRPr="008A4568" w:rsidRDefault="004C2535">
      <w:pPr>
        <w:spacing w:after="400" w:line="240" w:lineRule="exact"/>
        <w:rPr>
          <w:u w:val="single"/>
        </w:rPr>
      </w:pPr>
      <w:r w:rsidRPr="008A4568">
        <w:rPr>
          <w:u w:val="single"/>
        </w:rPr>
        <w:t xml:space="preserve">Performance </w:t>
      </w:r>
      <w:proofErr w:type="spellStart"/>
      <w:r w:rsidRPr="008A4568">
        <w:rPr>
          <w:u w:val="single"/>
        </w:rPr>
        <w:t>en</w:t>
      </w:r>
      <w:proofErr w:type="spellEnd"/>
      <w:r w:rsidRPr="008A4568">
        <w:rPr>
          <w:u w:val="single"/>
        </w:rPr>
        <w:t xml:space="preserve"> matière de protection de</w:t>
      </w:r>
      <w:r w:rsidR="005C54D5" w:rsidRPr="008A4568">
        <w:rPr>
          <w:u w:val="single"/>
        </w:rPr>
        <w:t xml:space="preserve"> </w:t>
      </w:r>
      <w:proofErr w:type="spellStart"/>
      <w:r w:rsidR="005C54D5" w:rsidRPr="008A4568">
        <w:rPr>
          <w:u w:val="single"/>
        </w:rPr>
        <w:t>l’environment</w:t>
      </w:r>
      <w:proofErr w:type="spellEnd"/>
    </w:p>
    <w:p w14:paraId="18A6B3F1" w14:textId="77777777" w:rsidR="004C2535" w:rsidRPr="008A4568" w:rsidRDefault="004C2535" w:rsidP="004C2535">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Sera jugée la démarche environnementale proposée pour l’exécution de la mission, portant notamment sur l’optimisation des déplacements, la sobriété des supports et consommables, les </w:t>
      </w:r>
      <w:r w:rsidRPr="008A4568">
        <w:rPr>
          <w:rFonts w:ascii="Calibri" w:eastAsia="Calibri" w:hAnsi="Calibri" w:cs="Calibri"/>
          <w:color w:val="000000"/>
          <w:kern w:val="2"/>
          <w:lang w:val="fr-FR" w:eastAsia="fr-FR"/>
        </w:rPr>
        <w:lastRenderedPageBreak/>
        <w:t>usages numériques et l’éco-conception des actions d’animation, en précisant les mesures envisagées pour préserver intégralement les obligations de présence et la qualité du service rendu aux propriétaires et aux partenaires.</w:t>
      </w:r>
    </w:p>
    <w:p w14:paraId="4E51E1EB" w14:textId="08F93AEF" w:rsidR="004C2535" w:rsidRPr="008A4568" w:rsidRDefault="004C2535" w:rsidP="004C2535">
      <w:pPr>
        <w:spacing w:after="108" w:line="251" w:lineRule="auto"/>
        <w:ind w:left="10" w:right="3" w:hanging="10"/>
        <w:jc w:val="both"/>
        <w:rPr>
          <w:rFonts w:ascii="Calibri" w:eastAsia="Calibri" w:hAnsi="Calibri" w:cs="Calibri"/>
          <w:b/>
          <w:bCs/>
          <w:color w:val="000000"/>
          <w:kern w:val="2"/>
          <w:lang w:val="fr-FR" w:eastAsia="fr-FR"/>
        </w:rPr>
      </w:pPr>
      <w:r w:rsidRPr="008A4568">
        <w:rPr>
          <w:rFonts w:ascii="Calibri" w:eastAsia="Calibri" w:hAnsi="Calibri" w:cs="Calibri"/>
          <w:color w:val="000000"/>
          <w:kern w:val="2"/>
          <w:lang w:val="fr-FR" w:eastAsia="fr-FR"/>
        </w:rPr>
        <w:t xml:space="preserve">Ces qualités devront être exposées et détaillées </w:t>
      </w:r>
      <w:r w:rsidR="008A4568" w:rsidRPr="008A4568">
        <w:rPr>
          <w:rFonts w:ascii="Calibri" w:eastAsia="Calibri" w:hAnsi="Calibri" w:cs="Calibri"/>
          <w:color w:val="000000"/>
          <w:kern w:val="2"/>
          <w:lang w:val="fr-FR" w:eastAsia="fr-FR"/>
        </w:rPr>
        <w:t xml:space="preserve">dans </w:t>
      </w:r>
      <w:r w:rsidRPr="008A4568">
        <w:rPr>
          <w:rFonts w:ascii="Calibri" w:eastAsia="Calibri" w:hAnsi="Calibri" w:cs="Calibri"/>
          <w:color w:val="000000"/>
          <w:kern w:val="2"/>
          <w:lang w:val="fr-FR" w:eastAsia="fr-FR"/>
        </w:rPr>
        <w:t xml:space="preserve">toutes les parties du dossier.  </w:t>
      </w:r>
      <w:r w:rsidRPr="008A4568">
        <w:rPr>
          <w:rFonts w:ascii="Calibri" w:eastAsia="Calibri" w:hAnsi="Calibri" w:cs="Calibri"/>
          <w:b/>
          <w:bCs/>
          <w:color w:val="000000"/>
          <w:kern w:val="2"/>
          <w:lang w:val="fr-FR" w:eastAsia="fr-FR"/>
        </w:rPr>
        <w:t xml:space="preserve">Elles seront ensuite synthétisées sous la forme d’une note isolée de maximum 5 pages.  </w:t>
      </w:r>
    </w:p>
    <w:p w14:paraId="16F0C16E" w14:textId="77777777" w:rsidR="004C2535" w:rsidRPr="008A4568" w:rsidRDefault="004C2535">
      <w:pPr>
        <w:spacing w:after="400" w:line="240" w:lineRule="exact"/>
      </w:pPr>
    </w:p>
    <w:p w14:paraId="429407B3" w14:textId="77777777" w:rsidR="00D915A8" w:rsidRPr="008A4568" w:rsidRDefault="007C596E">
      <w:pPr>
        <w:pStyle w:val="ParagrapheIndent2"/>
        <w:spacing w:after="240" w:line="293" w:lineRule="exact"/>
        <w:jc w:val="both"/>
        <w:rPr>
          <w:color w:val="000000"/>
          <w:lang w:val="fr-FR"/>
        </w:rPr>
      </w:pPr>
      <w:r w:rsidRPr="008A4568">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3335200E" w14:textId="77777777" w:rsidR="00AF2517" w:rsidRPr="008A4568" w:rsidRDefault="00AF2517" w:rsidP="00AF2517">
      <w:pPr>
        <w:rPr>
          <w:lang w:val="fr-FR"/>
        </w:rPr>
      </w:pPr>
    </w:p>
    <w:p w14:paraId="4C39D9B3" w14:textId="77777777" w:rsidR="00AF2517" w:rsidRPr="008A4568" w:rsidRDefault="00AF2517" w:rsidP="00AF2517">
      <w:pPr>
        <w:rPr>
          <w:lang w:val="fr-FR"/>
        </w:rPr>
      </w:pPr>
    </w:p>
    <w:p w14:paraId="43F838FE" w14:textId="77777777" w:rsidR="00D915A8" w:rsidRPr="008A4568" w:rsidRDefault="007C596E">
      <w:pPr>
        <w:pStyle w:val="Titre1"/>
        <w:shd w:val="clear" w:color="FD2456" w:fill="FD2456"/>
        <w:rPr>
          <w:rFonts w:ascii="Calibri Light" w:eastAsia="Calibri Light" w:hAnsi="Calibri Light" w:cs="Calibri Light"/>
          <w:color w:val="FFFFFF"/>
          <w:sz w:val="28"/>
          <w:lang w:val="fr-FR"/>
        </w:rPr>
      </w:pPr>
      <w:bookmarkStart w:id="50" w:name="ArtL1_RC-2-A8"/>
      <w:bookmarkStart w:id="51" w:name="_Toc239339127"/>
      <w:bookmarkEnd w:id="50"/>
      <w:r w:rsidRPr="008A4568">
        <w:rPr>
          <w:rFonts w:ascii="Calibri Light" w:eastAsia="Calibri Light" w:hAnsi="Calibri Light" w:cs="Calibri Light"/>
          <w:color w:val="FFFFFF"/>
          <w:sz w:val="28"/>
          <w:lang w:val="fr-FR"/>
        </w:rPr>
        <w:t>6 - Conditions d'envoi ou de remise des plis</w:t>
      </w:r>
      <w:bookmarkEnd w:id="51"/>
    </w:p>
    <w:p w14:paraId="24AF2F62" w14:textId="77777777" w:rsidR="00D915A8" w:rsidRPr="008A4568" w:rsidRDefault="007C596E">
      <w:pPr>
        <w:spacing w:line="60" w:lineRule="exact"/>
        <w:rPr>
          <w:sz w:val="6"/>
        </w:rPr>
      </w:pPr>
      <w:r w:rsidRPr="008A4568">
        <w:t xml:space="preserve"> </w:t>
      </w:r>
    </w:p>
    <w:p w14:paraId="6FB98489" w14:textId="77777777" w:rsidR="00D915A8" w:rsidRDefault="007C596E">
      <w:pPr>
        <w:pStyle w:val="ParagrapheIndent1"/>
        <w:spacing w:after="240" w:line="293" w:lineRule="exact"/>
        <w:jc w:val="both"/>
        <w:rPr>
          <w:color w:val="000000"/>
          <w:lang w:val="fr-FR"/>
        </w:rPr>
      </w:pPr>
      <w:r w:rsidRPr="008A4568">
        <w:rPr>
          <w:color w:val="000000"/>
          <w:lang w:val="fr-FR"/>
        </w:rPr>
        <w:t>Les plis devront parvenir à destination avant la date et l'heure limites de réception des offres indiquées sur la page de garde du présent document.</w:t>
      </w:r>
    </w:p>
    <w:p w14:paraId="3B1E75FA" w14:textId="77777777" w:rsidR="00D915A8" w:rsidRDefault="007C596E">
      <w:pPr>
        <w:pStyle w:val="Titre2"/>
        <w:ind w:left="280"/>
        <w:rPr>
          <w:rFonts w:ascii="Calibri Light" w:eastAsia="Calibri Light" w:hAnsi="Calibri Light" w:cs="Calibri Light"/>
          <w:i w:val="0"/>
          <w:color w:val="000000"/>
          <w:sz w:val="24"/>
          <w:lang w:val="fr-FR"/>
        </w:rPr>
      </w:pPr>
      <w:bookmarkStart w:id="52" w:name="ArtL2_RC-2-A8.4"/>
      <w:bookmarkStart w:id="53" w:name="_Toc239339128"/>
      <w:bookmarkEnd w:id="52"/>
      <w:r>
        <w:rPr>
          <w:rFonts w:ascii="Calibri Light" w:eastAsia="Calibri Light" w:hAnsi="Calibri Light" w:cs="Calibri Light"/>
          <w:i w:val="0"/>
          <w:color w:val="000000"/>
          <w:sz w:val="24"/>
          <w:lang w:val="fr-FR"/>
        </w:rPr>
        <w:t>6.1 - Transmission électronique</w:t>
      </w:r>
      <w:bookmarkEnd w:id="53"/>
    </w:p>
    <w:p w14:paraId="1AA0DB8D" w14:textId="1559BE35" w:rsidR="00D915A8" w:rsidRDefault="007C596E">
      <w:pPr>
        <w:pStyle w:val="ParagrapheIndent2"/>
        <w:spacing w:line="293"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r w:rsidR="005C54D5" w:rsidRPr="005C54D5">
        <w:rPr>
          <w:color w:val="000000"/>
          <w:lang w:val="fr-FR"/>
        </w:rPr>
        <w:t>https://marchespublics596280.fr</w:t>
      </w:r>
    </w:p>
    <w:p w14:paraId="0F488923" w14:textId="77777777" w:rsidR="00D915A8" w:rsidRDefault="00D915A8">
      <w:pPr>
        <w:pStyle w:val="ParagrapheIndent2"/>
        <w:spacing w:line="293" w:lineRule="exact"/>
        <w:jc w:val="both"/>
        <w:rPr>
          <w:color w:val="000000"/>
          <w:lang w:val="fr-FR"/>
        </w:rPr>
      </w:pPr>
    </w:p>
    <w:p w14:paraId="6CC1B6AA" w14:textId="77777777" w:rsidR="00D915A8" w:rsidRDefault="007C596E">
      <w:pPr>
        <w:pStyle w:val="ParagrapheIndent2"/>
        <w:spacing w:after="240" w:line="29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E898560" w14:textId="77777777" w:rsidR="00D915A8" w:rsidRDefault="007C596E">
      <w:pPr>
        <w:pStyle w:val="ParagrapheIndent2"/>
        <w:spacing w:line="29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CCEAA2F" w14:textId="77777777" w:rsidR="00D915A8" w:rsidRDefault="00D915A8">
      <w:pPr>
        <w:pStyle w:val="ParagrapheIndent2"/>
        <w:spacing w:line="293" w:lineRule="exact"/>
        <w:jc w:val="both"/>
        <w:rPr>
          <w:color w:val="000000"/>
          <w:lang w:val="fr-FR"/>
        </w:rPr>
      </w:pPr>
    </w:p>
    <w:p w14:paraId="7F63C601" w14:textId="77777777" w:rsidR="00D915A8" w:rsidRDefault="007C596E">
      <w:pPr>
        <w:pStyle w:val="ParagrapheIndent2"/>
        <w:spacing w:line="29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1B01B03" w14:textId="77777777" w:rsidR="00D915A8" w:rsidRDefault="00D915A8">
      <w:pPr>
        <w:pStyle w:val="ParagrapheIndent2"/>
        <w:spacing w:line="293" w:lineRule="exact"/>
        <w:jc w:val="both"/>
        <w:rPr>
          <w:color w:val="000000"/>
          <w:lang w:val="fr-FR"/>
        </w:rPr>
      </w:pPr>
    </w:p>
    <w:p w14:paraId="4C09054D" w14:textId="77777777" w:rsidR="00D915A8" w:rsidRDefault="007C596E">
      <w:pPr>
        <w:pStyle w:val="ParagrapheIndent2"/>
        <w:spacing w:after="240" w:line="29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111D3231" w14:textId="77777777" w:rsidR="00D915A8" w:rsidRDefault="007C596E">
      <w:pPr>
        <w:pStyle w:val="ParagrapheIndent2"/>
        <w:spacing w:line="29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281B45C3" w14:textId="77777777" w:rsidR="00D915A8" w:rsidRDefault="007C596E">
      <w:pPr>
        <w:pStyle w:val="ParagrapheIndent2"/>
        <w:spacing w:line="293" w:lineRule="exact"/>
        <w:jc w:val="both"/>
        <w:rPr>
          <w:color w:val="000000"/>
          <w:lang w:val="fr-FR"/>
        </w:rPr>
      </w:pPr>
      <w:r>
        <w:rPr>
          <w:color w:val="000000"/>
          <w:lang w:val="fr-FR"/>
        </w:rPr>
        <w:t>- lorsqu'un programme informatique malveillant est détecté dans le pli transmis par voie électronique ;</w:t>
      </w:r>
    </w:p>
    <w:p w14:paraId="39501A04" w14:textId="77777777" w:rsidR="00D915A8" w:rsidRDefault="007C596E">
      <w:pPr>
        <w:pStyle w:val="ParagrapheIndent2"/>
        <w:spacing w:line="29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5102CC91" w14:textId="77777777" w:rsidR="00D915A8" w:rsidRDefault="00D915A8">
      <w:pPr>
        <w:pStyle w:val="ParagrapheIndent2"/>
        <w:spacing w:line="293" w:lineRule="exact"/>
        <w:jc w:val="both"/>
        <w:rPr>
          <w:color w:val="000000"/>
          <w:lang w:val="fr-FR"/>
        </w:rPr>
      </w:pPr>
    </w:p>
    <w:p w14:paraId="736EAA98" w14:textId="77777777" w:rsidR="00D915A8" w:rsidRDefault="007C596E">
      <w:pPr>
        <w:pStyle w:val="ParagrapheIndent2"/>
        <w:spacing w:line="293" w:lineRule="exact"/>
        <w:jc w:val="both"/>
        <w:rPr>
          <w:color w:val="000000"/>
          <w:lang w:val="fr-FR"/>
        </w:rPr>
      </w:pPr>
      <w:r>
        <w:rPr>
          <w:color w:val="000000"/>
          <w:lang w:val="fr-FR"/>
        </w:rPr>
        <w:lastRenderedPageBreak/>
        <w:t>La copie de sauvegarde peut être transmise ou déposée à l'adresse suivante :</w:t>
      </w:r>
    </w:p>
    <w:p w14:paraId="4A4C27A1" w14:textId="3AF5F580" w:rsidR="005C54D5" w:rsidRDefault="005C54D5">
      <w:pPr>
        <w:pStyle w:val="ParagrapheIndent2"/>
        <w:spacing w:after="240" w:line="293" w:lineRule="exact"/>
        <w:jc w:val="both"/>
        <w:rPr>
          <w:color w:val="000000"/>
          <w:lang w:val="fr-FR"/>
        </w:rPr>
      </w:pPr>
      <w:r>
        <w:rPr>
          <w:color w:val="000000"/>
          <w:lang w:val="fr-FR"/>
        </w:rPr>
        <w:t xml:space="preserve">Communauté de communes </w:t>
      </w:r>
      <w:proofErr w:type="spellStart"/>
      <w:r>
        <w:rPr>
          <w:color w:val="000000"/>
          <w:lang w:val="fr-FR"/>
        </w:rPr>
        <w:t>Flandrelys</w:t>
      </w:r>
      <w:proofErr w:type="spellEnd"/>
      <w:r>
        <w:rPr>
          <w:color w:val="000000"/>
          <w:lang w:val="fr-FR"/>
        </w:rPr>
        <w:t xml:space="preserve"> – service marchés publics – 500 rue de la Lys -59253 LA GORGUE</w:t>
      </w:r>
    </w:p>
    <w:p w14:paraId="6ECFEB39" w14:textId="2EE2B525" w:rsidR="00D915A8" w:rsidRDefault="007C596E">
      <w:pPr>
        <w:pStyle w:val="ParagrapheIndent2"/>
        <w:spacing w:after="240" w:line="29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397FEE1B" w14:textId="77777777" w:rsidR="00D915A8" w:rsidRDefault="007C596E">
      <w:pPr>
        <w:pStyle w:val="ParagrapheIndent2"/>
        <w:spacing w:after="240"/>
        <w:jc w:val="both"/>
        <w:rPr>
          <w:color w:val="000000"/>
          <w:lang w:val="fr-FR"/>
        </w:rPr>
      </w:pPr>
      <w:r>
        <w:rPr>
          <w:color w:val="000000"/>
          <w:lang w:val="fr-FR"/>
        </w:rPr>
        <w:t>La signature électronique des documents n'est pas exigée dans le cadre de cette consultation.</w:t>
      </w:r>
    </w:p>
    <w:p w14:paraId="7BDE5A25" w14:textId="77777777" w:rsidR="00D915A8" w:rsidRDefault="007C596E">
      <w:pPr>
        <w:pStyle w:val="ParagrapheIndent2"/>
        <w:spacing w:after="240" w:line="293" w:lineRule="exact"/>
        <w:jc w:val="both"/>
        <w:rPr>
          <w:color w:val="000000"/>
          <w:lang w:val="fr-FR"/>
        </w:rPr>
      </w:pPr>
      <w:r>
        <w:rPr>
          <w:color w:val="000000"/>
          <w:lang w:val="fr-FR"/>
        </w:rPr>
        <w:t>La signature électronique du contrat par l'attributaire n'est pas exigée dans le cadre de cette consultation.</w:t>
      </w:r>
    </w:p>
    <w:p w14:paraId="1C354391" w14:textId="77777777" w:rsidR="00D915A8" w:rsidRDefault="007C596E">
      <w:pPr>
        <w:pStyle w:val="ParagrapheIndent2"/>
        <w:spacing w:after="240" w:line="293"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426DCA8C" w14:textId="77777777" w:rsidR="00D915A8" w:rsidRDefault="007C596E">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09003188" w14:textId="39DBDCD4" w:rsidR="00D915A8" w:rsidRDefault="007C596E">
      <w:pPr>
        <w:pStyle w:val="ParagrapheIndent2"/>
        <w:spacing w:line="293" w:lineRule="exact"/>
        <w:jc w:val="both"/>
        <w:rPr>
          <w:color w:val="000000"/>
          <w:lang w:val="fr-FR"/>
        </w:rPr>
      </w:pPr>
      <w:r>
        <w:rPr>
          <w:color w:val="000000"/>
          <w:lang w:val="fr-FR"/>
        </w:rPr>
        <w:t xml:space="preserve">Le candidat est invité à créer son "Espace entreprise" sur la plateforme </w:t>
      </w:r>
      <w:r w:rsidR="005C54D5" w:rsidRPr="005C54D5">
        <w:rPr>
          <w:color w:val="000000"/>
          <w:lang w:val="fr-FR"/>
        </w:rPr>
        <w:t>https://marchespublics596280.fr</w:t>
      </w:r>
      <w:r>
        <w:rPr>
          <w:color w:val="000000"/>
          <w:lang w:val="fr-FR"/>
        </w:rPr>
        <w:t>.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24F41BF7" w14:textId="77777777" w:rsidR="00D915A8" w:rsidRDefault="00D915A8">
      <w:pPr>
        <w:pStyle w:val="ParagrapheIndent2"/>
        <w:spacing w:line="293" w:lineRule="exact"/>
        <w:jc w:val="both"/>
        <w:rPr>
          <w:color w:val="000000"/>
          <w:lang w:val="fr-FR"/>
        </w:rPr>
      </w:pPr>
    </w:p>
    <w:p w14:paraId="43E1871B" w14:textId="77777777" w:rsidR="00D915A8" w:rsidRDefault="007C596E">
      <w:pPr>
        <w:pStyle w:val="ParagrapheIndent2"/>
        <w:spacing w:line="29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E08EF60" w14:textId="77777777" w:rsidR="00D915A8" w:rsidRDefault="00D915A8">
      <w:pPr>
        <w:pStyle w:val="ParagrapheIndent2"/>
        <w:spacing w:line="293" w:lineRule="exact"/>
        <w:jc w:val="both"/>
        <w:rPr>
          <w:color w:val="000000"/>
          <w:lang w:val="fr-FR"/>
        </w:rPr>
      </w:pPr>
    </w:p>
    <w:p w14:paraId="77D4042C" w14:textId="77777777" w:rsidR="00D915A8" w:rsidRDefault="007C596E">
      <w:pPr>
        <w:pStyle w:val="ParagrapheIndent2"/>
        <w:spacing w:line="29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1BB10512" w14:textId="77777777" w:rsidR="00D915A8" w:rsidRDefault="00D915A8">
      <w:pPr>
        <w:pStyle w:val="ParagrapheIndent2"/>
        <w:spacing w:line="293" w:lineRule="exact"/>
        <w:jc w:val="both"/>
        <w:rPr>
          <w:color w:val="000000"/>
          <w:lang w:val="fr-FR"/>
        </w:rPr>
      </w:pPr>
    </w:p>
    <w:p w14:paraId="711C4B65" w14:textId="77777777" w:rsidR="00D915A8" w:rsidRDefault="007C596E">
      <w:pPr>
        <w:pStyle w:val="ParagrapheIndent2"/>
        <w:spacing w:line="293" w:lineRule="exact"/>
        <w:jc w:val="both"/>
        <w:rPr>
          <w:color w:val="000000"/>
          <w:lang w:val="fr-FR"/>
        </w:rPr>
      </w:pPr>
      <w:r>
        <w:rPr>
          <w:color w:val="000000"/>
          <w:lang w:val="fr-FR"/>
        </w:rPr>
        <w:t>L'ensemble de ces services est fourni gratuitement au candidat.</w:t>
      </w:r>
    </w:p>
    <w:p w14:paraId="658542F2" w14:textId="77777777" w:rsidR="00D915A8" w:rsidRDefault="00D915A8">
      <w:pPr>
        <w:pStyle w:val="ParagrapheIndent2"/>
        <w:spacing w:line="293" w:lineRule="exact"/>
        <w:jc w:val="both"/>
        <w:rPr>
          <w:color w:val="000000"/>
          <w:lang w:val="fr-FR"/>
        </w:rPr>
      </w:pPr>
    </w:p>
    <w:p w14:paraId="4466356D" w14:textId="07C5F726" w:rsidR="00D915A8" w:rsidRDefault="007C596E">
      <w:pPr>
        <w:pStyle w:val="ParagrapheIndent2"/>
        <w:spacing w:after="240" w:line="293" w:lineRule="exact"/>
        <w:jc w:val="both"/>
        <w:rPr>
          <w:b/>
          <w:color w:val="000000"/>
          <w:u w:val="single"/>
          <w:lang w:val="fr-FR"/>
        </w:rPr>
      </w:pPr>
      <w:r>
        <w:rPr>
          <w:b/>
          <w:color w:val="000000"/>
          <w:u w:val="single"/>
          <w:lang w:val="fr-FR"/>
        </w:rPr>
        <w:t xml:space="preserve">Attention, la date et l'heure limites de dépôt s'entendent de manière stricte : lundi </w:t>
      </w:r>
      <w:r w:rsidR="0095112A">
        <w:rPr>
          <w:b/>
          <w:color w:val="000000"/>
          <w:u w:val="single"/>
          <w:lang w:val="fr-FR"/>
        </w:rPr>
        <w:t>12</w:t>
      </w:r>
      <w:r>
        <w:rPr>
          <w:b/>
          <w:color w:val="000000"/>
          <w:u w:val="single"/>
          <w:lang w:val="fr-FR"/>
        </w:rPr>
        <w:t xml:space="preserve"> octobre 2026 à 12:00:00</w:t>
      </w:r>
    </w:p>
    <w:tbl>
      <w:tblPr>
        <w:tblW w:w="0" w:type="auto"/>
        <w:tblInd w:w="500" w:type="dxa"/>
        <w:tblLayout w:type="fixed"/>
        <w:tblLook w:val="04A0" w:firstRow="1" w:lastRow="0" w:firstColumn="1" w:lastColumn="0" w:noHBand="0" w:noVBand="1"/>
      </w:tblPr>
      <w:tblGrid>
        <w:gridCol w:w="8600"/>
      </w:tblGrid>
      <w:tr w:rsidR="00D915A8" w14:paraId="5ACB22AD"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D915A8" w14:paraId="3CA98063" w14:textId="77777777">
              <w:trPr>
                <w:trHeight w:val="40"/>
              </w:trPr>
              <w:tc>
                <w:tcPr>
                  <w:tcW w:w="400" w:type="dxa"/>
                  <w:tcMar>
                    <w:top w:w="0" w:type="dxa"/>
                    <w:left w:w="0" w:type="dxa"/>
                    <w:bottom w:w="0" w:type="dxa"/>
                    <w:right w:w="0" w:type="dxa"/>
                  </w:tcMar>
                </w:tcPr>
                <w:p w14:paraId="201C6593" w14:textId="77777777" w:rsidR="00D915A8" w:rsidRDefault="00D915A8">
                  <w:pPr>
                    <w:rPr>
                      <w:sz w:val="2"/>
                    </w:rPr>
                  </w:pPr>
                </w:p>
              </w:tc>
              <w:tc>
                <w:tcPr>
                  <w:tcW w:w="300" w:type="dxa"/>
                  <w:tcMar>
                    <w:top w:w="0" w:type="dxa"/>
                    <w:left w:w="0" w:type="dxa"/>
                    <w:bottom w:w="0" w:type="dxa"/>
                    <w:right w:w="0" w:type="dxa"/>
                  </w:tcMar>
                </w:tcPr>
                <w:p w14:paraId="7C717D1C" w14:textId="77777777" w:rsidR="00D915A8" w:rsidRDefault="00D915A8">
                  <w:pPr>
                    <w:rPr>
                      <w:sz w:val="2"/>
                    </w:rPr>
                  </w:pPr>
                </w:p>
              </w:tc>
              <w:tc>
                <w:tcPr>
                  <w:tcW w:w="7300" w:type="dxa"/>
                  <w:vMerge w:val="restart"/>
                  <w:tcMar>
                    <w:top w:w="0" w:type="dxa"/>
                    <w:left w:w="0" w:type="dxa"/>
                    <w:bottom w:w="0" w:type="dxa"/>
                    <w:right w:w="0" w:type="dxa"/>
                  </w:tcMar>
                  <w:vAlign w:val="center"/>
                </w:tcPr>
                <w:p w14:paraId="28D98AAB" w14:textId="77777777" w:rsidR="00D915A8" w:rsidRDefault="007C596E">
                  <w:pPr>
                    <w:rPr>
                      <w:rFonts w:ascii="Calibri Light" w:eastAsia="Calibri Light" w:hAnsi="Calibri Light" w:cs="Calibri Light"/>
                      <w:b/>
                      <w:color w:val="000000"/>
                      <w:sz w:val="22"/>
                      <w:lang w:val="fr-FR"/>
                    </w:rPr>
                  </w:pPr>
                  <w:r>
                    <w:rPr>
                      <w:rFonts w:ascii="Calibri Light" w:eastAsia="Calibri Light" w:hAnsi="Calibri Light" w:cs="Calibri Light"/>
                      <w:b/>
                      <w:color w:val="000000"/>
                      <w:sz w:val="22"/>
                      <w:lang w:val="fr-FR"/>
                    </w:rPr>
                    <w:t>Pensez à anticiper votre dépôt 48 heures avant l'heure limite</w:t>
                  </w:r>
                </w:p>
              </w:tc>
            </w:tr>
            <w:tr w:rsidR="00D915A8" w14:paraId="671704BE" w14:textId="77777777">
              <w:trPr>
                <w:trHeight w:val="385"/>
              </w:trPr>
              <w:tc>
                <w:tcPr>
                  <w:tcW w:w="400" w:type="dxa"/>
                  <w:tcMar>
                    <w:top w:w="0" w:type="dxa"/>
                    <w:left w:w="0" w:type="dxa"/>
                    <w:bottom w:w="0" w:type="dxa"/>
                    <w:right w:w="0" w:type="dxa"/>
                  </w:tcMar>
                </w:tcPr>
                <w:p w14:paraId="4DAF2DA1" w14:textId="66CA02E2" w:rsidR="00D915A8" w:rsidRDefault="00A440C9">
                  <w:pPr>
                    <w:rPr>
                      <w:sz w:val="2"/>
                    </w:rPr>
                  </w:pPr>
                  <w:r>
                    <w:rPr>
                      <w:noProof/>
                    </w:rPr>
                    <w:drawing>
                      <wp:inline distT="0" distB="0" distL="0" distR="0" wp14:anchorId="45E9C629" wp14:editId="45E46A2C">
                        <wp:extent cx="252730" cy="252730"/>
                        <wp:effectExtent l="0" t="0" r="0"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300" w:type="dxa"/>
                  <w:tcMar>
                    <w:top w:w="0" w:type="dxa"/>
                    <w:left w:w="0" w:type="dxa"/>
                    <w:bottom w:w="0" w:type="dxa"/>
                    <w:right w:w="0" w:type="dxa"/>
                  </w:tcMar>
                </w:tcPr>
                <w:p w14:paraId="54766742" w14:textId="77777777" w:rsidR="00D915A8" w:rsidRDefault="00D915A8">
                  <w:pPr>
                    <w:rPr>
                      <w:sz w:val="2"/>
                    </w:rPr>
                  </w:pPr>
                </w:p>
              </w:tc>
              <w:tc>
                <w:tcPr>
                  <w:tcW w:w="7300" w:type="dxa"/>
                  <w:vMerge/>
                  <w:tcMar>
                    <w:top w:w="0" w:type="dxa"/>
                    <w:left w:w="0" w:type="dxa"/>
                    <w:bottom w:w="0" w:type="dxa"/>
                    <w:right w:w="0" w:type="dxa"/>
                  </w:tcMar>
                </w:tcPr>
                <w:p w14:paraId="5D642CC9" w14:textId="77777777" w:rsidR="00D915A8" w:rsidRDefault="00D915A8"/>
              </w:tc>
            </w:tr>
            <w:tr w:rsidR="00D915A8" w14:paraId="2D4BF468" w14:textId="77777777">
              <w:trPr>
                <w:trHeight w:val="45"/>
              </w:trPr>
              <w:tc>
                <w:tcPr>
                  <w:tcW w:w="400" w:type="dxa"/>
                  <w:tcMar>
                    <w:top w:w="0" w:type="dxa"/>
                    <w:left w:w="0" w:type="dxa"/>
                    <w:bottom w:w="0" w:type="dxa"/>
                    <w:right w:w="0" w:type="dxa"/>
                  </w:tcMar>
                </w:tcPr>
                <w:p w14:paraId="791DD22C" w14:textId="77777777" w:rsidR="00D915A8" w:rsidRDefault="00D915A8">
                  <w:pPr>
                    <w:rPr>
                      <w:sz w:val="2"/>
                    </w:rPr>
                  </w:pPr>
                </w:p>
              </w:tc>
              <w:tc>
                <w:tcPr>
                  <w:tcW w:w="300" w:type="dxa"/>
                  <w:tcMar>
                    <w:top w:w="0" w:type="dxa"/>
                    <w:left w:w="0" w:type="dxa"/>
                    <w:bottom w:w="0" w:type="dxa"/>
                    <w:right w:w="0" w:type="dxa"/>
                  </w:tcMar>
                </w:tcPr>
                <w:p w14:paraId="0814EA6F" w14:textId="77777777" w:rsidR="00D915A8" w:rsidRDefault="00D915A8">
                  <w:pPr>
                    <w:rPr>
                      <w:sz w:val="2"/>
                    </w:rPr>
                  </w:pPr>
                </w:p>
              </w:tc>
              <w:tc>
                <w:tcPr>
                  <w:tcW w:w="7300" w:type="dxa"/>
                  <w:vMerge/>
                  <w:tcMar>
                    <w:top w:w="0" w:type="dxa"/>
                    <w:left w:w="0" w:type="dxa"/>
                    <w:bottom w:w="0" w:type="dxa"/>
                    <w:right w:w="0" w:type="dxa"/>
                  </w:tcMar>
                </w:tcPr>
                <w:p w14:paraId="25724EF6" w14:textId="77777777" w:rsidR="00D915A8" w:rsidRDefault="00D915A8"/>
              </w:tc>
            </w:tr>
          </w:tbl>
          <w:p w14:paraId="55EC06BB" w14:textId="77777777" w:rsidR="00D915A8" w:rsidRDefault="00D915A8">
            <w:pPr>
              <w:rPr>
                <w:sz w:val="2"/>
              </w:rPr>
            </w:pPr>
          </w:p>
        </w:tc>
      </w:tr>
    </w:tbl>
    <w:p w14:paraId="3DFE3285" w14:textId="77777777" w:rsidR="00D915A8" w:rsidRDefault="007C596E">
      <w:pPr>
        <w:spacing w:line="240" w:lineRule="exact"/>
      </w:pPr>
      <w:r>
        <w:t xml:space="preserve"> </w:t>
      </w:r>
    </w:p>
    <w:p w14:paraId="5BE4F2D4" w14:textId="77777777" w:rsidR="00D915A8" w:rsidRDefault="007C596E">
      <w:pPr>
        <w:pStyle w:val="Titre2"/>
        <w:ind w:left="280"/>
        <w:rPr>
          <w:rFonts w:ascii="Calibri Light" w:eastAsia="Calibri Light" w:hAnsi="Calibri Light" w:cs="Calibri Light"/>
          <w:i w:val="0"/>
          <w:color w:val="000000"/>
          <w:sz w:val="24"/>
          <w:lang w:val="fr-FR"/>
        </w:rPr>
      </w:pPr>
      <w:bookmarkStart w:id="54" w:name="ArtL2_RC-2-A8.5"/>
      <w:bookmarkStart w:id="55" w:name="_Toc239339129"/>
      <w:bookmarkEnd w:id="54"/>
      <w:r>
        <w:rPr>
          <w:rFonts w:ascii="Calibri Light" w:eastAsia="Calibri Light" w:hAnsi="Calibri Light" w:cs="Calibri Light"/>
          <w:i w:val="0"/>
          <w:color w:val="000000"/>
          <w:sz w:val="24"/>
          <w:lang w:val="fr-FR"/>
        </w:rPr>
        <w:t>6.2 - Transmission sous support papier</w:t>
      </w:r>
      <w:bookmarkEnd w:id="55"/>
    </w:p>
    <w:p w14:paraId="79449909" w14:textId="77777777" w:rsidR="00D915A8" w:rsidRDefault="007C596E">
      <w:pPr>
        <w:pStyle w:val="ParagrapheIndent2"/>
        <w:spacing w:after="240" w:line="29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57AFEF4C"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56" w:name="ArtL1_RC-2-A10"/>
      <w:bookmarkStart w:id="57" w:name="_Toc239339130"/>
      <w:bookmarkEnd w:id="56"/>
      <w:r>
        <w:rPr>
          <w:rFonts w:ascii="Calibri Light" w:eastAsia="Calibri Light" w:hAnsi="Calibri Light" w:cs="Calibri Light"/>
          <w:color w:val="FFFFFF"/>
          <w:sz w:val="28"/>
          <w:lang w:val="fr-FR"/>
        </w:rPr>
        <w:lastRenderedPageBreak/>
        <w:t>7 - Examen des candidatures et des offres</w:t>
      </w:r>
      <w:bookmarkEnd w:id="57"/>
    </w:p>
    <w:p w14:paraId="137C085C" w14:textId="77777777" w:rsidR="00D915A8" w:rsidRDefault="007C596E">
      <w:pPr>
        <w:spacing w:line="60" w:lineRule="exact"/>
        <w:rPr>
          <w:sz w:val="6"/>
        </w:rPr>
      </w:pPr>
      <w:r>
        <w:t xml:space="preserve"> </w:t>
      </w:r>
    </w:p>
    <w:p w14:paraId="18596B6B" w14:textId="77777777" w:rsidR="00D915A8" w:rsidRDefault="007C596E">
      <w:pPr>
        <w:pStyle w:val="Titre2"/>
        <w:ind w:left="280"/>
        <w:rPr>
          <w:rFonts w:ascii="Calibri Light" w:eastAsia="Calibri Light" w:hAnsi="Calibri Light" w:cs="Calibri Light"/>
          <w:i w:val="0"/>
          <w:color w:val="000000"/>
          <w:sz w:val="24"/>
          <w:lang w:val="fr-FR"/>
        </w:rPr>
      </w:pPr>
      <w:bookmarkStart w:id="58" w:name="ArtL2_RC-2-A10.1"/>
      <w:bookmarkStart w:id="59" w:name="_Toc239339131"/>
      <w:bookmarkEnd w:id="58"/>
      <w:r>
        <w:rPr>
          <w:rFonts w:ascii="Calibri Light" w:eastAsia="Calibri Light" w:hAnsi="Calibri Light" w:cs="Calibri Light"/>
          <w:i w:val="0"/>
          <w:color w:val="000000"/>
          <w:sz w:val="24"/>
          <w:lang w:val="fr-FR"/>
        </w:rPr>
        <w:t>7.1 - Sélection des candidatures</w:t>
      </w:r>
      <w:bookmarkEnd w:id="59"/>
    </w:p>
    <w:p w14:paraId="397AB1FA" w14:textId="77777777" w:rsidR="00D915A8" w:rsidRDefault="007C596E">
      <w:pPr>
        <w:pStyle w:val="ParagrapheIndent2"/>
        <w:spacing w:after="240" w:line="29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330A8FF3" w14:textId="77777777" w:rsidR="00D915A8" w:rsidRDefault="007C596E">
      <w:pPr>
        <w:pStyle w:val="ParagrapheIndent2"/>
        <w:spacing w:after="240" w:line="29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74125BC" w14:textId="77777777" w:rsidR="00D915A8" w:rsidRDefault="007C596E">
      <w:pPr>
        <w:pStyle w:val="Titre2"/>
        <w:ind w:left="280"/>
        <w:rPr>
          <w:rFonts w:ascii="Calibri Light" w:eastAsia="Calibri Light" w:hAnsi="Calibri Light" w:cs="Calibri Light"/>
          <w:i w:val="0"/>
          <w:color w:val="000000"/>
          <w:sz w:val="24"/>
          <w:lang w:val="fr-FR"/>
        </w:rPr>
      </w:pPr>
      <w:bookmarkStart w:id="60" w:name="ArtL2_RC-2-A10.3"/>
      <w:bookmarkStart w:id="61" w:name="_Toc239339132"/>
      <w:bookmarkEnd w:id="60"/>
      <w:r>
        <w:rPr>
          <w:rFonts w:ascii="Calibri Light" w:eastAsia="Calibri Light" w:hAnsi="Calibri Light" w:cs="Calibri Light"/>
          <w:i w:val="0"/>
          <w:color w:val="000000"/>
          <w:sz w:val="24"/>
          <w:lang w:val="fr-FR"/>
        </w:rPr>
        <w:t>7.2 - Attribution des marchés</w:t>
      </w:r>
      <w:bookmarkEnd w:id="61"/>
    </w:p>
    <w:p w14:paraId="59516993" w14:textId="77777777" w:rsidR="00D915A8" w:rsidRDefault="007C596E">
      <w:pPr>
        <w:pStyle w:val="ParagrapheIndent2"/>
        <w:spacing w:line="29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234C02CC" w14:textId="77777777" w:rsidR="00D915A8" w:rsidRDefault="00D915A8">
      <w:pPr>
        <w:pStyle w:val="ParagrapheIndent2"/>
        <w:spacing w:line="293" w:lineRule="exact"/>
        <w:jc w:val="both"/>
        <w:rPr>
          <w:color w:val="000000"/>
          <w:lang w:val="fr-FR"/>
        </w:rPr>
      </w:pPr>
    </w:p>
    <w:p w14:paraId="1B0EB1CE" w14:textId="77777777" w:rsidR="005C54D5" w:rsidRDefault="007C596E" w:rsidP="005C54D5">
      <w:pPr>
        <w:pStyle w:val="ParagrapheIndent2"/>
        <w:spacing w:line="293" w:lineRule="exact"/>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9A91C66" w14:textId="77777777" w:rsidR="005C54D5" w:rsidRDefault="005C54D5" w:rsidP="005C54D5">
      <w:pPr>
        <w:pStyle w:val="ParagrapheIndent2"/>
        <w:spacing w:line="293" w:lineRule="exact"/>
        <w:rPr>
          <w:color w:val="000000"/>
          <w:lang w:val="fr-FR"/>
        </w:rPr>
      </w:pPr>
    </w:p>
    <w:p w14:paraId="3ABC3295" w14:textId="1DC7EBAD" w:rsidR="00D915A8" w:rsidRDefault="007C596E" w:rsidP="005C54D5">
      <w:pPr>
        <w:pStyle w:val="ParagrapheIndent2"/>
        <w:spacing w:line="293" w:lineRule="exact"/>
        <w:rPr>
          <w:color w:val="000000"/>
          <w:lang w:val="fr-FR"/>
        </w:rPr>
      </w:pPr>
      <w:r>
        <w:rPr>
          <w:color w:val="000000"/>
          <w:lang w:val="fr-FR"/>
        </w:rPr>
        <w:t>Les critères retenus pour le jugement des offres sont pondérés de la manière suivante :</w:t>
      </w:r>
    </w:p>
    <w:p w14:paraId="60ED617B" w14:textId="77777777" w:rsidR="00D915A8" w:rsidRDefault="00D915A8">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D915A8" w14:paraId="6BCD7D3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C1A658"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173EB5" w14:textId="77777777" w:rsidR="00D915A8" w:rsidRDefault="007C596E">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Pondération</w:t>
            </w:r>
          </w:p>
        </w:tc>
      </w:tr>
      <w:tr w:rsidR="00D915A8" w14:paraId="5DA332D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D0D0DC" w14:textId="76272996" w:rsidR="00D915A8" w:rsidRPr="00A440C9" w:rsidRDefault="00A440C9" w:rsidP="00A440C9">
            <w:pPr>
              <w:numPr>
                <w:ilvl w:val="0"/>
                <w:numId w:val="16"/>
              </w:numPr>
              <w:spacing w:before="40"/>
              <w:ind w:right="80"/>
              <w:rPr>
                <w:rFonts w:ascii="Calibri Light" w:eastAsia="Calibri Light" w:hAnsi="Calibri Light" w:cs="Calibri Light"/>
                <w:b/>
                <w:bCs/>
                <w:color w:val="000000"/>
                <w:lang w:val="fr-FR"/>
              </w:rPr>
            </w:pPr>
            <w:r w:rsidRPr="00A440C9">
              <w:rPr>
                <w:rFonts w:ascii="Calibri Light" w:eastAsia="Calibri Light" w:hAnsi="Calibri Light" w:cs="Calibri Light"/>
                <w:b/>
                <w:bCs/>
                <w:color w:val="000000"/>
                <w:lang w:val="fr-FR"/>
              </w:rPr>
              <w:t>Pertinence de la note méthodologique</w:t>
            </w:r>
          </w:p>
          <w:p w14:paraId="2C258F97" w14:textId="2B0BCCA5"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1.1</w:t>
            </w:r>
            <w:r w:rsidRPr="00A440C9">
              <w:rPr>
                <w:rFonts w:ascii="Calibri Light" w:eastAsia="Calibri Light" w:hAnsi="Calibri Light" w:cs="Calibri Light"/>
                <w:color w:val="000000"/>
                <w:lang w:val="fr-FR"/>
              </w:rPr>
              <w:tab/>
              <w:t>- Méthodologie de projet</w:t>
            </w:r>
            <w:r>
              <w:rPr>
                <w:rFonts w:ascii="Calibri Light" w:eastAsia="Calibri Light" w:hAnsi="Calibri Light" w:cs="Calibri Light"/>
                <w:color w:val="000000"/>
                <w:lang w:val="fr-FR"/>
              </w:rPr>
              <w:t xml:space="preserve"> (20%)</w:t>
            </w:r>
            <w:r w:rsidRPr="00A440C9">
              <w:rPr>
                <w:rFonts w:ascii="Calibri Light" w:eastAsia="Calibri Light" w:hAnsi="Calibri Light" w:cs="Calibri Light"/>
                <w:color w:val="000000"/>
                <w:lang w:val="fr-FR"/>
              </w:rPr>
              <w:t xml:space="preserve"> :</w:t>
            </w:r>
          </w:p>
          <w:p w14:paraId="38024BD4"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Pertinence de la méthode et clarté de son exposé</w:t>
            </w:r>
          </w:p>
          <w:p w14:paraId="4B23D1CA"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Calendrier et cohérence des délais de réalisation</w:t>
            </w:r>
          </w:p>
          <w:p w14:paraId="00DD3966" w14:textId="34C6F799" w:rsid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Modalités d’association de la maîtrise d’ouvrage et de ses partenaires institutionnels</w:t>
            </w:r>
            <w:r>
              <w:rPr>
                <w:rFonts w:ascii="Calibri Light" w:eastAsia="Calibri Light" w:hAnsi="Calibri Light" w:cs="Calibri Light"/>
                <w:color w:val="000000"/>
                <w:lang w:val="fr-FR"/>
              </w:rPr>
              <w:t xml:space="preserve"> </w:t>
            </w:r>
          </w:p>
          <w:p w14:paraId="23700657" w14:textId="77777777" w:rsidR="00A440C9" w:rsidRDefault="00A440C9" w:rsidP="00A440C9">
            <w:pPr>
              <w:spacing w:before="40"/>
              <w:ind w:left="440" w:right="80"/>
              <w:rPr>
                <w:rFonts w:ascii="Calibri Light" w:eastAsia="Calibri Light" w:hAnsi="Calibri Light" w:cs="Calibri Light"/>
                <w:color w:val="000000"/>
                <w:lang w:val="fr-FR"/>
              </w:rPr>
            </w:pPr>
          </w:p>
          <w:p w14:paraId="13B044C3" w14:textId="7EDAC26B"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1.2</w:t>
            </w:r>
            <w:r w:rsidRPr="00A440C9">
              <w:rPr>
                <w:rFonts w:ascii="Calibri Light" w:eastAsia="Calibri Light" w:hAnsi="Calibri Light" w:cs="Calibri Light"/>
                <w:color w:val="000000"/>
                <w:lang w:val="fr-FR"/>
              </w:rPr>
              <w:tab/>
              <w:t>- Modalités d’organisation et de pilotage de l’équipe projet et compétences des membres de l’équipe</w:t>
            </w:r>
            <w:r>
              <w:rPr>
                <w:rFonts w:ascii="Calibri Light" w:eastAsia="Calibri Light" w:hAnsi="Calibri Light" w:cs="Calibri Light"/>
                <w:color w:val="000000"/>
                <w:lang w:val="fr-FR"/>
              </w:rPr>
              <w:t xml:space="preserve"> (20%)</w:t>
            </w:r>
            <w:r w:rsidRPr="00A440C9">
              <w:rPr>
                <w:rFonts w:ascii="Calibri Light" w:eastAsia="Calibri Light" w:hAnsi="Calibri Light" w:cs="Calibri Light"/>
                <w:color w:val="000000"/>
                <w:lang w:val="fr-FR"/>
              </w:rPr>
              <w:t xml:space="preserve"> :</w:t>
            </w:r>
          </w:p>
          <w:p w14:paraId="6C4AA8DB"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Compétences - CV des membres de l’équipe / références individuelles et collectives / pluridisciplinarité de l’équipe et des intervenants</w:t>
            </w:r>
          </w:p>
          <w:p w14:paraId="073CC65C"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Organisation de l’équipe et répartition des responsabilités</w:t>
            </w:r>
          </w:p>
          <w:p w14:paraId="41926102"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Nombre et répartition par personnel d’étude des jours dédiés à la mission</w:t>
            </w:r>
          </w:p>
          <w:p w14:paraId="27BA52A1" w14:textId="77777777" w:rsid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Moyens techniques mobilisés</w:t>
            </w:r>
          </w:p>
          <w:p w14:paraId="5DFACFEB" w14:textId="77777777" w:rsidR="00A440C9" w:rsidRDefault="00A440C9" w:rsidP="00A440C9">
            <w:pPr>
              <w:spacing w:before="40"/>
              <w:ind w:left="440" w:right="80"/>
              <w:rPr>
                <w:rFonts w:ascii="Calibri Light" w:eastAsia="Calibri Light" w:hAnsi="Calibri Light" w:cs="Calibri Light"/>
                <w:color w:val="000000"/>
                <w:lang w:val="fr-FR"/>
              </w:rPr>
            </w:pPr>
          </w:p>
          <w:p w14:paraId="2D1747FD" w14:textId="26A55CE3"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1.3</w:t>
            </w:r>
            <w:r w:rsidRPr="00A440C9">
              <w:rPr>
                <w:rFonts w:ascii="Calibri Light" w:eastAsia="Calibri Light" w:hAnsi="Calibri Light" w:cs="Calibri Light"/>
                <w:color w:val="000000"/>
                <w:lang w:val="fr-FR"/>
              </w:rPr>
              <w:tab/>
              <w:t xml:space="preserve">- Prise en compte et compréhension des enjeux territoriaux </w:t>
            </w:r>
            <w:r>
              <w:rPr>
                <w:rFonts w:ascii="Calibri Light" w:eastAsia="Calibri Light" w:hAnsi="Calibri Light" w:cs="Calibri Light"/>
                <w:color w:val="000000"/>
                <w:lang w:val="fr-FR"/>
              </w:rPr>
              <w:t>(20%)</w:t>
            </w:r>
            <w:r w:rsidRPr="00A440C9">
              <w:rPr>
                <w:rFonts w:ascii="Calibri Light" w:eastAsia="Calibri Light" w:hAnsi="Calibri Light" w:cs="Calibri Light"/>
                <w:color w:val="000000"/>
                <w:lang w:val="fr-FR"/>
              </w:rPr>
              <w:t>:</w:t>
            </w:r>
          </w:p>
          <w:p w14:paraId="7131811C" w14:textId="77777777" w:rsidR="00A440C9" w:rsidRP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Compréhension et appropriation du contexte local et des enjeux de l’OPAH</w:t>
            </w:r>
          </w:p>
          <w:p w14:paraId="4548C007" w14:textId="133304F6" w:rsidR="00A440C9" w:rsidRDefault="00A440C9" w:rsidP="00A440C9">
            <w:pPr>
              <w:spacing w:before="40"/>
              <w:ind w:left="440" w:right="80"/>
              <w:rPr>
                <w:rFonts w:ascii="Calibri Light" w:eastAsia="Calibri Light" w:hAnsi="Calibri Light" w:cs="Calibri Light"/>
                <w:color w:val="000000"/>
                <w:lang w:val="fr-FR"/>
              </w:rPr>
            </w:pPr>
            <w:r w:rsidRPr="00A440C9">
              <w:rPr>
                <w:rFonts w:ascii="Calibri Light" w:eastAsia="Calibri Light" w:hAnsi="Calibri Light" w:cs="Calibri Light"/>
                <w:color w:val="000000"/>
                <w:lang w:val="fr-FR"/>
              </w:rPr>
              <w:t>•</w:t>
            </w:r>
            <w:r w:rsidRPr="00A440C9">
              <w:rPr>
                <w:rFonts w:ascii="Calibri Light" w:eastAsia="Calibri Light" w:hAnsi="Calibri Light" w:cs="Calibri Light"/>
                <w:color w:val="000000"/>
                <w:lang w:val="fr-FR"/>
              </w:rPr>
              <w:tab/>
              <w:t>Qualités rédactionnelles et communicationnelles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FBB6DF" w14:textId="77777777" w:rsidR="00D915A8" w:rsidRDefault="007C596E">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60.0 %</w:t>
            </w:r>
          </w:p>
        </w:tc>
      </w:tr>
      <w:tr w:rsidR="00D915A8" w14:paraId="3F31A7E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E189C4" w14:textId="77777777" w:rsidR="00D915A8" w:rsidRDefault="007C596E">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6EF81F" w14:textId="77777777" w:rsidR="00D915A8" w:rsidRDefault="007C596E">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30.0 %</w:t>
            </w:r>
          </w:p>
        </w:tc>
      </w:tr>
      <w:tr w:rsidR="00D915A8" w14:paraId="7565AC9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027525" w14:textId="77777777" w:rsidR="00D915A8" w:rsidRDefault="007C596E">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lastRenderedPageBreak/>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5509CC" w14:textId="77777777" w:rsidR="00D915A8" w:rsidRDefault="007C596E">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10.0 %</w:t>
            </w:r>
          </w:p>
        </w:tc>
      </w:tr>
    </w:tbl>
    <w:p w14:paraId="589B7373" w14:textId="77777777" w:rsidR="00D915A8" w:rsidRDefault="007C596E">
      <w:pPr>
        <w:spacing w:after="240" w:line="100" w:lineRule="exact"/>
        <w:rPr>
          <w:sz w:val="10"/>
        </w:rPr>
      </w:pPr>
      <w:r>
        <w:t xml:space="preserve"> </w:t>
      </w:r>
    </w:p>
    <w:p w14:paraId="5EA8E502" w14:textId="77777777" w:rsidR="00D915A8" w:rsidRDefault="007C596E">
      <w:pPr>
        <w:pStyle w:val="ParagrapheIndent2"/>
        <w:spacing w:line="293" w:lineRule="exact"/>
        <w:jc w:val="both"/>
        <w:rPr>
          <w:color w:val="000000"/>
          <w:lang w:val="fr-FR"/>
        </w:rPr>
      </w:pPr>
      <w:r>
        <w:rPr>
          <w:color w:val="000000"/>
          <w:lang w:val="fr-FR"/>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p>
    <w:p w14:paraId="10665C97" w14:textId="77777777" w:rsidR="00D915A8" w:rsidRDefault="00D915A8">
      <w:pPr>
        <w:pStyle w:val="ParagrapheIndent2"/>
        <w:spacing w:line="293" w:lineRule="exact"/>
        <w:jc w:val="both"/>
        <w:rPr>
          <w:color w:val="000000"/>
          <w:lang w:val="fr-FR"/>
        </w:rPr>
      </w:pPr>
    </w:p>
    <w:p w14:paraId="41FABEAF" w14:textId="77777777" w:rsidR="00D915A8" w:rsidRDefault="007C596E">
      <w:pPr>
        <w:pStyle w:val="ParagrapheIndent2"/>
        <w:spacing w:after="240" w:line="293" w:lineRule="exact"/>
        <w:jc w:val="both"/>
        <w:rPr>
          <w:color w:val="000000"/>
          <w:lang w:val="fr-FR"/>
        </w:rPr>
      </w:pPr>
      <w:r>
        <w:rPr>
          <w:color w:val="000000"/>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62694BEC" w14:textId="39259468" w:rsidR="005D127D" w:rsidRDefault="005D127D" w:rsidP="005D127D">
      <w:pPr>
        <w:rPr>
          <w:lang w:val="fr-FR"/>
        </w:rPr>
      </w:pPr>
      <w:r>
        <w:rPr>
          <w:lang w:val="fr-FR"/>
        </w:rPr>
        <w:t>Les prix unitaire</w:t>
      </w:r>
      <w:r w:rsidR="008A4568">
        <w:rPr>
          <w:lang w:val="fr-FR"/>
        </w:rPr>
        <w:t>s</w:t>
      </w:r>
      <w:r>
        <w:rPr>
          <w:lang w:val="fr-FR"/>
        </w:rPr>
        <w:t xml:space="preserve"> contiendr</w:t>
      </w:r>
      <w:r w:rsidR="008A4568">
        <w:rPr>
          <w:lang w:val="fr-FR"/>
        </w:rPr>
        <w:t>ont</w:t>
      </w:r>
      <w:r>
        <w:rPr>
          <w:lang w:val="fr-FR"/>
        </w:rPr>
        <w:t xml:space="preserve"> la rémunération des réunions supplémentaires éventuelles, ainsi que la rémunération proposé par le candidat pour chaque dossier abouti.</w:t>
      </w:r>
    </w:p>
    <w:p w14:paraId="1426CB9A" w14:textId="77777777" w:rsidR="005D127D" w:rsidRPr="005D127D" w:rsidRDefault="005D127D" w:rsidP="005D127D">
      <w:pPr>
        <w:rPr>
          <w:lang w:val="fr-FR"/>
        </w:rPr>
      </w:pPr>
    </w:p>
    <w:p w14:paraId="2DE0F5D5" w14:textId="77777777" w:rsidR="004C2535" w:rsidRPr="008A4568" w:rsidRDefault="004C2535" w:rsidP="004C2535">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 titulaire devra obligatoirement présenter de manière très précise une offre de prix dont les détails seront présentés sous la forme d’un tableau.  </w:t>
      </w:r>
    </w:p>
    <w:p w14:paraId="2A43B54A" w14:textId="3B7E3098" w:rsidR="004C2535" w:rsidRPr="008A4568" w:rsidRDefault="004C2535" w:rsidP="004C2535">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Dans son offre, le prestataire indiquera le prix forfaitaire des éventuelles réunions supplémentaires (comité de pilotage et comité technique)</w:t>
      </w:r>
      <w:r w:rsidR="00635464" w:rsidRPr="008A4568">
        <w:rPr>
          <w:rFonts w:ascii="Calibri" w:eastAsia="Calibri" w:hAnsi="Calibri" w:cs="Calibri"/>
          <w:color w:val="000000"/>
          <w:kern w:val="2"/>
          <w:lang w:val="fr-FR" w:eastAsia="fr-FR"/>
        </w:rPr>
        <w:t>, et le prix de rémunération de chaque dossier abouti.</w:t>
      </w:r>
    </w:p>
    <w:p w14:paraId="028E9840" w14:textId="77777777" w:rsidR="004C2535" w:rsidRPr="008A4568" w:rsidRDefault="004C2535" w:rsidP="004C2535">
      <w:pPr>
        <w:spacing w:after="108" w:line="251" w:lineRule="auto"/>
        <w:ind w:left="10"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Par ailleurs, le nombre de réunions par phase ainsi que le nombre de jours de travail sur le terrain seront détaillés à l’unité en fonction de la proposition. Le candidat participera à toutes les réunions nécessaires ainsi qu’aux éventuelles présentations publiques.  </w:t>
      </w:r>
    </w:p>
    <w:p w14:paraId="2F3C3C75" w14:textId="77777777" w:rsidR="005F036B" w:rsidRPr="008A4568" w:rsidRDefault="005F036B" w:rsidP="004C2535">
      <w:pPr>
        <w:spacing w:after="108" w:line="251" w:lineRule="auto"/>
        <w:ind w:left="10" w:hanging="10"/>
        <w:jc w:val="both"/>
        <w:rPr>
          <w:rFonts w:ascii="Calibri" w:eastAsia="Calibri" w:hAnsi="Calibri" w:cs="Calibri"/>
          <w:color w:val="000000"/>
          <w:kern w:val="2"/>
          <w:lang w:val="fr-FR" w:eastAsia="fr-FR"/>
        </w:rPr>
      </w:pPr>
    </w:p>
    <w:p w14:paraId="08EDE5BD"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Le candidat devra présenter dans son offre le nombre total de journées de prestation affectées à la mission et leur répartition détaillée par compétence, par type d’intervention et par phase de l’OPAH-RU. Cette répartition devra permettre d’identifier distinctement les journées consacrées à l’immersion et à la communication, à l’assistance technique et financière au montage des dossiers, au suivi des travaux, à l’accompagnement des ménages, au suivi-animation, à la prospection et à l’incitation, au traitement de l’habitat indigne, au suivi et à l’évaluation du dispositif, à la coordination et au pilotage.</w:t>
      </w:r>
    </w:p>
    <w:p w14:paraId="299335DD" w14:textId="54AD08BA"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La répartition proposée sera appréciée non seulement au regard du volume global de journées, mais également au regard de leur adéquation avec les différentes compétences requises à l’article </w:t>
      </w:r>
      <w:r w:rsidR="002973CB" w:rsidRPr="008A4568">
        <w:rPr>
          <w:rFonts w:ascii="Calibri" w:eastAsia="Calibri" w:hAnsi="Calibri" w:cs="Calibri"/>
          <w:color w:val="000000"/>
          <w:kern w:val="2"/>
          <w:lang w:val="fr-FR" w:eastAsia="fr-FR"/>
        </w:rPr>
        <w:t>5</w:t>
      </w:r>
      <w:r w:rsidRPr="008A4568">
        <w:rPr>
          <w:rFonts w:ascii="Calibri" w:eastAsia="Calibri" w:hAnsi="Calibri" w:cs="Calibri"/>
          <w:color w:val="000000"/>
          <w:kern w:val="2"/>
          <w:lang w:val="fr-FR" w:eastAsia="fr-FR"/>
        </w:rPr>
        <w:t>.1</w:t>
      </w:r>
      <w:r w:rsidR="002973CB" w:rsidRPr="008A4568">
        <w:rPr>
          <w:rFonts w:ascii="Calibri" w:eastAsia="Calibri" w:hAnsi="Calibri" w:cs="Calibri"/>
          <w:color w:val="000000"/>
          <w:kern w:val="2"/>
          <w:lang w:val="fr-FR" w:eastAsia="fr-FR"/>
        </w:rPr>
        <w:t xml:space="preserve"> du présent règlement de la consultation</w:t>
      </w:r>
      <w:r w:rsidRPr="008A4568">
        <w:rPr>
          <w:rFonts w:ascii="Calibri" w:eastAsia="Calibri" w:hAnsi="Calibri" w:cs="Calibri"/>
          <w:color w:val="000000"/>
          <w:kern w:val="2"/>
          <w:lang w:val="fr-FR" w:eastAsia="fr-FR"/>
        </w:rPr>
        <w:t xml:space="preserve"> et avec la chronologie réelle d’un dossier, depuis le premier contact jusqu’à l’achèvement et au solde des travaux.</w:t>
      </w:r>
    </w:p>
    <w:p w14:paraId="0F862D97"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Une attention particulière sera portée à la répartition des moyens entre les différentes phases de l’accompagnement. Le titulaire devra prévoir des moyens suffisants pour assurer la continuité et la persévérance de l’accompagnement dans les phases aval, notamment après la notification de la décision d’aide, pendant la réalisation des travaux, jusqu’à leur achèvement et au solde des dossiers, ainsi qu’au suivi des consommations lorsque celui-ci est requis.</w:t>
      </w:r>
    </w:p>
    <w:p w14:paraId="298FA637" w14:textId="3BBD0DD8"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 xml:space="preserve">Le titulaire ne pourra considérer que les moyens mobilisés en phase amont (diagnostic, définition du programme de travaux, montage et dépôt du dossier) suffisent à assurer l’exécution de l’intégralité de la mission. La répartition des journées devra permettre au maître d’ouvrage de </w:t>
      </w:r>
      <w:r w:rsidRPr="008A4568">
        <w:rPr>
          <w:rFonts w:ascii="Calibri" w:eastAsia="Calibri" w:hAnsi="Calibri" w:cs="Calibri"/>
          <w:color w:val="000000"/>
          <w:kern w:val="2"/>
          <w:lang w:val="fr-FR" w:eastAsia="fr-FR"/>
        </w:rPr>
        <w:lastRenderedPageBreak/>
        <w:t>vérifier que les moyens annoncés couvrent l’ensemble du cycle d’accompagnement prévu aux articles 5.1 et 5.2</w:t>
      </w:r>
      <w:r w:rsidR="002973CB" w:rsidRPr="008A4568">
        <w:rPr>
          <w:rFonts w:ascii="Calibri" w:eastAsia="Calibri" w:hAnsi="Calibri" w:cs="Calibri"/>
          <w:color w:val="000000"/>
          <w:kern w:val="2"/>
          <w:lang w:val="fr-FR" w:eastAsia="fr-FR"/>
        </w:rPr>
        <w:t xml:space="preserve"> du CCTP</w:t>
      </w:r>
    </w:p>
    <w:p w14:paraId="06E853D7" w14:textId="672B4E4A"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Le candidat présentera cette répartition sous une forme permettant sa vérification et sa comparaison entre les offres : tableau des journées par compétence, par phase et par année ou période d’intervention, en cohérence avec le détail de son offre de prix</w:t>
      </w:r>
      <w:r w:rsidR="002973CB" w:rsidRPr="008A4568">
        <w:rPr>
          <w:rFonts w:ascii="Calibri" w:eastAsia="Calibri" w:hAnsi="Calibri" w:cs="Calibri"/>
          <w:color w:val="000000"/>
          <w:kern w:val="2"/>
          <w:lang w:val="fr-FR" w:eastAsia="fr-FR"/>
        </w:rPr>
        <w:t>.</w:t>
      </w:r>
    </w:p>
    <w:p w14:paraId="19E51A00" w14:textId="77777777" w:rsidR="005F036B" w:rsidRPr="008A4568" w:rsidRDefault="005F036B" w:rsidP="005F036B">
      <w:pPr>
        <w:spacing w:after="108" w:line="251" w:lineRule="auto"/>
        <w:ind w:left="10" w:right="3" w:hanging="10"/>
        <w:jc w:val="both"/>
        <w:rPr>
          <w:rFonts w:ascii="Calibri" w:eastAsia="Calibri" w:hAnsi="Calibri" w:cs="Calibri"/>
          <w:color w:val="000000"/>
          <w:kern w:val="2"/>
          <w:lang w:val="fr-FR" w:eastAsia="fr-FR"/>
        </w:rPr>
      </w:pPr>
      <w:r w:rsidRPr="008A4568">
        <w:rPr>
          <w:rFonts w:ascii="Calibri" w:eastAsia="Calibri" w:hAnsi="Calibri" w:cs="Calibri"/>
          <w:color w:val="000000"/>
          <w:kern w:val="2"/>
          <w:lang w:val="fr-FR" w:eastAsia="fr-FR"/>
        </w:rPr>
        <w:t>Cette répartition constitue un élément essentiel de l’offre. Les moyens annoncés par le titulaire devront être effectivement mobilisés pendant l’exécution du marché, sous réserve des adaptations rendues nécessaires par l’évolution du nombre et de la nature des dossiers et validées avec le maître d’ouvrage.</w:t>
      </w:r>
    </w:p>
    <w:p w14:paraId="4E598AA9" w14:textId="77777777" w:rsidR="004C2535" w:rsidRPr="008A4568" w:rsidRDefault="004C2535" w:rsidP="004C2535">
      <w:pPr>
        <w:rPr>
          <w:lang w:val="fr-FR"/>
        </w:rPr>
      </w:pPr>
    </w:p>
    <w:p w14:paraId="1F5D4130" w14:textId="19709C2D" w:rsidR="001170C0" w:rsidRPr="008A4568" w:rsidRDefault="001170C0" w:rsidP="001170C0">
      <w:pPr>
        <w:pStyle w:val="Titre2"/>
        <w:ind w:left="280"/>
        <w:rPr>
          <w:rFonts w:ascii="Calibri Light" w:eastAsia="Calibri Light" w:hAnsi="Calibri Light" w:cs="Calibri Light"/>
          <w:i w:val="0"/>
          <w:color w:val="000000"/>
          <w:sz w:val="24"/>
          <w:lang w:val="fr-FR"/>
        </w:rPr>
      </w:pPr>
      <w:bookmarkStart w:id="62" w:name="_Toc239339133"/>
      <w:r w:rsidRPr="008A4568">
        <w:rPr>
          <w:rFonts w:ascii="Calibri Light" w:eastAsia="Calibri Light" w:hAnsi="Calibri Light" w:cs="Calibri Light"/>
          <w:i w:val="0"/>
          <w:color w:val="000000"/>
          <w:sz w:val="24"/>
          <w:lang w:val="fr-FR"/>
        </w:rPr>
        <w:t>7.3 Insertion par l’activité économique</w:t>
      </w:r>
      <w:bookmarkEnd w:id="62"/>
      <w:r w:rsidRPr="008A4568">
        <w:rPr>
          <w:rFonts w:ascii="Calibri Light" w:eastAsia="Calibri Light" w:hAnsi="Calibri Light" w:cs="Calibri Light"/>
          <w:i w:val="0"/>
          <w:color w:val="000000"/>
          <w:sz w:val="24"/>
          <w:lang w:val="fr-FR"/>
        </w:rPr>
        <w:t> </w:t>
      </w:r>
    </w:p>
    <w:p w14:paraId="19EFBFB2" w14:textId="0941CC1D" w:rsidR="001170C0" w:rsidRPr="001170C0" w:rsidRDefault="001170C0" w:rsidP="001170C0">
      <w:pPr>
        <w:jc w:val="both"/>
        <w:rPr>
          <w:rFonts w:ascii="Calibri Light" w:eastAsia="Calibri Light" w:hAnsi="Calibri Light" w:cs="Calibri Light"/>
          <w:color w:val="000000"/>
          <w:lang w:val="fr-FR"/>
        </w:rPr>
      </w:pPr>
      <w:r w:rsidRPr="008A4568">
        <w:rPr>
          <w:rFonts w:ascii="Calibri Light" w:eastAsia="Calibri Light" w:hAnsi="Calibri Light" w:cs="Calibri Light"/>
          <w:color w:val="000000"/>
          <w:lang w:val="fr-FR"/>
        </w:rPr>
        <w:t xml:space="preserve">Pour promouvoir l’emploi et favoriser l’insertion, le </w:t>
      </w:r>
      <w:r w:rsidR="00EE2D2C" w:rsidRPr="008A4568">
        <w:rPr>
          <w:rFonts w:ascii="Calibri Light" w:eastAsia="Calibri Light" w:hAnsi="Calibri Light" w:cs="Calibri Light"/>
          <w:color w:val="000000"/>
          <w:lang w:val="fr-FR"/>
        </w:rPr>
        <w:t>pouvoir adjudicateur</w:t>
      </w:r>
      <w:r w:rsidRPr="008A4568">
        <w:rPr>
          <w:rFonts w:ascii="Calibri Light" w:eastAsia="Calibri Light" w:hAnsi="Calibri Light" w:cs="Calibri Light"/>
          <w:color w:val="000000"/>
          <w:lang w:val="fr-FR"/>
        </w:rPr>
        <w:t xml:space="preserve"> souhaite solliciter les opérateurs économiques qui répondent à ses marchés publics en mobilisant la possibilité ouverte par l’article L2112-2 du code de la commande publique.</w:t>
      </w:r>
    </w:p>
    <w:p w14:paraId="1D99DB45" w14:textId="77777777" w:rsidR="001170C0" w:rsidRPr="001170C0" w:rsidRDefault="001170C0" w:rsidP="001170C0">
      <w:pPr>
        <w:jc w:val="both"/>
        <w:rPr>
          <w:rFonts w:ascii="Calibri Light" w:eastAsia="Calibri Light" w:hAnsi="Calibri Light" w:cs="Calibri Light"/>
          <w:color w:val="000000"/>
          <w:lang w:val="fr-FR"/>
        </w:rPr>
      </w:pPr>
    </w:p>
    <w:p w14:paraId="327DA41C" w14:textId="77777777" w:rsidR="001170C0" w:rsidRPr="001170C0" w:rsidRDefault="001170C0" w:rsidP="001170C0">
      <w:pPr>
        <w:jc w:val="both"/>
        <w:rPr>
          <w:rFonts w:ascii="Calibri Light" w:eastAsia="Calibri Light" w:hAnsi="Calibri Light" w:cs="Calibri Light"/>
          <w:color w:val="000000"/>
          <w:lang w:val="fr-FR"/>
        </w:rPr>
      </w:pPr>
      <w:r w:rsidRPr="001170C0">
        <w:rPr>
          <w:rFonts w:ascii="Calibri Light" w:eastAsia="Calibri Light" w:hAnsi="Calibri Light" w:cs="Calibri Light"/>
          <w:color w:val="000000"/>
          <w:lang w:val="fr-FR"/>
        </w:rPr>
        <w:t>L’opérateur économique attributaire, est tenu, pour l'exécution du marché, de réaliser une action d'insertion qui permette l'accès ou le retour à l'emploi des personnes rencontrant des difficultés professionnelles et/ou sociales particulières telles que définies dans les articles suivants.</w:t>
      </w:r>
    </w:p>
    <w:p w14:paraId="190D88F0" w14:textId="77777777" w:rsidR="001170C0" w:rsidRPr="001170C0" w:rsidRDefault="001170C0" w:rsidP="001170C0">
      <w:pPr>
        <w:jc w:val="both"/>
        <w:rPr>
          <w:rFonts w:ascii="Calibri Light" w:eastAsia="Calibri Light" w:hAnsi="Calibri Light" w:cs="Calibri Light"/>
          <w:color w:val="000000"/>
          <w:lang w:val="fr-FR"/>
        </w:rPr>
      </w:pPr>
    </w:p>
    <w:p w14:paraId="374B0C98" w14:textId="77777777" w:rsidR="001170C0" w:rsidRPr="001170C0" w:rsidRDefault="001170C0" w:rsidP="001170C0">
      <w:pPr>
        <w:jc w:val="both"/>
        <w:rPr>
          <w:rFonts w:ascii="Calibri Light" w:eastAsia="Calibri Light" w:hAnsi="Calibri Light" w:cs="Calibri Light"/>
          <w:color w:val="000000"/>
          <w:lang w:val="fr-FR"/>
        </w:rPr>
      </w:pPr>
      <w:r w:rsidRPr="001170C0">
        <w:rPr>
          <w:rFonts w:ascii="Calibri Light" w:eastAsia="Calibri Light" w:hAnsi="Calibri Light" w:cs="Calibri Light"/>
          <w:color w:val="000000"/>
          <w:lang w:val="fr-FR"/>
        </w:rPr>
        <w:t>Une offre qui ne satisferait pas à cette condition serait irrecevable pour non-conformité au cahier des charges.</w:t>
      </w:r>
    </w:p>
    <w:p w14:paraId="552EFFE7" w14:textId="77777777" w:rsidR="001170C0" w:rsidRPr="001170C0" w:rsidRDefault="001170C0" w:rsidP="001170C0">
      <w:pPr>
        <w:jc w:val="both"/>
        <w:rPr>
          <w:rFonts w:ascii="Calibri Light" w:eastAsia="Calibri Light" w:hAnsi="Calibri Light" w:cs="Calibri Light"/>
          <w:color w:val="000000"/>
          <w:lang w:val="fr-FR"/>
        </w:rPr>
      </w:pPr>
    </w:p>
    <w:p w14:paraId="071C3536" w14:textId="77777777" w:rsidR="001170C0" w:rsidRPr="001170C0" w:rsidRDefault="001170C0" w:rsidP="001170C0">
      <w:pPr>
        <w:jc w:val="both"/>
        <w:rPr>
          <w:rFonts w:ascii="Calibri Light" w:eastAsia="Calibri Light" w:hAnsi="Calibri Light" w:cs="Calibri Light"/>
          <w:color w:val="000000"/>
          <w:lang w:val="fr-FR"/>
        </w:rPr>
      </w:pPr>
      <w:r w:rsidRPr="001170C0">
        <w:rPr>
          <w:rFonts w:ascii="Calibri Light" w:eastAsia="Calibri Light" w:hAnsi="Calibri Light" w:cs="Calibri Light"/>
          <w:color w:val="000000"/>
          <w:lang w:val="fr-FR"/>
        </w:rPr>
        <w:t xml:space="preserve">Afin de faciliter la mise en œuvre de la démarche d'insertion, le donneur d’ordre a mis en place une procédure spécifique d'assistance, gérée par un facilitateur de la clause sociale au sein de : </w:t>
      </w:r>
    </w:p>
    <w:p w14:paraId="6032087F" w14:textId="77777777" w:rsidR="001170C0" w:rsidRPr="001170C0" w:rsidRDefault="001170C0" w:rsidP="001170C0">
      <w:pPr>
        <w:jc w:val="both"/>
        <w:rPr>
          <w:rFonts w:ascii="Tahoma" w:hAnsi="Tahoma" w:cs="Tahoma"/>
          <w:lang w:val="fr-FR" w:eastAsia="fr-FR"/>
        </w:rPr>
      </w:pPr>
    </w:p>
    <w:p w14:paraId="7A7CCC98" w14:textId="77777777" w:rsidR="001170C0" w:rsidRPr="001170C0" w:rsidRDefault="001170C0" w:rsidP="001170C0">
      <w:pPr>
        <w:jc w:val="center"/>
        <w:rPr>
          <w:rFonts w:ascii="Corbel Light" w:hAnsi="Corbel Light" w:cs="Tahoma"/>
          <w:b/>
          <w:bCs/>
          <w:sz w:val="22"/>
          <w:szCs w:val="22"/>
          <w:lang w:val="fr-FR" w:eastAsia="fr-FR"/>
        </w:rPr>
      </w:pPr>
      <w:r w:rsidRPr="001170C0">
        <w:rPr>
          <w:rFonts w:ascii="Corbel Light" w:hAnsi="Corbel Light" w:cs="Tahoma"/>
          <w:b/>
          <w:bCs/>
          <w:sz w:val="22"/>
          <w:szCs w:val="22"/>
          <w:lang w:val="fr-FR" w:eastAsia="fr-FR"/>
        </w:rPr>
        <w:t>PLIE FLANDRE-LYS</w:t>
      </w:r>
    </w:p>
    <w:p w14:paraId="20C1E8F8" w14:textId="77777777" w:rsidR="001170C0" w:rsidRPr="001170C0" w:rsidRDefault="001170C0" w:rsidP="001170C0">
      <w:pPr>
        <w:jc w:val="center"/>
        <w:rPr>
          <w:rFonts w:ascii="Corbel Light" w:hAnsi="Corbel Light" w:cs="Tahoma"/>
          <w:b/>
          <w:bCs/>
          <w:sz w:val="22"/>
          <w:szCs w:val="22"/>
          <w:lang w:val="fr-FR" w:eastAsia="fr-FR"/>
        </w:rPr>
      </w:pPr>
      <w:r w:rsidRPr="001170C0">
        <w:rPr>
          <w:rFonts w:ascii="Corbel Light" w:hAnsi="Corbel Light" w:cs="Tahoma"/>
          <w:b/>
          <w:bCs/>
          <w:sz w:val="22"/>
          <w:szCs w:val="22"/>
          <w:lang w:val="fr-FR" w:eastAsia="fr-FR"/>
        </w:rPr>
        <w:t>3 rue Nungesser – 59280 Armentières</w:t>
      </w:r>
    </w:p>
    <w:p w14:paraId="4A132E69" w14:textId="77777777" w:rsidR="001170C0" w:rsidRPr="001170C0" w:rsidRDefault="001170C0" w:rsidP="001170C0">
      <w:pPr>
        <w:jc w:val="center"/>
        <w:rPr>
          <w:rFonts w:ascii="Corbel Light" w:hAnsi="Corbel Light" w:cs="Tahoma"/>
          <w:b/>
          <w:bCs/>
          <w:sz w:val="22"/>
          <w:szCs w:val="22"/>
          <w:lang w:val="fr-FR" w:eastAsia="fr-FR"/>
        </w:rPr>
      </w:pPr>
      <w:r w:rsidRPr="001170C0">
        <w:rPr>
          <w:rFonts w:ascii="Corbel Light" w:hAnsi="Corbel Light" w:cs="Tahoma"/>
          <w:b/>
          <w:bCs/>
          <w:sz w:val="22"/>
          <w:szCs w:val="22"/>
          <w:lang w:val="fr-FR" w:eastAsia="fr-FR"/>
        </w:rPr>
        <w:t>Contact : Isabelle LEMOINE</w:t>
      </w:r>
    </w:p>
    <w:p w14:paraId="5CE85473" w14:textId="77777777" w:rsidR="001170C0" w:rsidRPr="001170C0" w:rsidRDefault="001170C0" w:rsidP="001170C0">
      <w:pPr>
        <w:jc w:val="center"/>
        <w:rPr>
          <w:rFonts w:ascii="Corbel Light" w:hAnsi="Corbel Light" w:cs="Tahoma"/>
          <w:b/>
          <w:bCs/>
          <w:sz w:val="22"/>
          <w:szCs w:val="22"/>
          <w:lang w:val="fr-FR" w:eastAsia="fr-FR"/>
        </w:rPr>
      </w:pPr>
      <w:r w:rsidRPr="001170C0">
        <w:rPr>
          <w:rFonts w:ascii="Corbel Light" w:hAnsi="Corbel Light" w:cs="Tahoma"/>
          <w:b/>
          <w:bCs/>
          <w:sz w:val="22"/>
          <w:szCs w:val="22"/>
          <w:lang w:val="fr-FR" w:eastAsia="fr-FR"/>
        </w:rPr>
        <w:t>03 20 10 97 80 – ilemoine@aefavl.fr</w:t>
      </w:r>
    </w:p>
    <w:p w14:paraId="39DCF4C1" w14:textId="77777777" w:rsidR="001170C0" w:rsidRDefault="001170C0" w:rsidP="001170C0">
      <w:pPr>
        <w:rPr>
          <w:lang w:val="fr-FR"/>
        </w:rPr>
      </w:pPr>
    </w:p>
    <w:p w14:paraId="45641C86" w14:textId="77777777" w:rsidR="001170C0" w:rsidRPr="001170C0" w:rsidRDefault="001170C0" w:rsidP="001170C0">
      <w:pPr>
        <w:rPr>
          <w:lang w:val="fr-FR"/>
        </w:rPr>
      </w:pPr>
    </w:p>
    <w:p w14:paraId="39559103" w14:textId="77777777" w:rsidR="004C2535" w:rsidRPr="001170C0" w:rsidRDefault="004C2535" w:rsidP="004C2535">
      <w:pPr>
        <w:rPr>
          <w:rFonts w:ascii="Calibri Light" w:eastAsia="Calibri Light" w:hAnsi="Calibri Light" w:cs="Calibri Light"/>
          <w:b/>
          <w:bCs/>
          <w:iCs/>
          <w:color w:val="000000"/>
          <w:szCs w:val="28"/>
          <w:lang w:val="fr-FR"/>
        </w:rPr>
      </w:pPr>
    </w:p>
    <w:p w14:paraId="4B721165" w14:textId="3F1880A0" w:rsidR="00D915A8" w:rsidRDefault="007C596E">
      <w:pPr>
        <w:pStyle w:val="Titre2"/>
        <w:ind w:left="280"/>
        <w:rPr>
          <w:rFonts w:ascii="Calibri Light" w:eastAsia="Calibri Light" w:hAnsi="Calibri Light" w:cs="Calibri Light"/>
          <w:i w:val="0"/>
          <w:color w:val="000000"/>
          <w:sz w:val="24"/>
          <w:lang w:val="fr-FR"/>
        </w:rPr>
      </w:pPr>
      <w:bookmarkStart w:id="63" w:name="ArtL2_RC-2-A10.4"/>
      <w:bookmarkStart w:id="64" w:name="_Toc239339134"/>
      <w:bookmarkEnd w:id="63"/>
      <w:r>
        <w:rPr>
          <w:rFonts w:ascii="Calibri Light" w:eastAsia="Calibri Light" w:hAnsi="Calibri Light" w:cs="Calibri Light"/>
          <w:i w:val="0"/>
          <w:color w:val="000000"/>
          <w:sz w:val="24"/>
          <w:lang w:val="fr-FR"/>
        </w:rPr>
        <w:t>7.</w:t>
      </w:r>
      <w:r w:rsidR="001170C0">
        <w:rPr>
          <w:rFonts w:ascii="Calibri Light" w:eastAsia="Calibri Light" w:hAnsi="Calibri Light" w:cs="Calibri Light"/>
          <w:i w:val="0"/>
          <w:color w:val="000000"/>
          <w:sz w:val="24"/>
          <w:lang w:val="fr-FR"/>
        </w:rPr>
        <w:t>4</w:t>
      </w:r>
      <w:r>
        <w:rPr>
          <w:rFonts w:ascii="Calibri Light" w:eastAsia="Calibri Light" w:hAnsi="Calibri Light" w:cs="Calibri Light"/>
          <w:i w:val="0"/>
          <w:color w:val="000000"/>
          <w:sz w:val="24"/>
          <w:lang w:val="fr-FR"/>
        </w:rPr>
        <w:t xml:space="preserve"> - Suite à donner à la consultation</w:t>
      </w:r>
      <w:bookmarkEnd w:id="64"/>
    </w:p>
    <w:p w14:paraId="72123704" w14:textId="77777777" w:rsidR="00D915A8" w:rsidRDefault="007C596E">
      <w:pPr>
        <w:pStyle w:val="ParagrapheIndent2"/>
        <w:spacing w:after="240" w:line="29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7 jours.</w:t>
      </w:r>
    </w:p>
    <w:p w14:paraId="623E37E0" w14:textId="77777777" w:rsidR="005D127D" w:rsidRDefault="005D127D" w:rsidP="005D127D">
      <w:pPr>
        <w:rPr>
          <w:lang w:val="fr-FR"/>
        </w:rPr>
      </w:pPr>
    </w:p>
    <w:p w14:paraId="7A115499" w14:textId="77777777" w:rsidR="005D127D" w:rsidRDefault="005D127D" w:rsidP="005D127D">
      <w:pPr>
        <w:rPr>
          <w:lang w:val="fr-FR"/>
        </w:rPr>
      </w:pPr>
    </w:p>
    <w:p w14:paraId="0ADE400A" w14:textId="77777777" w:rsidR="005D127D" w:rsidRDefault="005D127D" w:rsidP="005D127D">
      <w:pPr>
        <w:rPr>
          <w:lang w:val="fr-FR"/>
        </w:rPr>
      </w:pPr>
    </w:p>
    <w:p w14:paraId="346D9B4F" w14:textId="77777777" w:rsidR="008A4568" w:rsidRDefault="008A4568" w:rsidP="005D127D">
      <w:pPr>
        <w:rPr>
          <w:lang w:val="fr-FR"/>
        </w:rPr>
      </w:pPr>
    </w:p>
    <w:p w14:paraId="53F14E42" w14:textId="77777777" w:rsidR="008A4568" w:rsidRDefault="008A4568" w:rsidP="005D127D">
      <w:pPr>
        <w:rPr>
          <w:lang w:val="fr-FR"/>
        </w:rPr>
      </w:pPr>
    </w:p>
    <w:p w14:paraId="140784E9" w14:textId="77777777" w:rsidR="008A4568" w:rsidRDefault="008A4568" w:rsidP="005D127D">
      <w:pPr>
        <w:rPr>
          <w:lang w:val="fr-FR"/>
        </w:rPr>
      </w:pPr>
    </w:p>
    <w:p w14:paraId="5EE14A09" w14:textId="77777777" w:rsidR="005D127D" w:rsidRPr="005D127D" w:rsidRDefault="005D127D" w:rsidP="005D127D">
      <w:pPr>
        <w:rPr>
          <w:lang w:val="fr-FR"/>
        </w:rPr>
      </w:pPr>
    </w:p>
    <w:p w14:paraId="3FD580CD" w14:textId="77777777" w:rsidR="00D915A8" w:rsidRDefault="007C596E">
      <w:pPr>
        <w:pStyle w:val="Titre1"/>
        <w:shd w:val="clear" w:color="FD2456" w:fill="FD2456"/>
        <w:rPr>
          <w:rFonts w:ascii="Calibri Light" w:eastAsia="Calibri Light" w:hAnsi="Calibri Light" w:cs="Calibri Light"/>
          <w:color w:val="FFFFFF"/>
          <w:sz w:val="28"/>
          <w:lang w:val="fr-FR"/>
        </w:rPr>
      </w:pPr>
      <w:bookmarkStart w:id="65" w:name="ArtL1_RC-2-A14"/>
      <w:bookmarkStart w:id="66" w:name="_Toc239339135"/>
      <w:bookmarkEnd w:id="65"/>
      <w:r>
        <w:rPr>
          <w:rFonts w:ascii="Calibri Light" w:eastAsia="Calibri Light" w:hAnsi="Calibri Light" w:cs="Calibri Light"/>
          <w:color w:val="FFFFFF"/>
          <w:sz w:val="28"/>
          <w:lang w:val="fr-FR"/>
        </w:rPr>
        <w:lastRenderedPageBreak/>
        <w:t>8 - Renseignements complémentaires</w:t>
      </w:r>
      <w:bookmarkEnd w:id="66"/>
    </w:p>
    <w:p w14:paraId="7CBB051F" w14:textId="77777777" w:rsidR="00D915A8" w:rsidRDefault="007C596E">
      <w:pPr>
        <w:spacing w:line="60" w:lineRule="exact"/>
        <w:rPr>
          <w:sz w:val="6"/>
        </w:rPr>
      </w:pPr>
      <w:r>
        <w:t xml:space="preserve"> </w:t>
      </w:r>
    </w:p>
    <w:p w14:paraId="2DC06F7F" w14:textId="77777777" w:rsidR="00D915A8" w:rsidRDefault="007C596E">
      <w:pPr>
        <w:pStyle w:val="Titre2"/>
        <w:ind w:left="280"/>
        <w:rPr>
          <w:rFonts w:ascii="Calibri Light" w:eastAsia="Calibri Light" w:hAnsi="Calibri Light" w:cs="Calibri Light"/>
          <w:i w:val="0"/>
          <w:color w:val="000000"/>
          <w:sz w:val="24"/>
          <w:lang w:val="fr-FR"/>
        </w:rPr>
      </w:pPr>
      <w:bookmarkStart w:id="67" w:name="ArtL2_RC-2-A14.1"/>
      <w:bookmarkStart w:id="68" w:name="_Toc239339136"/>
      <w:bookmarkEnd w:id="67"/>
      <w:r>
        <w:rPr>
          <w:rFonts w:ascii="Calibri Light" w:eastAsia="Calibri Light" w:hAnsi="Calibri Light" w:cs="Calibri Light"/>
          <w:i w:val="0"/>
          <w:color w:val="000000"/>
          <w:sz w:val="24"/>
          <w:lang w:val="fr-FR"/>
        </w:rPr>
        <w:t>8.1 - Adresses supplémentaires et points de contact</w:t>
      </w:r>
      <w:bookmarkEnd w:id="68"/>
    </w:p>
    <w:p w14:paraId="4A823114" w14:textId="77777777" w:rsidR="00D915A8" w:rsidRDefault="007C596E">
      <w:pPr>
        <w:pStyle w:val="ParagrapheIndent2"/>
        <w:spacing w:line="29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https://agysoft.marches-publics.info</w:t>
      </w:r>
    </w:p>
    <w:p w14:paraId="7FA1B337" w14:textId="77777777" w:rsidR="00D915A8" w:rsidRDefault="00D915A8">
      <w:pPr>
        <w:pStyle w:val="ParagrapheIndent2"/>
        <w:spacing w:line="293" w:lineRule="exact"/>
        <w:jc w:val="both"/>
        <w:rPr>
          <w:color w:val="000000"/>
          <w:lang w:val="fr-FR"/>
        </w:rPr>
      </w:pPr>
    </w:p>
    <w:p w14:paraId="796534D8" w14:textId="77777777" w:rsidR="00D915A8" w:rsidRDefault="007C596E">
      <w:pPr>
        <w:pStyle w:val="ParagrapheIndent2"/>
        <w:spacing w:after="240" w:line="293" w:lineRule="exact"/>
        <w:jc w:val="both"/>
        <w:rPr>
          <w:color w:val="000000"/>
          <w:lang w:val="fr-FR"/>
        </w:rPr>
      </w:pPr>
      <w:r>
        <w:rPr>
          <w:color w:val="000000"/>
          <w:lang w:val="fr-FR"/>
        </w:rPr>
        <w:t>Cette demande doit intervenir au plus tard 10 jours avant la date limite de remise des plis.</w:t>
      </w:r>
    </w:p>
    <w:p w14:paraId="3AA94A04" w14:textId="77777777" w:rsidR="00D915A8" w:rsidRDefault="007C596E">
      <w:pPr>
        <w:pStyle w:val="ParagrapheIndent2"/>
        <w:spacing w:after="240" w:line="29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0B894590" w14:textId="77777777" w:rsidR="00D915A8" w:rsidRDefault="007C596E">
      <w:pPr>
        <w:pStyle w:val="Titre2"/>
        <w:ind w:left="280"/>
        <w:rPr>
          <w:rFonts w:ascii="Calibri Light" w:eastAsia="Calibri Light" w:hAnsi="Calibri Light" w:cs="Calibri Light"/>
          <w:i w:val="0"/>
          <w:color w:val="000000"/>
          <w:sz w:val="24"/>
          <w:lang w:val="fr-FR"/>
        </w:rPr>
      </w:pPr>
      <w:bookmarkStart w:id="69" w:name="ArtL2_RC-2-A14.2"/>
      <w:bookmarkStart w:id="70" w:name="_Toc239339137"/>
      <w:bookmarkEnd w:id="69"/>
      <w:r>
        <w:rPr>
          <w:rFonts w:ascii="Calibri Light" w:eastAsia="Calibri Light" w:hAnsi="Calibri Light" w:cs="Calibri Light"/>
          <w:i w:val="0"/>
          <w:color w:val="000000"/>
          <w:sz w:val="24"/>
          <w:lang w:val="fr-FR"/>
        </w:rPr>
        <w:t>8.2 - Procédures de recours</w:t>
      </w:r>
      <w:bookmarkEnd w:id="70"/>
    </w:p>
    <w:p w14:paraId="2C3E4B14" w14:textId="77777777" w:rsidR="00D915A8" w:rsidRDefault="007C596E">
      <w:pPr>
        <w:pStyle w:val="ParagrapheIndent2"/>
        <w:spacing w:line="293" w:lineRule="exact"/>
        <w:jc w:val="both"/>
        <w:rPr>
          <w:color w:val="000000"/>
          <w:lang w:val="fr-FR"/>
        </w:rPr>
      </w:pPr>
      <w:r>
        <w:rPr>
          <w:color w:val="000000"/>
          <w:lang w:val="fr-FR"/>
        </w:rPr>
        <w:t>Le tribunal territorialement compétent est :</w:t>
      </w:r>
    </w:p>
    <w:p w14:paraId="6CD306B8" w14:textId="77777777" w:rsidR="00D915A8" w:rsidRDefault="007C596E">
      <w:pPr>
        <w:pStyle w:val="ParagrapheIndent2"/>
        <w:spacing w:line="293" w:lineRule="exact"/>
        <w:jc w:val="both"/>
        <w:rPr>
          <w:color w:val="000000"/>
          <w:lang w:val="fr-FR"/>
        </w:rPr>
      </w:pPr>
      <w:r>
        <w:rPr>
          <w:color w:val="000000"/>
          <w:lang w:val="fr-FR"/>
        </w:rPr>
        <w:t>Tribunal administratif de Lille</w:t>
      </w:r>
    </w:p>
    <w:p w14:paraId="76B5B37B" w14:textId="77777777" w:rsidR="00D915A8" w:rsidRDefault="007C596E">
      <w:pPr>
        <w:pStyle w:val="ParagrapheIndent2"/>
        <w:spacing w:line="293" w:lineRule="exact"/>
        <w:jc w:val="both"/>
        <w:rPr>
          <w:color w:val="000000"/>
          <w:lang w:val="fr-FR"/>
        </w:rPr>
      </w:pPr>
      <w:r>
        <w:rPr>
          <w:color w:val="000000"/>
          <w:lang w:val="fr-FR"/>
        </w:rPr>
        <w:t>5 Rue Geoffroy Saint-Hilaire CS 62039</w:t>
      </w:r>
    </w:p>
    <w:p w14:paraId="33B37297" w14:textId="77777777" w:rsidR="00D915A8" w:rsidRDefault="007C596E">
      <w:pPr>
        <w:pStyle w:val="ParagrapheIndent2"/>
        <w:spacing w:line="293" w:lineRule="exact"/>
        <w:jc w:val="both"/>
        <w:rPr>
          <w:color w:val="000000"/>
          <w:lang w:val="fr-FR"/>
        </w:rPr>
      </w:pPr>
      <w:r>
        <w:rPr>
          <w:color w:val="000000"/>
          <w:lang w:val="fr-FR"/>
        </w:rPr>
        <w:t>59014 LILLE</w:t>
      </w:r>
    </w:p>
    <w:p w14:paraId="063FDCE8" w14:textId="77777777" w:rsidR="00D915A8" w:rsidRDefault="00D915A8">
      <w:pPr>
        <w:pStyle w:val="ParagrapheIndent2"/>
        <w:spacing w:line="293" w:lineRule="exact"/>
        <w:jc w:val="both"/>
        <w:rPr>
          <w:color w:val="000000"/>
          <w:lang w:val="fr-FR"/>
        </w:rPr>
      </w:pPr>
    </w:p>
    <w:p w14:paraId="5B0A5FC9" w14:textId="77777777" w:rsidR="00D915A8" w:rsidRDefault="007C596E" w:rsidP="005C54D5">
      <w:pPr>
        <w:pStyle w:val="ParagrapheIndent2"/>
        <w:spacing w:line="293" w:lineRule="exact"/>
        <w:rPr>
          <w:color w:val="000000"/>
          <w:lang w:val="fr-FR"/>
        </w:rPr>
      </w:pPr>
      <w:r>
        <w:rPr>
          <w:color w:val="000000"/>
          <w:lang w:val="fr-FR"/>
        </w:rPr>
        <w:t>Tél : 03 59 54 23 42</w:t>
      </w:r>
    </w:p>
    <w:p w14:paraId="38098201" w14:textId="77777777" w:rsidR="00D915A8" w:rsidRDefault="007C596E" w:rsidP="005C54D5">
      <w:pPr>
        <w:pStyle w:val="ParagrapheIndent2"/>
        <w:spacing w:line="293" w:lineRule="exact"/>
        <w:rPr>
          <w:color w:val="000000"/>
          <w:lang w:val="fr-FR"/>
        </w:rPr>
      </w:pPr>
      <w:r>
        <w:rPr>
          <w:color w:val="000000"/>
          <w:lang w:val="fr-FR"/>
        </w:rPr>
        <w:t>Télécopie : 03 59 54 24 45</w:t>
      </w:r>
    </w:p>
    <w:p w14:paraId="5D6A23A4" w14:textId="2E433762" w:rsidR="00D915A8" w:rsidRDefault="007C596E" w:rsidP="005C54D5">
      <w:pPr>
        <w:pStyle w:val="ParagrapheIndent2"/>
        <w:spacing w:after="140" w:line="293" w:lineRule="exact"/>
      </w:pPr>
      <w:r>
        <w:rPr>
          <w:color w:val="000000"/>
          <w:lang w:val="fr-FR"/>
        </w:rPr>
        <w:t>Courriel : greffe.ta-lille@juradm.fr</w:t>
      </w:r>
    </w:p>
    <w:p w14:paraId="4BE63786" w14:textId="77777777" w:rsidR="00D915A8" w:rsidRDefault="00D915A8">
      <w:pPr>
        <w:spacing w:after="40" w:line="240" w:lineRule="exact"/>
      </w:pPr>
    </w:p>
    <w:p w14:paraId="59ECED90" w14:textId="77777777" w:rsidR="00D915A8" w:rsidRDefault="007C596E">
      <w:pPr>
        <w:pStyle w:val="ParagrapheIndent2"/>
        <w:spacing w:after="240" w:line="293"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Recours de pleine juridiction ouvert aux tiers justifiant </w:t>
      </w:r>
      <w:proofErr w:type="spellStart"/>
      <w:r>
        <w:rPr>
          <w:color w:val="000000"/>
          <w:lang w:val="fr-FR"/>
        </w:rPr>
        <w:t>d?un</w:t>
      </w:r>
      <w:proofErr w:type="spellEnd"/>
      <w:r>
        <w:rPr>
          <w:color w:val="000000"/>
          <w:lang w:val="fr-FR"/>
        </w:rPr>
        <w:t xml:space="preserve"> intérêt lésé, et pouvant être exercé dans les deux mois suivant la date à laquelle la conclusion du contrat est rendue publique.</w:t>
      </w:r>
    </w:p>
    <w:p w14:paraId="71629E01" w14:textId="77777777" w:rsidR="00D915A8" w:rsidRDefault="007C596E">
      <w:pPr>
        <w:pStyle w:val="ParagrapheIndent2"/>
        <w:spacing w:line="293" w:lineRule="exact"/>
        <w:jc w:val="both"/>
        <w:rPr>
          <w:color w:val="000000"/>
          <w:lang w:val="fr-FR"/>
        </w:rPr>
      </w:pPr>
      <w:r>
        <w:rPr>
          <w:color w:val="000000"/>
          <w:lang w:val="fr-FR"/>
        </w:rPr>
        <w:t>Pour obtenir des renseignements relatifs à l'introduction des recours, les candidats devront s'adresser à :</w:t>
      </w:r>
    </w:p>
    <w:p w14:paraId="6F546D65" w14:textId="77777777" w:rsidR="00D915A8" w:rsidRDefault="007C596E">
      <w:pPr>
        <w:pStyle w:val="ParagrapheIndent2"/>
        <w:spacing w:line="293" w:lineRule="exact"/>
        <w:jc w:val="both"/>
        <w:rPr>
          <w:color w:val="000000"/>
          <w:lang w:val="fr-FR"/>
        </w:rPr>
      </w:pPr>
      <w:r>
        <w:rPr>
          <w:color w:val="000000"/>
          <w:lang w:val="fr-FR"/>
        </w:rPr>
        <w:t>Tribunal administratif de Lille</w:t>
      </w:r>
    </w:p>
    <w:p w14:paraId="14F59E3A" w14:textId="77777777" w:rsidR="00D915A8" w:rsidRDefault="007C596E">
      <w:pPr>
        <w:pStyle w:val="ParagrapheIndent2"/>
        <w:spacing w:line="293" w:lineRule="exact"/>
        <w:jc w:val="both"/>
        <w:rPr>
          <w:color w:val="000000"/>
          <w:lang w:val="fr-FR"/>
        </w:rPr>
      </w:pPr>
      <w:r>
        <w:rPr>
          <w:color w:val="000000"/>
          <w:lang w:val="fr-FR"/>
        </w:rPr>
        <w:t>5 Rue Geoffroy Saint-Hilaire CS 62039</w:t>
      </w:r>
    </w:p>
    <w:p w14:paraId="2DC3C527" w14:textId="77777777" w:rsidR="00D915A8" w:rsidRDefault="007C596E">
      <w:pPr>
        <w:pStyle w:val="ParagrapheIndent2"/>
        <w:spacing w:line="293" w:lineRule="exact"/>
        <w:jc w:val="both"/>
        <w:rPr>
          <w:color w:val="000000"/>
          <w:lang w:val="fr-FR"/>
        </w:rPr>
      </w:pPr>
      <w:r>
        <w:rPr>
          <w:color w:val="000000"/>
          <w:lang w:val="fr-FR"/>
        </w:rPr>
        <w:t>59014 LILLE</w:t>
      </w:r>
    </w:p>
    <w:p w14:paraId="4A6F37D8" w14:textId="77777777" w:rsidR="00D915A8" w:rsidRDefault="00D915A8">
      <w:pPr>
        <w:pStyle w:val="ParagrapheIndent2"/>
        <w:spacing w:line="293" w:lineRule="exact"/>
        <w:jc w:val="both"/>
        <w:rPr>
          <w:color w:val="000000"/>
          <w:lang w:val="fr-FR"/>
        </w:rPr>
      </w:pPr>
    </w:p>
    <w:p w14:paraId="27BE28AB" w14:textId="77777777" w:rsidR="00D915A8" w:rsidRDefault="007C596E">
      <w:pPr>
        <w:pStyle w:val="ParagrapheIndent2"/>
        <w:spacing w:line="293" w:lineRule="exact"/>
        <w:jc w:val="both"/>
        <w:rPr>
          <w:color w:val="000000"/>
          <w:lang w:val="fr-FR"/>
        </w:rPr>
      </w:pPr>
      <w:r>
        <w:rPr>
          <w:color w:val="000000"/>
          <w:lang w:val="fr-FR"/>
        </w:rPr>
        <w:t>Tél : 03 59 54 23 42</w:t>
      </w:r>
    </w:p>
    <w:p w14:paraId="452B01BC" w14:textId="77777777" w:rsidR="00D915A8" w:rsidRDefault="007C596E">
      <w:pPr>
        <w:pStyle w:val="ParagrapheIndent2"/>
        <w:spacing w:line="293" w:lineRule="exact"/>
        <w:jc w:val="both"/>
        <w:rPr>
          <w:color w:val="000000"/>
          <w:lang w:val="fr-FR"/>
        </w:rPr>
      </w:pPr>
      <w:r>
        <w:rPr>
          <w:color w:val="000000"/>
          <w:lang w:val="fr-FR"/>
        </w:rPr>
        <w:t>Télécopie : 03 59 54 24 45</w:t>
      </w:r>
    </w:p>
    <w:p w14:paraId="1DEE6C6E" w14:textId="77777777" w:rsidR="00D915A8" w:rsidRDefault="007C596E">
      <w:pPr>
        <w:pStyle w:val="ParagrapheIndent2"/>
        <w:spacing w:line="293" w:lineRule="exact"/>
        <w:jc w:val="both"/>
        <w:rPr>
          <w:color w:val="000000"/>
          <w:lang w:val="fr-FR"/>
        </w:rPr>
      </w:pPr>
      <w:r>
        <w:rPr>
          <w:color w:val="000000"/>
          <w:lang w:val="fr-FR"/>
        </w:rPr>
        <w:t>Courriel : greffe.ta-lille@juradm.fr</w:t>
      </w:r>
    </w:p>
    <w:p w14:paraId="5EC27759" w14:textId="77777777" w:rsidR="00D915A8" w:rsidRDefault="00D915A8">
      <w:pPr>
        <w:pStyle w:val="ParagrapheIndent2"/>
        <w:spacing w:after="240" w:line="293" w:lineRule="exact"/>
        <w:jc w:val="both"/>
        <w:rPr>
          <w:color w:val="000000"/>
          <w:lang w:val="fr-FR"/>
        </w:rPr>
      </w:pPr>
    </w:p>
    <w:p w14:paraId="656984CB" w14:textId="77777777" w:rsidR="00D915A8" w:rsidRDefault="007C596E">
      <w:pPr>
        <w:pStyle w:val="ParagrapheIndent2"/>
        <w:spacing w:line="293" w:lineRule="exact"/>
        <w:jc w:val="both"/>
        <w:rPr>
          <w:color w:val="000000"/>
          <w:lang w:val="fr-FR"/>
        </w:rPr>
      </w:pPr>
      <w:r>
        <w:rPr>
          <w:color w:val="000000"/>
          <w:lang w:val="fr-FR"/>
        </w:rPr>
        <w:t>En cas de difficultés survenant lors de la procédure de passation, l'organe chargé de jouer le rôle de médiateur est :</w:t>
      </w:r>
    </w:p>
    <w:p w14:paraId="1C185C6E" w14:textId="77777777" w:rsidR="00D915A8" w:rsidRDefault="007C596E">
      <w:pPr>
        <w:pStyle w:val="ParagrapheIndent2"/>
        <w:spacing w:line="293" w:lineRule="exact"/>
        <w:jc w:val="both"/>
        <w:rPr>
          <w:color w:val="000000"/>
          <w:lang w:val="fr-FR"/>
        </w:rPr>
      </w:pPr>
      <w:r>
        <w:rPr>
          <w:color w:val="000000"/>
          <w:lang w:val="fr-FR"/>
        </w:rPr>
        <w:t>Préfecture de Meurthe et Moselle</w:t>
      </w:r>
    </w:p>
    <w:p w14:paraId="6D9EA506" w14:textId="77777777" w:rsidR="00D915A8" w:rsidRDefault="007C596E">
      <w:pPr>
        <w:pStyle w:val="ParagrapheIndent2"/>
        <w:spacing w:line="293" w:lineRule="exact"/>
        <w:jc w:val="both"/>
        <w:rPr>
          <w:color w:val="000000"/>
          <w:lang w:val="fr-FR"/>
        </w:rPr>
      </w:pPr>
      <w:r>
        <w:rPr>
          <w:color w:val="000000"/>
          <w:lang w:val="fr-FR"/>
        </w:rPr>
        <w:t>1 Rue du Préfet Erignac</w:t>
      </w:r>
    </w:p>
    <w:p w14:paraId="7A2DD8CD" w14:textId="77777777" w:rsidR="00D915A8" w:rsidRDefault="007C596E">
      <w:pPr>
        <w:pStyle w:val="ParagrapheIndent2"/>
        <w:spacing w:line="293" w:lineRule="exact"/>
        <w:jc w:val="both"/>
        <w:rPr>
          <w:color w:val="000000"/>
          <w:lang w:val="fr-FR"/>
        </w:rPr>
      </w:pPr>
      <w:r>
        <w:rPr>
          <w:color w:val="000000"/>
          <w:lang w:val="fr-FR"/>
        </w:rPr>
        <w:lastRenderedPageBreak/>
        <w:t>54038 NANCY CEDEX</w:t>
      </w:r>
    </w:p>
    <w:p w14:paraId="4BE339F7" w14:textId="77777777" w:rsidR="00D915A8" w:rsidRDefault="00D915A8">
      <w:pPr>
        <w:pStyle w:val="ParagrapheIndent2"/>
        <w:spacing w:line="293" w:lineRule="exact"/>
        <w:jc w:val="both"/>
        <w:rPr>
          <w:color w:val="000000"/>
          <w:lang w:val="fr-FR"/>
        </w:rPr>
      </w:pPr>
    </w:p>
    <w:p w14:paraId="67339E8E" w14:textId="77777777" w:rsidR="00D915A8" w:rsidRDefault="007C596E">
      <w:pPr>
        <w:pStyle w:val="ParagrapheIndent2"/>
        <w:spacing w:line="293" w:lineRule="exact"/>
        <w:jc w:val="both"/>
        <w:rPr>
          <w:color w:val="000000"/>
          <w:lang w:val="fr-FR"/>
        </w:rPr>
      </w:pPr>
      <w:r>
        <w:rPr>
          <w:color w:val="000000"/>
          <w:lang w:val="fr-FR"/>
        </w:rPr>
        <w:t>Tél : 0383342565</w:t>
      </w:r>
    </w:p>
    <w:p w14:paraId="4256A805" w14:textId="77777777" w:rsidR="00D915A8" w:rsidRDefault="007C596E">
      <w:pPr>
        <w:pStyle w:val="ParagrapheIndent2"/>
        <w:spacing w:line="293" w:lineRule="exact"/>
        <w:jc w:val="both"/>
        <w:rPr>
          <w:color w:val="000000"/>
          <w:lang w:val="fr-FR"/>
        </w:rPr>
      </w:pPr>
      <w:r>
        <w:rPr>
          <w:color w:val="000000"/>
          <w:lang w:val="fr-FR"/>
        </w:rPr>
        <w:t>Télécopie : 0383342224</w:t>
      </w:r>
    </w:p>
    <w:p w14:paraId="11789A04" w14:textId="77777777" w:rsidR="00D915A8" w:rsidRDefault="007C596E">
      <w:pPr>
        <w:pStyle w:val="ParagrapheIndent2"/>
        <w:spacing w:line="293" w:lineRule="exact"/>
        <w:jc w:val="both"/>
        <w:rPr>
          <w:color w:val="000000"/>
          <w:lang w:val="fr-FR"/>
        </w:rPr>
      </w:pPr>
      <w:r>
        <w:rPr>
          <w:color w:val="000000"/>
          <w:lang w:val="fr-FR"/>
        </w:rPr>
        <w:t>Courriel : therese.herry@meurthe-et-moselle.gouv.fr</w:t>
      </w:r>
    </w:p>
    <w:p w14:paraId="5AB948E5" w14:textId="77777777" w:rsidR="00D915A8" w:rsidRDefault="00D915A8">
      <w:pPr>
        <w:pStyle w:val="ParagrapheIndent2"/>
        <w:spacing w:line="293" w:lineRule="exact"/>
        <w:jc w:val="both"/>
        <w:rPr>
          <w:color w:val="000000"/>
          <w:lang w:val="fr-FR"/>
        </w:rPr>
      </w:pPr>
    </w:p>
    <w:sectPr w:rsidR="00D915A8">
      <w:footerReference w:type="default" r:id="rId23"/>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D49EC" w14:textId="77777777" w:rsidR="00474115" w:rsidRDefault="00474115">
      <w:r>
        <w:separator/>
      </w:r>
    </w:p>
  </w:endnote>
  <w:endnote w:type="continuationSeparator" w:id="0">
    <w:p w14:paraId="27C2D54C" w14:textId="77777777" w:rsidR="00474115" w:rsidRDefault="0047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rbel Light">
    <w:panose1 w:val="020B03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6EF6" w14:textId="77777777" w:rsidR="00D915A8" w:rsidRDefault="00D915A8">
    <w:pPr>
      <w:spacing w:line="240" w:lineRule="exact"/>
    </w:pPr>
  </w:p>
  <w:tbl>
    <w:tblPr>
      <w:tblW w:w="0" w:type="auto"/>
      <w:tblLayout w:type="fixed"/>
      <w:tblLook w:val="04A0" w:firstRow="1" w:lastRow="0" w:firstColumn="1" w:lastColumn="0" w:noHBand="0" w:noVBand="1"/>
    </w:tblPr>
    <w:tblGrid>
      <w:gridCol w:w="5220"/>
      <w:gridCol w:w="4400"/>
    </w:tblGrid>
    <w:tr w:rsidR="00D915A8" w14:paraId="2F730862" w14:textId="77777777">
      <w:trPr>
        <w:trHeight w:val="245"/>
      </w:trPr>
      <w:tc>
        <w:tcPr>
          <w:tcW w:w="5220" w:type="dxa"/>
          <w:tcMar>
            <w:top w:w="0" w:type="dxa"/>
            <w:left w:w="0" w:type="dxa"/>
            <w:bottom w:w="0" w:type="dxa"/>
            <w:right w:w="0" w:type="dxa"/>
          </w:tcMar>
          <w:vAlign w:val="center"/>
        </w:tcPr>
        <w:p w14:paraId="3AB0B6DF" w14:textId="77777777" w:rsidR="00D915A8" w:rsidRDefault="007C596E">
          <w:pPr>
            <w:pStyle w:val="PiedDePage"/>
            <w:rPr>
              <w:color w:val="000000"/>
              <w:lang w:val="fr-FR"/>
            </w:rPr>
          </w:pPr>
          <w:r>
            <w:rPr>
              <w:color w:val="000000"/>
              <w:lang w:val="fr-FR"/>
            </w:rPr>
            <w:t>Consultation n°: 2026M8</w:t>
          </w:r>
        </w:p>
      </w:tc>
      <w:tc>
        <w:tcPr>
          <w:tcW w:w="4400" w:type="dxa"/>
          <w:tcMar>
            <w:top w:w="0" w:type="dxa"/>
            <w:left w:w="0" w:type="dxa"/>
            <w:bottom w:w="0" w:type="dxa"/>
            <w:right w:w="0" w:type="dxa"/>
          </w:tcMar>
          <w:vAlign w:val="center"/>
        </w:tcPr>
        <w:p w14:paraId="28646B3F" w14:textId="77777777" w:rsidR="00D915A8" w:rsidRDefault="007C596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9092" w14:textId="77777777" w:rsidR="00D915A8" w:rsidRDefault="00D915A8">
    <w:pPr>
      <w:spacing w:line="240" w:lineRule="exact"/>
    </w:pPr>
  </w:p>
  <w:tbl>
    <w:tblPr>
      <w:tblW w:w="0" w:type="auto"/>
      <w:tblLayout w:type="fixed"/>
      <w:tblLook w:val="04A0" w:firstRow="1" w:lastRow="0" w:firstColumn="1" w:lastColumn="0" w:noHBand="0" w:noVBand="1"/>
    </w:tblPr>
    <w:tblGrid>
      <w:gridCol w:w="5220"/>
      <w:gridCol w:w="4400"/>
    </w:tblGrid>
    <w:tr w:rsidR="00D915A8" w14:paraId="1A47E0D6" w14:textId="77777777">
      <w:trPr>
        <w:trHeight w:val="245"/>
      </w:trPr>
      <w:tc>
        <w:tcPr>
          <w:tcW w:w="5220" w:type="dxa"/>
          <w:tcMar>
            <w:top w:w="0" w:type="dxa"/>
            <w:left w:w="0" w:type="dxa"/>
            <w:bottom w:w="0" w:type="dxa"/>
            <w:right w:w="0" w:type="dxa"/>
          </w:tcMar>
          <w:vAlign w:val="center"/>
        </w:tcPr>
        <w:p w14:paraId="1CACF201" w14:textId="77777777" w:rsidR="00D915A8" w:rsidRDefault="007C596E">
          <w:pPr>
            <w:pStyle w:val="PiedDePage"/>
            <w:rPr>
              <w:color w:val="000000"/>
              <w:lang w:val="fr-FR"/>
            </w:rPr>
          </w:pPr>
          <w:r>
            <w:rPr>
              <w:color w:val="000000"/>
              <w:lang w:val="fr-FR"/>
            </w:rPr>
            <w:t>Consultation n°: 2026M8</w:t>
          </w:r>
        </w:p>
      </w:tc>
      <w:tc>
        <w:tcPr>
          <w:tcW w:w="4400" w:type="dxa"/>
          <w:tcMar>
            <w:top w:w="0" w:type="dxa"/>
            <w:left w:w="0" w:type="dxa"/>
            <w:bottom w:w="0" w:type="dxa"/>
            <w:right w:w="0" w:type="dxa"/>
          </w:tcMar>
          <w:vAlign w:val="center"/>
        </w:tcPr>
        <w:p w14:paraId="31CCD659" w14:textId="77777777" w:rsidR="00D915A8" w:rsidRDefault="007C596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368E1" w14:textId="77777777" w:rsidR="00D915A8" w:rsidRDefault="00D915A8">
    <w:pPr>
      <w:spacing w:line="240" w:lineRule="exact"/>
    </w:pPr>
  </w:p>
  <w:tbl>
    <w:tblPr>
      <w:tblW w:w="0" w:type="auto"/>
      <w:tblLayout w:type="fixed"/>
      <w:tblLook w:val="04A0" w:firstRow="1" w:lastRow="0" w:firstColumn="1" w:lastColumn="0" w:noHBand="0" w:noVBand="1"/>
    </w:tblPr>
    <w:tblGrid>
      <w:gridCol w:w="5220"/>
      <w:gridCol w:w="4400"/>
    </w:tblGrid>
    <w:tr w:rsidR="00D915A8" w14:paraId="3BAEFE22" w14:textId="77777777">
      <w:trPr>
        <w:trHeight w:val="245"/>
      </w:trPr>
      <w:tc>
        <w:tcPr>
          <w:tcW w:w="5220" w:type="dxa"/>
          <w:tcMar>
            <w:top w:w="0" w:type="dxa"/>
            <w:left w:w="0" w:type="dxa"/>
            <w:bottom w:w="0" w:type="dxa"/>
            <w:right w:w="0" w:type="dxa"/>
          </w:tcMar>
          <w:vAlign w:val="center"/>
        </w:tcPr>
        <w:p w14:paraId="1EDB7E5F" w14:textId="77777777" w:rsidR="00D915A8" w:rsidRDefault="007C596E">
          <w:pPr>
            <w:pStyle w:val="PiedDePage"/>
            <w:rPr>
              <w:color w:val="000000"/>
              <w:lang w:val="fr-FR"/>
            </w:rPr>
          </w:pPr>
          <w:r>
            <w:rPr>
              <w:color w:val="000000"/>
              <w:lang w:val="fr-FR"/>
            </w:rPr>
            <w:t>Consultation n°: 2026M8</w:t>
          </w:r>
        </w:p>
      </w:tc>
      <w:tc>
        <w:tcPr>
          <w:tcW w:w="4400" w:type="dxa"/>
          <w:tcMar>
            <w:top w:w="0" w:type="dxa"/>
            <w:left w:w="0" w:type="dxa"/>
            <w:bottom w:w="0" w:type="dxa"/>
            <w:right w:w="0" w:type="dxa"/>
          </w:tcMar>
          <w:vAlign w:val="center"/>
        </w:tcPr>
        <w:p w14:paraId="658BB516" w14:textId="77777777" w:rsidR="00D915A8" w:rsidRDefault="007C596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B2D5A" w14:textId="77777777" w:rsidR="00D915A8" w:rsidRDefault="00D915A8">
    <w:pPr>
      <w:spacing w:line="240" w:lineRule="exact"/>
    </w:pPr>
  </w:p>
  <w:tbl>
    <w:tblPr>
      <w:tblW w:w="0" w:type="auto"/>
      <w:tblLayout w:type="fixed"/>
      <w:tblLook w:val="04A0" w:firstRow="1" w:lastRow="0" w:firstColumn="1" w:lastColumn="0" w:noHBand="0" w:noVBand="1"/>
    </w:tblPr>
    <w:tblGrid>
      <w:gridCol w:w="5220"/>
      <w:gridCol w:w="4400"/>
    </w:tblGrid>
    <w:tr w:rsidR="00D915A8" w14:paraId="3C793D67" w14:textId="77777777">
      <w:trPr>
        <w:trHeight w:val="245"/>
      </w:trPr>
      <w:tc>
        <w:tcPr>
          <w:tcW w:w="5220" w:type="dxa"/>
          <w:tcMar>
            <w:top w:w="0" w:type="dxa"/>
            <w:left w:w="0" w:type="dxa"/>
            <w:bottom w:w="0" w:type="dxa"/>
            <w:right w:w="0" w:type="dxa"/>
          </w:tcMar>
          <w:vAlign w:val="center"/>
        </w:tcPr>
        <w:p w14:paraId="3C57C0B2" w14:textId="77777777" w:rsidR="00D915A8" w:rsidRDefault="007C596E">
          <w:pPr>
            <w:pStyle w:val="PiedDePage"/>
            <w:rPr>
              <w:color w:val="000000"/>
              <w:lang w:val="fr-FR"/>
            </w:rPr>
          </w:pPr>
          <w:r>
            <w:rPr>
              <w:color w:val="000000"/>
              <w:lang w:val="fr-FR"/>
            </w:rPr>
            <w:t>Consultation n°: 2026M8</w:t>
          </w:r>
        </w:p>
      </w:tc>
      <w:tc>
        <w:tcPr>
          <w:tcW w:w="4400" w:type="dxa"/>
          <w:tcMar>
            <w:top w:w="0" w:type="dxa"/>
            <w:left w:w="0" w:type="dxa"/>
            <w:bottom w:w="0" w:type="dxa"/>
            <w:right w:w="0" w:type="dxa"/>
          </w:tcMar>
          <w:vAlign w:val="center"/>
        </w:tcPr>
        <w:p w14:paraId="0D882ED4" w14:textId="77777777" w:rsidR="00D915A8" w:rsidRDefault="007C596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80EA2" w14:textId="77777777" w:rsidR="00474115" w:rsidRDefault="00474115">
      <w:r>
        <w:separator/>
      </w:r>
    </w:p>
  </w:footnote>
  <w:footnote w:type="continuationSeparator" w:id="0">
    <w:p w14:paraId="0C487B9C" w14:textId="77777777" w:rsidR="00474115" w:rsidRDefault="00474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9AF"/>
    <w:multiLevelType w:val="hybridMultilevel"/>
    <w:tmpl w:val="CA1050F0"/>
    <w:lvl w:ilvl="0" w:tplc="040C0001">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 w15:restartNumberingAfterBreak="0">
    <w:nsid w:val="03C12C36"/>
    <w:multiLevelType w:val="hybridMultilevel"/>
    <w:tmpl w:val="B1DA980A"/>
    <w:lvl w:ilvl="0" w:tplc="040C0001">
      <w:start w:val="1"/>
      <w:numFmt w:val="bullet"/>
      <w:lvlText w:val=""/>
      <w:lvlJc w:val="left"/>
      <w:pPr>
        <w:ind w:left="1135" w:hanging="360"/>
      </w:pPr>
      <w:rPr>
        <w:rFonts w:ascii="Symbol" w:hAnsi="Symbol" w:hint="default"/>
      </w:rPr>
    </w:lvl>
    <w:lvl w:ilvl="1" w:tplc="040C0003" w:tentative="1">
      <w:start w:val="1"/>
      <w:numFmt w:val="bullet"/>
      <w:lvlText w:val="o"/>
      <w:lvlJc w:val="left"/>
      <w:pPr>
        <w:ind w:left="1855" w:hanging="360"/>
      </w:pPr>
      <w:rPr>
        <w:rFonts w:ascii="Courier New" w:hAnsi="Courier New" w:cs="Courier New" w:hint="default"/>
      </w:rPr>
    </w:lvl>
    <w:lvl w:ilvl="2" w:tplc="040C0005" w:tentative="1">
      <w:start w:val="1"/>
      <w:numFmt w:val="bullet"/>
      <w:lvlText w:val=""/>
      <w:lvlJc w:val="left"/>
      <w:pPr>
        <w:ind w:left="2575" w:hanging="360"/>
      </w:pPr>
      <w:rPr>
        <w:rFonts w:ascii="Wingdings" w:hAnsi="Wingdings" w:hint="default"/>
      </w:rPr>
    </w:lvl>
    <w:lvl w:ilvl="3" w:tplc="040C0001" w:tentative="1">
      <w:start w:val="1"/>
      <w:numFmt w:val="bullet"/>
      <w:lvlText w:val=""/>
      <w:lvlJc w:val="left"/>
      <w:pPr>
        <w:ind w:left="3295" w:hanging="360"/>
      </w:pPr>
      <w:rPr>
        <w:rFonts w:ascii="Symbol" w:hAnsi="Symbol" w:hint="default"/>
      </w:rPr>
    </w:lvl>
    <w:lvl w:ilvl="4" w:tplc="040C0003" w:tentative="1">
      <w:start w:val="1"/>
      <w:numFmt w:val="bullet"/>
      <w:lvlText w:val="o"/>
      <w:lvlJc w:val="left"/>
      <w:pPr>
        <w:ind w:left="4015" w:hanging="360"/>
      </w:pPr>
      <w:rPr>
        <w:rFonts w:ascii="Courier New" w:hAnsi="Courier New" w:cs="Courier New" w:hint="default"/>
      </w:rPr>
    </w:lvl>
    <w:lvl w:ilvl="5" w:tplc="040C0005" w:tentative="1">
      <w:start w:val="1"/>
      <w:numFmt w:val="bullet"/>
      <w:lvlText w:val=""/>
      <w:lvlJc w:val="left"/>
      <w:pPr>
        <w:ind w:left="4735" w:hanging="360"/>
      </w:pPr>
      <w:rPr>
        <w:rFonts w:ascii="Wingdings" w:hAnsi="Wingdings" w:hint="default"/>
      </w:rPr>
    </w:lvl>
    <w:lvl w:ilvl="6" w:tplc="040C0001" w:tentative="1">
      <w:start w:val="1"/>
      <w:numFmt w:val="bullet"/>
      <w:lvlText w:val=""/>
      <w:lvlJc w:val="left"/>
      <w:pPr>
        <w:ind w:left="5455" w:hanging="360"/>
      </w:pPr>
      <w:rPr>
        <w:rFonts w:ascii="Symbol" w:hAnsi="Symbol" w:hint="default"/>
      </w:rPr>
    </w:lvl>
    <w:lvl w:ilvl="7" w:tplc="040C0003" w:tentative="1">
      <w:start w:val="1"/>
      <w:numFmt w:val="bullet"/>
      <w:lvlText w:val="o"/>
      <w:lvlJc w:val="left"/>
      <w:pPr>
        <w:ind w:left="6175" w:hanging="360"/>
      </w:pPr>
      <w:rPr>
        <w:rFonts w:ascii="Courier New" w:hAnsi="Courier New" w:cs="Courier New" w:hint="default"/>
      </w:rPr>
    </w:lvl>
    <w:lvl w:ilvl="8" w:tplc="040C0005" w:tentative="1">
      <w:start w:val="1"/>
      <w:numFmt w:val="bullet"/>
      <w:lvlText w:val=""/>
      <w:lvlJc w:val="left"/>
      <w:pPr>
        <w:ind w:left="6895" w:hanging="360"/>
      </w:pPr>
      <w:rPr>
        <w:rFonts w:ascii="Wingdings" w:hAnsi="Wingdings" w:hint="default"/>
      </w:rPr>
    </w:lvl>
  </w:abstractNum>
  <w:abstractNum w:abstractNumId="2" w15:restartNumberingAfterBreak="0">
    <w:nsid w:val="0CC22835"/>
    <w:multiLevelType w:val="hybridMultilevel"/>
    <w:tmpl w:val="9E3CE7B4"/>
    <w:lvl w:ilvl="0" w:tplc="446A007A">
      <w:start w:val="1"/>
      <w:numFmt w:val="decimal"/>
      <w:lvlText w:val="%1-"/>
      <w:lvlJc w:val="left"/>
      <w:pPr>
        <w:ind w:left="440" w:hanging="360"/>
      </w:pPr>
      <w:rPr>
        <w:rFonts w:hint="default"/>
      </w:rPr>
    </w:lvl>
    <w:lvl w:ilvl="1" w:tplc="040C0019" w:tentative="1">
      <w:start w:val="1"/>
      <w:numFmt w:val="lowerLetter"/>
      <w:lvlText w:val="%2."/>
      <w:lvlJc w:val="left"/>
      <w:pPr>
        <w:ind w:left="1160" w:hanging="360"/>
      </w:pPr>
    </w:lvl>
    <w:lvl w:ilvl="2" w:tplc="040C001B" w:tentative="1">
      <w:start w:val="1"/>
      <w:numFmt w:val="lowerRoman"/>
      <w:lvlText w:val="%3."/>
      <w:lvlJc w:val="right"/>
      <w:pPr>
        <w:ind w:left="1880" w:hanging="180"/>
      </w:pPr>
    </w:lvl>
    <w:lvl w:ilvl="3" w:tplc="040C000F" w:tentative="1">
      <w:start w:val="1"/>
      <w:numFmt w:val="decimal"/>
      <w:lvlText w:val="%4."/>
      <w:lvlJc w:val="left"/>
      <w:pPr>
        <w:ind w:left="2600" w:hanging="360"/>
      </w:pPr>
    </w:lvl>
    <w:lvl w:ilvl="4" w:tplc="040C0019" w:tentative="1">
      <w:start w:val="1"/>
      <w:numFmt w:val="lowerLetter"/>
      <w:lvlText w:val="%5."/>
      <w:lvlJc w:val="left"/>
      <w:pPr>
        <w:ind w:left="3320" w:hanging="360"/>
      </w:pPr>
    </w:lvl>
    <w:lvl w:ilvl="5" w:tplc="040C001B" w:tentative="1">
      <w:start w:val="1"/>
      <w:numFmt w:val="lowerRoman"/>
      <w:lvlText w:val="%6."/>
      <w:lvlJc w:val="right"/>
      <w:pPr>
        <w:ind w:left="4040" w:hanging="180"/>
      </w:pPr>
    </w:lvl>
    <w:lvl w:ilvl="6" w:tplc="040C000F" w:tentative="1">
      <w:start w:val="1"/>
      <w:numFmt w:val="decimal"/>
      <w:lvlText w:val="%7."/>
      <w:lvlJc w:val="left"/>
      <w:pPr>
        <w:ind w:left="4760" w:hanging="360"/>
      </w:pPr>
    </w:lvl>
    <w:lvl w:ilvl="7" w:tplc="040C0019" w:tentative="1">
      <w:start w:val="1"/>
      <w:numFmt w:val="lowerLetter"/>
      <w:lvlText w:val="%8."/>
      <w:lvlJc w:val="left"/>
      <w:pPr>
        <w:ind w:left="5480" w:hanging="360"/>
      </w:pPr>
    </w:lvl>
    <w:lvl w:ilvl="8" w:tplc="040C001B" w:tentative="1">
      <w:start w:val="1"/>
      <w:numFmt w:val="lowerRoman"/>
      <w:lvlText w:val="%9."/>
      <w:lvlJc w:val="right"/>
      <w:pPr>
        <w:ind w:left="6200" w:hanging="180"/>
      </w:pPr>
    </w:lvl>
  </w:abstractNum>
  <w:abstractNum w:abstractNumId="3" w15:restartNumberingAfterBreak="0">
    <w:nsid w:val="17001AB1"/>
    <w:multiLevelType w:val="hybridMultilevel"/>
    <w:tmpl w:val="7B6424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F72EC9"/>
    <w:multiLevelType w:val="hybridMultilevel"/>
    <w:tmpl w:val="41C6DB08"/>
    <w:lvl w:ilvl="0" w:tplc="50984AA2">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5D6EE30">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6FE371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8E9A9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AC88EC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BB8DBB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474194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104E60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D74A66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951817"/>
    <w:multiLevelType w:val="hybridMultilevel"/>
    <w:tmpl w:val="AA74BE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8F003E1"/>
    <w:multiLevelType w:val="hybridMultilevel"/>
    <w:tmpl w:val="DED88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B09170E"/>
    <w:multiLevelType w:val="hybridMultilevel"/>
    <w:tmpl w:val="5CB635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DC322BC"/>
    <w:multiLevelType w:val="multilevel"/>
    <w:tmpl w:val="78643104"/>
    <w:styleLink w:val="WWNum1"/>
    <w:lvl w:ilvl="0">
      <w:numFmt w:val="bullet"/>
      <w:lvlText w:val="-"/>
      <w:lvlJc w:val="left"/>
      <w:pPr>
        <w:ind w:left="720" w:hanging="360"/>
      </w:pPr>
      <w:rPr>
        <w:rFonts w:ascii="Calibri" w:hAnsi="Calibri" w:cs="Tahoma"/>
        <w:b/>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457D0DAB"/>
    <w:multiLevelType w:val="hybridMultilevel"/>
    <w:tmpl w:val="F5766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7E43886"/>
    <w:multiLevelType w:val="hybridMultilevel"/>
    <w:tmpl w:val="51DAA4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8594DB0"/>
    <w:multiLevelType w:val="hybridMultilevel"/>
    <w:tmpl w:val="575CC3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088271C"/>
    <w:multiLevelType w:val="hybridMultilevel"/>
    <w:tmpl w:val="5462AE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9DA570E"/>
    <w:multiLevelType w:val="hybridMultilevel"/>
    <w:tmpl w:val="1CA0AD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E2337AA"/>
    <w:multiLevelType w:val="hybridMultilevel"/>
    <w:tmpl w:val="7660D096"/>
    <w:lvl w:ilvl="0" w:tplc="B70A7FE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1CC4570">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D6D7C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E4C802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CC2AA0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B076A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398F2A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94493D0">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864297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18C5A3C"/>
    <w:multiLevelType w:val="hybridMultilevel"/>
    <w:tmpl w:val="F8E05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17145962">
    <w:abstractNumId w:val="1"/>
  </w:num>
  <w:num w:numId="2" w16cid:durableId="350254805">
    <w:abstractNumId w:val="3"/>
  </w:num>
  <w:num w:numId="3" w16cid:durableId="1653024868">
    <w:abstractNumId w:val="6"/>
  </w:num>
  <w:num w:numId="4" w16cid:durableId="1722434746">
    <w:abstractNumId w:val="10"/>
  </w:num>
  <w:num w:numId="5" w16cid:durableId="1317146198">
    <w:abstractNumId w:val="5"/>
  </w:num>
  <w:num w:numId="6" w16cid:durableId="2130199854">
    <w:abstractNumId w:val="7"/>
  </w:num>
  <w:num w:numId="7" w16cid:durableId="282881546">
    <w:abstractNumId w:val="11"/>
  </w:num>
  <w:num w:numId="8" w16cid:durableId="849830229">
    <w:abstractNumId w:val="9"/>
  </w:num>
  <w:num w:numId="9" w16cid:durableId="1359047635">
    <w:abstractNumId w:val="13"/>
  </w:num>
  <w:num w:numId="10" w16cid:durableId="2110151261">
    <w:abstractNumId w:val="15"/>
  </w:num>
  <w:num w:numId="11" w16cid:durableId="2017951445">
    <w:abstractNumId w:val="0"/>
  </w:num>
  <w:num w:numId="12" w16cid:durableId="1935093495">
    <w:abstractNumId w:val="4"/>
  </w:num>
  <w:num w:numId="13" w16cid:durableId="696662568">
    <w:abstractNumId w:val="14"/>
  </w:num>
  <w:num w:numId="14" w16cid:durableId="1579973411">
    <w:abstractNumId w:val="12"/>
  </w:num>
  <w:num w:numId="15" w16cid:durableId="620574994">
    <w:abstractNumId w:val="8"/>
  </w:num>
  <w:num w:numId="16" w16cid:durableId="6011053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5A8"/>
    <w:rsid w:val="000C60C3"/>
    <w:rsid w:val="001170C0"/>
    <w:rsid w:val="001D7DA8"/>
    <w:rsid w:val="002973CB"/>
    <w:rsid w:val="00340D08"/>
    <w:rsid w:val="00347D73"/>
    <w:rsid w:val="003D190E"/>
    <w:rsid w:val="003F0C4D"/>
    <w:rsid w:val="00474115"/>
    <w:rsid w:val="004C2535"/>
    <w:rsid w:val="005703D1"/>
    <w:rsid w:val="0059550D"/>
    <w:rsid w:val="005A7F1C"/>
    <w:rsid w:val="005C54D5"/>
    <w:rsid w:val="005D127D"/>
    <w:rsid w:val="005F036B"/>
    <w:rsid w:val="00635464"/>
    <w:rsid w:val="00687545"/>
    <w:rsid w:val="006A1AB9"/>
    <w:rsid w:val="00796902"/>
    <w:rsid w:val="007B7AEE"/>
    <w:rsid w:val="007C596E"/>
    <w:rsid w:val="008A4568"/>
    <w:rsid w:val="0095112A"/>
    <w:rsid w:val="009F24B6"/>
    <w:rsid w:val="00A01FC2"/>
    <w:rsid w:val="00A440C9"/>
    <w:rsid w:val="00A901DF"/>
    <w:rsid w:val="00AF2517"/>
    <w:rsid w:val="00D41ACA"/>
    <w:rsid w:val="00D915A8"/>
    <w:rsid w:val="00E35164"/>
    <w:rsid w:val="00EE2D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C1107"/>
  <w15:docId w15:val="{402680BD-B1D4-4BAD-B976-4B94528F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link w:val="Titre3Car"/>
    <w:semiHidden/>
    <w:unhideWhenUsed/>
    <w:qFormat/>
    <w:rsid w:val="00AF2517"/>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alibri Light" w:eastAsia="Calibri Light" w:hAnsi="Calibri Light" w:cs="Calibri Light"/>
    </w:rPr>
  </w:style>
  <w:style w:type="paragraph" w:customStyle="1" w:styleId="Titletable">
    <w:name w:val="Title table"/>
    <w:basedOn w:val="Normal"/>
    <w:next w:val="Normal"/>
    <w:qFormat/>
    <w:rPr>
      <w:rFonts w:ascii="Calibri Light" w:eastAsia="Calibri Light" w:hAnsi="Calibri Light" w:cs="Calibri Light"/>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alibri Light" w:eastAsia="Calibri Light" w:hAnsi="Calibri Light" w:cs="Calibri Light"/>
      <w:sz w:val="18"/>
    </w:rPr>
  </w:style>
  <w:style w:type="paragraph" w:customStyle="1" w:styleId="ParagrapheIndent2">
    <w:name w:val="ParagrapheIndent2"/>
    <w:basedOn w:val="Normal"/>
    <w:next w:val="Normal"/>
    <w:qFormat/>
    <w:rPr>
      <w:rFonts w:ascii="Calibri Light" w:eastAsia="Calibri Light" w:hAnsi="Calibri Light" w:cs="Calibri Light"/>
    </w:rPr>
  </w:style>
  <w:style w:type="paragraph" w:customStyle="1" w:styleId="style1">
    <w:name w:val="style1"/>
    <w:basedOn w:val="Normal"/>
    <w:next w:val="Normal"/>
    <w:qFormat/>
    <w:rPr>
      <w:rFonts w:ascii="Calibri Light" w:eastAsia="Calibri Light" w:hAnsi="Calibri Light" w:cs="Calibri Light"/>
    </w:rPr>
  </w:style>
  <w:style w:type="paragraph" w:customStyle="1" w:styleId="Valign">
    <w:name w:val="Valign"/>
    <w:basedOn w:val="Normal"/>
    <w:next w:val="Normal"/>
    <w:qFormat/>
    <w:rPr>
      <w:rFonts w:ascii="Calibri Light" w:eastAsia="Calibri Light" w:hAnsi="Calibri Light" w:cs="Calibri Light"/>
    </w:rPr>
  </w:style>
  <w:style w:type="paragraph" w:customStyle="1" w:styleId="tableCF">
    <w:name w:val="table CF"/>
    <w:basedOn w:val="Normal"/>
    <w:next w:val="Normal"/>
    <w:qFormat/>
    <w:rPr>
      <w:rFonts w:ascii="Calibri Light" w:eastAsia="Calibri Light" w:hAnsi="Calibri Light" w:cs="Calibri Light"/>
      <w:b/>
    </w:rPr>
  </w:style>
  <w:style w:type="paragraph" w:customStyle="1" w:styleId="tableCH">
    <w:name w:val="table CH"/>
    <w:basedOn w:val="Normal"/>
    <w:next w:val="Normal"/>
    <w:qFormat/>
    <w:rPr>
      <w:rFonts w:ascii="Trebuchet MS" w:eastAsia="Trebuchet MS" w:hAnsi="Trebuchet MS" w:cs="Trebuchet MS"/>
      <w:b/>
    </w:rPr>
  </w:style>
  <w:style w:type="paragraph" w:customStyle="1" w:styleId="ParagrapheIndent1">
    <w:name w:val="ParagrapheIndent1"/>
    <w:basedOn w:val="Normal"/>
    <w:next w:val="Normal"/>
    <w:qFormat/>
    <w:rPr>
      <w:rFonts w:ascii="Calibri Light" w:eastAsia="Calibri Light" w:hAnsi="Calibri Light" w:cs="Calibri Light"/>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customStyle="1" w:styleId="Titre3Car">
    <w:name w:val="Titre 3 Car"/>
    <w:basedOn w:val="Policepardfaut"/>
    <w:link w:val="Titre3"/>
    <w:semiHidden/>
    <w:rsid w:val="00AF2517"/>
    <w:rPr>
      <w:rFonts w:asciiTheme="majorHAnsi" w:eastAsiaTheme="majorEastAsia" w:hAnsiTheme="majorHAnsi" w:cstheme="majorBidi"/>
      <w:color w:val="243F60" w:themeColor="accent1" w:themeShade="7F"/>
      <w:sz w:val="24"/>
      <w:szCs w:val="24"/>
    </w:rPr>
  </w:style>
  <w:style w:type="paragraph" w:customStyle="1" w:styleId="Standard">
    <w:name w:val="Standard"/>
    <w:rsid w:val="003D190E"/>
    <w:pPr>
      <w:suppressAutoHyphens/>
      <w:autoSpaceDN w:val="0"/>
      <w:spacing w:after="200" w:line="276" w:lineRule="auto"/>
      <w:textAlignment w:val="baseline"/>
    </w:pPr>
    <w:rPr>
      <w:rFonts w:ascii="Calibri" w:eastAsia="Calibri" w:hAnsi="Calibri" w:cs="Tahoma"/>
      <w:color w:val="00000A"/>
      <w:sz w:val="22"/>
      <w:szCs w:val="22"/>
      <w:lang w:val="fr-FR"/>
    </w:rPr>
  </w:style>
  <w:style w:type="numbering" w:customStyle="1" w:styleId="WWNum1">
    <w:name w:val="WWNum1"/>
    <w:basedOn w:val="Aucuneliste"/>
    <w:rsid w:val="003D190E"/>
    <w:pPr>
      <w:numPr>
        <w:numId w:val="15"/>
      </w:numPr>
    </w:pPr>
  </w:style>
  <w:style w:type="numbering" w:customStyle="1" w:styleId="WWNum11">
    <w:name w:val="WWNum11"/>
    <w:basedOn w:val="Aucuneliste"/>
    <w:rsid w:val="003D190E"/>
  </w:style>
  <w:style w:type="paragraph" w:styleId="Paragraphedeliste">
    <w:name w:val="List Paragraph"/>
    <w:basedOn w:val="Normal"/>
    <w:uiPriority w:val="34"/>
    <w:qFormat/>
    <w:rsid w:val="00A01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19</Pages>
  <Words>5906</Words>
  <Characters>32483</Characters>
  <Application>Microsoft Office Word</Application>
  <DocSecurity>0</DocSecurity>
  <Lines>270</Lines>
  <Paragraphs>76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PAVOT</dc:creator>
  <cp:lastModifiedBy>Sabrina PAVOT</cp:lastModifiedBy>
  <cp:revision>9</cp:revision>
  <cp:lastPrinted>2026-09-03T09:12:00Z</cp:lastPrinted>
  <dcterms:created xsi:type="dcterms:W3CDTF">2026-08-31T12:46:00Z</dcterms:created>
  <dcterms:modified xsi:type="dcterms:W3CDTF">2026-09-10T08:36:00Z</dcterms:modified>
</cp:coreProperties>
</file>