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63766428"/>
        <w:docPartObj>
          <w:docPartGallery w:val="Cover Pages"/>
          <w:docPartUnique/>
        </w:docPartObj>
      </w:sdtPr>
      <w:sdtEndPr/>
      <w:sdtContent>
        <w:sdt>
          <w:sdtPr>
            <w:id w:val="1717853487"/>
            <w:docPartObj>
              <w:docPartGallery w:val="Cover Pages"/>
              <w:docPartUnique/>
            </w:docPartObj>
          </w:sdtPr>
          <w:sdtEndPr/>
          <w:sdtContent>
            <w:p w14:paraId="1437E566" w14:textId="590B1D66" w:rsidR="00213955" w:rsidRPr="002034F8" w:rsidRDefault="00213955" w:rsidP="00213955">
              <w:pPr>
                <w:spacing w:line="259" w:lineRule="auto"/>
                <w:jc w:val="center"/>
              </w:pPr>
            </w:p>
            <w:p w14:paraId="10D88E11" w14:textId="77777777" w:rsidR="007C43BD" w:rsidRPr="0076718F" w:rsidRDefault="007C43BD" w:rsidP="007C43BD">
              <w:pPr>
                <w:jc w:val="center"/>
                <w:rPr>
                  <w:b/>
                  <w:sz w:val="36"/>
                </w:rPr>
              </w:pPr>
            </w:p>
            <w:p w14:paraId="5ECEDF17" w14:textId="77777777" w:rsidR="007C43BD" w:rsidRPr="0076718F" w:rsidRDefault="007C43BD" w:rsidP="007C43BD">
              <w:pPr>
                <w:jc w:val="center"/>
                <w:rPr>
                  <w:b/>
                  <w:sz w:val="36"/>
                </w:rPr>
              </w:pPr>
            </w:p>
            <w:p w14:paraId="094E8AC8" w14:textId="684A5797" w:rsidR="00213955" w:rsidRPr="002034F8" w:rsidRDefault="00BB02E5" w:rsidP="00CC7825">
              <w:pPr>
                <w:shd w:val="clear" w:color="auto" w:fill="002060"/>
                <w:jc w:val="center"/>
                <w:rPr>
                  <w:b/>
                  <w:color w:val="FFFFFF" w:themeColor="background1"/>
                  <w:sz w:val="28"/>
                </w:rPr>
              </w:pPr>
              <w:r w:rsidRPr="002034F8">
                <w:rPr>
                  <w:b/>
                  <w:color w:val="FFFFFF" w:themeColor="background1"/>
                  <w:sz w:val="28"/>
                </w:rPr>
                <w:t xml:space="preserve">REGLEMENT DE CONSULTATION </w:t>
              </w:r>
            </w:p>
            <w:p w14:paraId="252ED3E7" w14:textId="77777777" w:rsidR="00213955" w:rsidRPr="002034F8" w:rsidRDefault="00213955" w:rsidP="00213955">
              <w:pPr>
                <w:rPr>
                  <w:b/>
                </w:rPr>
              </w:pPr>
            </w:p>
            <w:p w14:paraId="541B0DDE" w14:textId="77777777" w:rsidR="00213955" w:rsidRPr="002034F8" w:rsidRDefault="00213955" w:rsidP="00213955">
              <w:pPr>
                <w:rPr>
                  <w:b/>
                </w:rPr>
              </w:pPr>
            </w:p>
            <w:p w14:paraId="2CEFE247" w14:textId="77777777" w:rsidR="00213955" w:rsidRPr="002034F8" w:rsidRDefault="00213955" w:rsidP="00213955">
              <w:pPr>
                <w:rPr>
                  <w:b/>
                </w:rPr>
              </w:pPr>
            </w:p>
            <w:p w14:paraId="1F41F39C" w14:textId="77777777" w:rsidR="00880045" w:rsidRDefault="00880045" w:rsidP="007C43BD">
              <w:pPr>
                <w:pStyle w:val="Titre"/>
                <w:jc w:val="center"/>
                <w:rPr>
                  <w:rFonts w:ascii="Arial Narrow" w:hAnsi="Arial Narrow"/>
                  <w:b/>
                  <w:sz w:val="44"/>
                  <w:szCs w:val="18"/>
                </w:rPr>
              </w:pPr>
              <w:bookmarkStart w:id="1" w:name="_Hlk240030252"/>
              <w:r>
                <w:rPr>
                  <w:rFonts w:ascii="Arial Narrow" w:hAnsi="Arial Narrow"/>
                  <w:b/>
                  <w:sz w:val="44"/>
                  <w:szCs w:val="18"/>
                </w:rPr>
                <w:t>A</w:t>
              </w:r>
              <w:r w:rsidR="007C43BD" w:rsidRPr="0038664A">
                <w:rPr>
                  <w:rFonts w:ascii="Arial Narrow" w:hAnsi="Arial Narrow"/>
                  <w:b/>
                  <w:sz w:val="44"/>
                  <w:szCs w:val="18"/>
                </w:rPr>
                <w:t xml:space="preserve">nimation du programme d’accompagnement des ménages dans le cadre du Pacte Territorial </w:t>
              </w:r>
            </w:p>
            <w:p w14:paraId="09C89576" w14:textId="06A5BCA0" w:rsidR="00213955" w:rsidRPr="002034F8" w:rsidRDefault="007C43BD" w:rsidP="007C43BD">
              <w:pPr>
                <w:pStyle w:val="Titre"/>
                <w:jc w:val="center"/>
                <w:rPr>
                  <w:rFonts w:ascii="Arial Narrow" w:hAnsi="Arial Narrow"/>
                  <w:b/>
                  <w:szCs w:val="22"/>
                </w:rPr>
              </w:pPr>
              <w:r w:rsidRPr="0038664A">
                <w:rPr>
                  <w:rFonts w:ascii="Arial Narrow" w:hAnsi="Arial Narrow"/>
                  <w:b/>
                  <w:sz w:val="44"/>
                  <w:szCs w:val="18"/>
                </w:rPr>
                <w:t>France Rénov’</w:t>
              </w:r>
              <w:bookmarkEnd w:id="1"/>
            </w:p>
            <w:p w14:paraId="6F1A9745" w14:textId="77777777" w:rsidR="00213955" w:rsidRPr="002034F8" w:rsidRDefault="00213955" w:rsidP="00213955">
              <w:pPr>
                <w:jc w:val="center"/>
                <w:rPr>
                  <w:b/>
                </w:rPr>
              </w:pPr>
            </w:p>
            <w:p w14:paraId="1CE58E85" w14:textId="77777777" w:rsidR="008D4136" w:rsidRPr="008D4136" w:rsidRDefault="008D4136" w:rsidP="008D4136">
              <w:pPr>
                <w:jc w:val="center"/>
                <w:rPr>
                  <w:rFonts w:cs="Arial"/>
                  <w:b/>
                  <w:bCs/>
                  <w:sz w:val="32"/>
                  <w:szCs w:val="28"/>
                </w:rPr>
              </w:pPr>
            </w:p>
            <w:p w14:paraId="2D995730" w14:textId="77777777" w:rsidR="008D4136" w:rsidRPr="008D4136" w:rsidRDefault="008D4136" w:rsidP="008D4136">
              <w:pPr>
                <w:jc w:val="center"/>
                <w:rPr>
                  <w:rFonts w:cs="Arial"/>
                  <w:b/>
                  <w:bCs/>
                  <w:sz w:val="32"/>
                  <w:szCs w:val="28"/>
                </w:rPr>
              </w:pPr>
              <w:r w:rsidRPr="008D4136">
                <w:rPr>
                  <w:rFonts w:cs="Arial"/>
                  <w:b/>
                  <w:bCs/>
                  <w:sz w:val="32"/>
                  <w:szCs w:val="28"/>
                </w:rPr>
                <w:t>Marché de fournitures courantes et de services</w:t>
              </w:r>
            </w:p>
            <w:p w14:paraId="556FC84F" w14:textId="37677BCE" w:rsidR="00982796" w:rsidRPr="002B4B97" w:rsidRDefault="00982796" w:rsidP="00982796">
              <w:pPr>
                <w:jc w:val="center"/>
                <w:rPr>
                  <w:rFonts w:cs="Arial"/>
                  <w:b/>
                  <w:bCs/>
                  <w:sz w:val="32"/>
                  <w:szCs w:val="28"/>
                </w:rPr>
              </w:pPr>
            </w:p>
            <w:p w14:paraId="3C64619B" w14:textId="77777777" w:rsidR="00982796" w:rsidRPr="009272F8" w:rsidRDefault="00982796" w:rsidP="00982796">
              <w:pPr>
                <w:jc w:val="center"/>
                <w:rPr>
                  <w:b/>
                  <w:bCs/>
                </w:rPr>
              </w:pPr>
              <w:r w:rsidRPr="009272F8">
                <w:rPr>
                  <w:b/>
                  <w:bCs/>
                </w:rPr>
                <w:t>APPEL D’OFFRES OUVERT</w:t>
              </w:r>
            </w:p>
            <w:p w14:paraId="72014827" w14:textId="77777777" w:rsidR="00982796" w:rsidRPr="00D70AD6" w:rsidRDefault="00982796" w:rsidP="00982796">
              <w:pPr>
                <w:jc w:val="center"/>
              </w:pPr>
              <w:r>
                <w:t>en vertu des articles L.2124-2, R.2124-1 à 2 et R.2161-2 à 5 du code de la commande publique</w:t>
              </w:r>
              <w:r w:rsidRPr="00D70AD6">
                <w:t>.</w:t>
              </w:r>
            </w:p>
            <w:p w14:paraId="6A2A363D" w14:textId="19E78A4A" w:rsidR="00213955" w:rsidRPr="00864A0F" w:rsidRDefault="00213955" w:rsidP="00864A0F">
              <w:pPr>
                <w:rPr>
                  <w:b/>
                </w:rPr>
              </w:pPr>
            </w:p>
            <w:p w14:paraId="706FABE2" w14:textId="77777777" w:rsidR="00213955" w:rsidRPr="002034F8" w:rsidRDefault="00213955" w:rsidP="00213955">
              <w:pPr>
                <w:rPr>
                  <w:b/>
                </w:rPr>
              </w:pPr>
            </w:p>
            <w:p w14:paraId="0721E242" w14:textId="0422B4D9" w:rsidR="00213955" w:rsidRPr="002034F8" w:rsidRDefault="00213955" w:rsidP="00213955">
              <w:pPr>
                <w:rPr>
                  <w:b/>
                </w:rPr>
              </w:pPr>
            </w:p>
            <w:p w14:paraId="0D2DDF4F" w14:textId="61B4B0FE" w:rsidR="00CC7825" w:rsidRPr="002034F8" w:rsidRDefault="00CC7825" w:rsidP="00CC7825">
              <w:pPr>
                <w:tabs>
                  <w:tab w:val="right" w:pos="4395"/>
                  <w:tab w:val="center" w:pos="4536"/>
                  <w:tab w:val="left" w:pos="4678"/>
                </w:tabs>
                <w:jc w:val="center"/>
                <w:rPr>
                  <w:b/>
                  <w:sz w:val="28"/>
                </w:rPr>
              </w:pPr>
              <w:r w:rsidRPr="002034F8">
                <w:rPr>
                  <w:b/>
                  <w:sz w:val="28"/>
                </w:rPr>
                <w:t>Date et heure limites de réception des offres :</w:t>
              </w:r>
            </w:p>
            <w:p w14:paraId="2F9F4355" w14:textId="57486DB2" w:rsidR="00CC7825" w:rsidRDefault="00864A0F" w:rsidP="00CC7825">
              <w:pPr>
                <w:tabs>
                  <w:tab w:val="right" w:pos="4395"/>
                  <w:tab w:val="center" w:pos="4536"/>
                  <w:tab w:val="left" w:pos="4678"/>
                </w:tabs>
                <w:jc w:val="center"/>
                <w:rPr>
                  <w:b/>
                  <w:color w:val="FF0000"/>
                  <w:sz w:val="40"/>
                  <w:szCs w:val="40"/>
                </w:rPr>
              </w:pPr>
              <w:r w:rsidRPr="00B85A40">
                <w:rPr>
                  <w:b/>
                  <w:color w:val="FF0000"/>
                  <w:sz w:val="40"/>
                  <w:szCs w:val="40"/>
                </w:rPr>
                <w:t xml:space="preserve">Le </w:t>
              </w:r>
              <w:r w:rsidR="00B85A40" w:rsidRPr="00B85A40">
                <w:rPr>
                  <w:b/>
                  <w:color w:val="FF0000"/>
                  <w:sz w:val="40"/>
                  <w:szCs w:val="40"/>
                </w:rPr>
                <w:t>02 novembre</w:t>
              </w:r>
              <w:r w:rsidRPr="00B85A40">
                <w:rPr>
                  <w:b/>
                  <w:color w:val="FF0000"/>
                  <w:sz w:val="40"/>
                  <w:szCs w:val="40"/>
                </w:rPr>
                <w:t xml:space="preserve"> 2026 </w:t>
              </w:r>
              <w:r w:rsidR="00CC7825" w:rsidRPr="00B85A40">
                <w:rPr>
                  <w:b/>
                  <w:color w:val="FF0000"/>
                  <w:sz w:val="40"/>
                  <w:szCs w:val="40"/>
                </w:rPr>
                <w:t xml:space="preserve">à </w:t>
              </w:r>
              <w:r w:rsidRPr="00B85A40">
                <w:rPr>
                  <w:b/>
                  <w:color w:val="FF0000"/>
                  <w:sz w:val="40"/>
                  <w:szCs w:val="40"/>
                </w:rPr>
                <w:t>12H00.</w:t>
              </w:r>
            </w:p>
            <w:p w14:paraId="67AD2DB6" w14:textId="77777777" w:rsidR="00864A0F" w:rsidRPr="00864A0F" w:rsidRDefault="00864A0F" w:rsidP="00864A0F">
              <w:pPr>
                <w:pStyle w:val="Sansinterligne"/>
              </w:pPr>
            </w:p>
            <w:p w14:paraId="2726613E" w14:textId="0FDCB3B6" w:rsidR="00CC7825" w:rsidRPr="002034F8" w:rsidRDefault="00864A0F" w:rsidP="00864A0F">
              <w:pPr>
                <w:jc w:val="center"/>
                <w:rPr>
                  <w:b/>
                </w:rPr>
              </w:pPr>
              <w:r w:rsidRPr="00864A0F">
                <w:rPr>
                  <w:b/>
                </w:rPr>
                <w:t xml:space="preserve">Lien vers le profil acheteur : </w:t>
              </w:r>
              <w:hyperlink r:id="rId8" w:history="1">
                <w:r w:rsidRPr="00864A0F">
                  <w:rPr>
                    <w:rStyle w:val="Lienhypertexte"/>
                    <w:b/>
                  </w:rPr>
                  <w:t>https://marchespublics596280.fr</w:t>
                </w:r>
              </w:hyperlink>
            </w:p>
            <w:p w14:paraId="2F62BC35" w14:textId="50E8ACE6" w:rsidR="00A94AAB" w:rsidRPr="002034F8" w:rsidRDefault="00A94AAB" w:rsidP="00A94AAB">
              <w:pPr>
                <w:pStyle w:val="Sansinterligne"/>
              </w:pPr>
            </w:p>
            <w:p w14:paraId="626B63E9" w14:textId="1CCFC6C7" w:rsidR="00A94AAB" w:rsidRPr="002034F8" w:rsidRDefault="00A94AAB" w:rsidP="00A94AAB">
              <w:pPr>
                <w:pStyle w:val="Sansinterligne"/>
              </w:pPr>
            </w:p>
            <w:p w14:paraId="7C663F39" w14:textId="2D144BD3" w:rsidR="00A94AAB" w:rsidRPr="002034F8" w:rsidRDefault="00A94AAB" w:rsidP="00A94AAB">
              <w:pPr>
                <w:pStyle w:val="Sansinterligne"/>
              </w:pPr>
            </w:p>
            <w:p w14:paraId="4C1EA55B" w14:textId="13E20DFC" w:rsidR="00A94AAB" w:rsidRPr="002034F8" w:rsidRDefault="00A94AAB" w:rsidP="00A94AAB">
              <w:pPr>
                <w:pStyle w:val="Sansinterligne"/>
              </w:pPr>
            </w:p>
            <w:p w14:paraId="5F2E3836" w14:textId="1EE8AF91" w:rsidR="00A94AAB" w:rsidRPr="002034F8" w:rsidRDefault="00A94AAB" w:rsidP="00A94AAB">
              <w:pPr>
                <w:pStyle w:val="Sansinterligne"/>
              </w:pPr>
            </w:p>
            <w:p w14:paraId="3191CEA0" w14:textId="6BF806C2" w:rsidR="00A94AAB" w:rsidRPr="002034F8" w:rsidRDefault="00A94AAB" w:rsidP="00A94AAB">
              <w:pPr>
                <w:pStyle w:val="Sansinterligne"/>
              </w:pPr>
            </w:p>
            <w:p w14:paraId="75AF177F" w14:textId="3CA2DF42" w:rsidR="00A94AAB" w:rsidRPr="007C43BD" w:rsidRDefault="00A94AAB" w:rsidP="00A94AAB">
              <w:pPr>
                <w:pStyle w:val="Sansinterligne"/>
                <w:jc w:val="center"/>
                <w:rPr>
                  <w:b/>
                  <w:bCs/>
                  <w:noProof/>
                </w:rPr>
              </w:pPr>
              <w:r w:rsidRPr="007C43BD">
                <w:rPr>
                  <w:b/>
                  <w:bCs/>
                  <w:noProof/>
                </w:rPr>
                <w:t>Communauté de Communes de l’Est de la Somme</w:t>
              </w:r>
            </w:p>
            <w:p w14:paraId="59254DAF" w14:textId="77777777" w:rsidR="00A94AAB" w:rsidRPr="002034F8" w:rsidRDefault="00A94AAB" w:rsidP="00A94AAB">
              <w:pPr>
                <w:pStyle w:val="Sansinterligne"/>
                <w:jc w:val="center"/>
                <w:rPr>
                  <w:noProof/>
                </w:rPr>
              </w:pPr>
              <w:r w:rsidRPr="002034F8">
                <w:rPr>
                  <w:noProof/>
                </w:rPr>
                <w:t>106 Rue du Maréchal Leclerc</w:t>
              </w:r>
            </w:p>
            <w:p w14:paraId="072217CE" w14:textId="05FA7E3D" w:rsidR="00A94AAB" w:rsidRPr="002034F8" w:rsidRDefault="00A94AAB" w:rsidP="00A94AAB">
              <w:pPr>
                <w:pStyle w:val="Sansinterligne"/>
                <w:jc w:val="center"/>
                <w:rPr>
                  <w:noProof/>
                </w:rPr>
              </w:pPr>
              <w:r w:rsidRPr="002034F8">
                <w:rPr>
                  <w:noProof/>
                </w:rPr>
                <w:t>80400 EPPEVILLE</w:t>
              </w:r>
            </w:p>
            <w:p w14:paraId="41F7FC86" w14:textId="5BABF7D2" w:rsidR="00A94AAB" w:rsidRPr="002034F8" w:rsidRDefault="00A94AAB" w:rsidP="00A94AAB">
              <w:pPr>
                <w:pStyle w:val="Sansinterligne"/>
                <w:jc w:val="center"/>
                <w:rPr>
                  <w:noProof/>
                </w:rPr>
              </w:pPr>
              <w:r w:rsidRPr="002034F8">
                <w:rPr>
                  <w:noProof/>
                </w:rPr>
                <w:t xml:space="preserve">Tel : </w:t>
              </w:r>
              <w:r w:rsidR="007C43BD">
                <w:rPr>
                  <w:noProof/>
                </w:rPr>
                <w:t xml:space="preserve">03 23 81 33 21 </w:t>
              </w:r>
              <w:r w:rsidR="007C43BD" w:rsidRPr="007C43BD">
                <w:rPr>
                  <w:noProof/>
                  <w:u w:val="single"/>
                </w:rPr>
                <w:t>ou</w:t>
              </w:r>
              <w:r w:rsidR="007C43BD">
                <w:rPr>
                  <w:noProof/>
                </w:rPr>
                <w:t xml:space="preserve"> </w:t>
              </w:r>
              <w:r w:rsidRPr="002034F8">
                <w:rPr>
                  <w:noProof/>
                </w:rPr>
                <w:t>03</w:t>
              </w:r>
              <w:r w:rsidR="00A64161">
                <w:rPr>
                  <w:noProof/>
                </w:rPr>
                <w:t xml:space="preserve"> </w:t>
              </w:r>
              <w:r w:rsidRPr="002034F8">
                <w:rPr>
                  <w:noProof/>
                </w:rPr>
                <w:t>64</w:t>
              </w:r>
              <w:r w:rsidR="00A64161">
                <w:rPr>
                  <w:noProof/>
                </w:rPr>
                <w:t xml:space="preserve"> </w:t>
              </w:r>
              <w:r w:rsidRPr="002034F8">
                <w:rPr>
                  <w:noProof/>
                </w:rPr>
                <w:t>27</w:t>
              </w:r>
              <w:r w:rsidR="00A64161">
                <w:rPr>
                  <w:noProof/>
                </w:rPr>
                <w:t xml:space="preserve"> </w:t>
              </w:r>
              <w:r w:rsidRPr="002034F8">
                <w:rPr>
                  <w:noProof/>
                </w:rPr>
                <w:t>81</w:t>
              </w:r>
              <w:r w:rsidR="00A64161">
                <w:rPr>
                  <w:noProof/>
                </w:rPr>
                <w:t xml:space="preserve"> </w:t>
              </w:r>
              <w:r w:rsidRPr="002034F8">
                <w:rPr>
                  <w:noProof/>
                </w:rPr>
                <w:t>08</w:t>
              </w:r>
              <w:r w:rsidR="007C43BD">
                <w:rPr>
                  <w:noProof/>
                </w:rPr>
                <w:t xml:space="preserve"> </w:t>
              </w:r>
            </w:p>
            <w:p w14:paraId="619F6D7B" w14:textId="1172D4EB" w:rsidR="00A94AAB" w:rsidRPr="002034F8" w:rsidRDefault="00A94AAB" w:rsidP="00A94AAB">
              <w:pPr>
                <w:pStyle w:val="Sansinterligne"/>
                <w:jc w:val="center"/>
                <w:rPr>
                  <w:rStyle w:val="Lienhypertexte"/>
                  <w:noProof/>
                </w:rPr>
              </w:pPr>
              <w:r w:rsidRPr="002034F8">
                <w:rPr>
                  <w:noProof/>
                </w:rPr>
                <w:t xml:space="preserve">Mail : </w:t>
              </w:r>
              <w:hyperlink r:id="rId9" w:history="1">
                <w:r w:rsidRPr="002034F8">
                  <w:rPr>
                    <w:rStyle w:val="Lienhypertexte"/>
                    <w:noProof/>
                  </w:rPr>
                  <w:t>contact@estdelasomme.fr</w:t>
                </w:r>
              </w:hyperlink>
            </w:p>
            <w:p w14:paraId="09737255" w14:textId="63D8E9CB" w:rsidR="00213955" w:rsidRPr="002034F8" w:rsidRDefault="00213955" w:rsidP="00213955">
              <w:pPr>
                <w:rPr>
                  <w:b/>
                </w:rPr>
              </w:pPr>
            </w:p>
            <w:p w14:paraId="2CF5D8B5" w14:textId="7A335091" w:rsidR="00213955" w:rsidRPr="002034F8" w:rsidRDefault="00213955" w:rsidP="00213955">
              <w:r w:rsidRPr="002034F8">
                <w:br w:type="page"/>
              </w:r>
            </w:p>
          </w:sdtContent>
        </w:sdt>
      </w:sdtContent>
    </w:sdt>
    <w:sdt>
      <w:sdtPr>
        <w:rPr>
          <w:rFonts w:ascii="Arial Narrow" w:eastAsiaTheme="minorHAnsi" w:hAnsi="Arial Narrow" w:cstheme="minorBidi"/>
          <w:color w:val="auto"/>
          <w:sz w:val="22"/>
          <w:szCs w:val="22"/>
          <w:lang w:eastAsia="en-US"/>
        </w:rPr>
        <w:id w:val="211702594"/>
        <w:docPartObj>
          <w:docPartGallery w:val="Table of Contents"/>
          <w:docPartUnique/>
        </w:docPartObj>
      </w:sdtPr>
      <w:sdtEndPr>
        <w:rPr>
          <w:b/>
          <w:bCs/>
          <w:sz w:val="20"/>
        </w:rPr>
      </w:sdtEndPr>
      <w:sdtContent>
        <w:p w14:paraId="6E876993" w14:textId="77777777" w:rsidR="00B7081F" w:rsidRPr="002034F8" w:rsidRDefault="00213955" w:rsidP="00213955">
          <w:pPr>
            <w:pStyle w:val="En-ttedetabledesmatires"/>
            <w:jc w:val="center"/>
            <w:rPr>
              <w:rFonts w:ascii="Arial Narrow" w:hAnsi="Arial Narrow"/>
            </w:rPr>
          </w:pPr>
          <w:r w:rsidRPr="002034F8">
            <w:rPr>
              <w:rFonts w:ascii="Arial Narrow" w:hAnsi="Arial Narrow"/>
            </w:rPr>
            <w:t>SOMMAIRE</w:t>
          </w:r>
        </w:p>
        <w:p w14:paraId="5BEA13BA" w14:textId="77777777" w:rsidR="00B7081F" w:rsidRPr="002034F8" w:rsidRDefault="00B7081F" w:rsidP="00B7081F">
          <w:pPr>
            <w:rPr>
              <w:lang w:eastAsia="fr-FR"/>
            </w:rPr>
          </w:pPr>
        </w:p>
        <w:p w14:paraId="6BFDBDD0" w14:textId="5DB77415" w:rsidR="006931FA" w:rsidRDefault="00CB636A">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r w:rsidRPr="002034F8">
            <w:fldChar w:fldCharType="begin"/>
          </w:r>
          <w:r w:rsidRPr="002034F8">
            <w:instrText xml:space="preserve"> TOC \o "1-5" \h \z \u </w:instrText>
          </w:r>
          <w:r w:rsidRPr="002034F8">
            <w:fldChar w:fldCharType="separate"/>
          </w:r>
          <w:hyperlink w:anchor="_Toc241739296" w:history="1">
            <w:r w:rsidR="006931FA" w:rsidRPr="00E4636D">
              <w:rPr>
                <w:rStyle w:val="Lienhypertexte"/>
                <w:noProof/>
              </w:rPr>
              <w:t>Article 1</w:t>
            </w:r>
            <w:r w:rsidR="006931FA">
              <w:rPr>
                <w:rFonts w:asciiTheme="minorHAnsi" w:eastAsiaTheme="minorEastAsia" w:hAnsiTheme="minorHAnsi"/>
                <w:noProof/>
                <w:kern w:val="2"/>
                <w:sz w:val="24"/>
                <w:szCs w:val="24"/>
                <w:lang w:eastAsia="fr-FR"/>
                <w14:ligatures w14:val="standardContextual"/>
              </w:rPr>
              <w:tab/>
            </w:r>
            <w:r w:rsidR="006931FA" w:rsidRPr="00E4636D">
              <w:rPr>
                <w:rStyle w:val="Lienhypertexte"/>
                <w:noProof/>
              </w:rPr>
              <w:t>OBJET DE LA CONSULTATION – DISPOSITIONS GENERALES</w:t>
            </w:r>
            <w:r w:rsidR="006931FA">
              <w:rPr>
                <w:noProof/>
                <w:webHidden/>
              </w:rPr>
              <w:tab/>
            </w:r>
            <w:r w:rsidR="006931FA">
              <w:rPr>
                <w:noProof/>
                <w:webHidden/>
              </w:rPr>
              <w:fldChar w:fldCharType="begin"/>
            </w:r>
            <w:r w:rsidR="006931FA">
              <w:rPr>
                <w:noProof/>
                <w:webHidden/>
              </w:rPr>
              <w:instrText xml:space="preserve"> PAGEREF _Toc241739296 \h </w:instrText>
            </w:r>
            <w:r w:rsidR="006931FA">
              <w:rPr>
                <w:noProof/>
                <w:webHidden/>
              </w:rPr>
            </w:r>
            <w:r w:rsidR="006931FA">
              <w:rPr>
                <w:noProof/>
                <w:webHidden/>
              </w:rPr>
              <w:fldChar w:fldCharType="separate"/>
            </w:r>
            <w:r w:rsidR="006931FA">
              <w:rPr>
                <w:noProof/>
                <w:webHidden/>
              </w:rPr>
              <w:t>3</w:t>
            </w:r>
            <w:r w:rsidR="006931FA">
              <w:rPr>
                <w:noProof/>
                <w:webHidden/>
              </w:rPr>
              <w:fldChar w:fldCharType="end"/>
            </w:r>
          </w:hyperlink>
        </w:p>
        <w:p w14:paraId="0067C555" w14:textId="66110F3D"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297" w:history="1">
            <w:r w:rsidRPr="00E4636D">
              <w:rPr>
                <w:rStyle w:val="Lienhypertexte"/>
                <w:noProof/>
              </w:rPr>
              <w:t>1.1.</w:t>
            </w:r>
            <w:r>
              <w:rPr>
                <w:rFonts w:asciiTheme="minorHAnsi" w:eastAsiaTheme="minorEastAsia" w:hAnsiTheme="minorHAnsi"/>
                <w:noProof/>
                <w:kern w:val="2"/>
                <w:sz w:val="24"/>
                <w:szCs w:val="24"/>
                <w:lang w:eastAsia="fr-FR"/>
                <w14:ligatures w14:val="standardContextual"/>
              </w:rPr>
              <w:tab/>
            </w:r>
            <w:r w:rsidRPr="00E4636D">
              <w:rPr>
                <w:rStyle w:val="Lienhypertexte"/>
                <w:noProof/>
              </w:rPr>
              <w:t>Objet du marché</w:t>
            </w:r>
            <w:r>
              <w:rPr>
                <w:noProof/>
                <w:webHidden/>
              </w:rPr>
              <w:tab/>
            </w:r>
            <w:r>
              <w:rPr>
                <w:noProof/>
                <w:webHidden/>
              </w:rPr>
              <w:fldChar w:fldCharType="begin"/>
            </w:r>
            <w:r>
              <w:rPr>
                <w:noProof/>
                <w:webHidden/>
              </w:rPr>
              <w:instrText xml:space="preserve"> PAGEREF _Toc241739297 \h </w:instrText>
            </w:r>
            <w:r>
              <w:rPr>
                <w:noProof/>
                <w:webHidden/>
              </w:rPr>
            </w:r>
            <w:r>
              <w:rPr>
                <w:noProof/>
                <w:webHidden/>
              </w:rPr>
              <w:fldChar w:fldCharType="separate"/>
            </w:r>
            <w:r>
              <w:rPr>
                <w:noProof/>
                <w:webHidden/>
              </w:rPr>
              <w:t>3</w:t>
            </w:r>
            <w:r>
              <w:rPr>
                <w:noProof/>
                <w:webHidden/>
              </w:rPr>
              <w:fldChar w:fldCharType="end"/>
            </w:r>
          </w:hyperlink>
        </w:p>
        <w:p w14:paraId="280A0F98" w14:textId="27A52014"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298" w:history="1">
            <w:r w:rsidRPr="00E4636D">
              <w:rPr>
                <w:rStyle w:val="Lienhypertexte"/>
                <w:noProof/>
              </w:rPr>
              <w:t>1.2.</w:t>
            </w:r>
            <w:r>
              <w:rPr>
                <w:rFonts w:asciiTheme="minorHAnsi" w:eastAsiaTheme="minorEastAsia" w:hAnsiTheme="minorHAnsi"/>
                <w:noProof/>
                <w:kern w:val="2"/>
                <w:sz w:val="24"/>
                <w:szCs w:val="24"/>
                <w:lang w:eastAsia="fr-FR"/>
                <w14:ligatures w14:val="standardContextual"/>
              </w:rPr>
              <w:tab/>
            </w:r>
            <w:r w:rsidRPr="00E4636D">
              <w:rPr>
                <w:rStyle w:val="Lienhypertexte"/>
                <w:noProof/>
              </w:rPr>
              <w:t>Allotissement</w:t>
            </w:r>
            <w:r>
              <w:rPr>
                <w:noProof/>
                <w:webHidden/>
              </w:rPr>
              <w:tab/>
            </w:r>
            <w:r>
              <w:rPr>
                <w:noProof/>
                <w:webHidden/>
              </w:rPr>
              <w:fldChar w:fldCharType="begin"/>
            </w:r>
            <w:r>
              <w:rPr>
                <w:noProof/>
                <w:webHidden/>
              </w:rPr>
              <w:instrText xml:space="preserve"> PAGEREF _Toc241739298 \h </w:instrText>
            </w:r>
            <w:r>
              <w:rPr>
                <w:noProof/>
                <w:webHidden/>
              </w:rPr>
            </w:r>
            <w:r>
              <w:rPr>
                <w:noProof/>
                <w:webHidden/>
              </w:rPr>
              <w:fldChar w:fldCharType="separate"/>
            </w:r>
            <w:r>
              <w:rPr>
                <w:noProof/>
                <w:webHidden/>
              </w:rPr>
              <w:t>3</w:t>
            </w:r>
            <w:r>
              <w:rPr>
                <w:noProof/>
                <w:webHidden/>
              </w:rPr>
              <w:fldChar w:fldCharType="end"/>
            </w:r>
          </w:hyperlink>
        </w:p>
        <w:p w14:paraId="2504F929" w14:textId="334912BD"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299" w:history="1">
            <w:r w:rsidRPr="00E4636D">
              <w:rPr>
                <w:rStyle w:val="Lienhypertexte"/>
                <w:noProof/>
              </w:rPr>
              <w:t>1.3.</w:t>
            </w:r>
            <w:r>
              <w:rPr>
                <w:rFonts w:asciiTheme="minorHAnsi" w:eastAsiaTheme="minorEastAsia" w:hAnsiTheme="minorHAnsi"/>
                <w:noProof/>
                <w:kern w:val="2"/>
                <w:sz w:val="24"/>
                <w:szCs w:val="24"/>
                <w:lang w:eastAsia="fr-FR"/>
                <w14:ligatures w14:val="standardContextual"/>
              </w:rPr>
              <w:tab/>
            </w:r>
            <w:r w:rsidRPr="00E4636D">
              <w:rPr>
                <w:rStyle w:val="Lienhypertexte"/>
                <w:noProof/>
              </w:rPr>
              <w:t>Nomenclature</w:t>
            </w:r>
            <w:r>
              <w:rPr>
                <w:noProof/>
                <w:webHidden/>
              </w:rPr>
              <w:tab/>
            </w:r>
            <w:r>
              <w:rPr>
                <w:noProof/>
                <w:webHidden/>
              </w:rPr>
              <w:fldChar w:fldCharType="begin"/>
            </w:r>
            <w:r>
              <w:rPr>
                <w:noProof/>
                <w:webHidden/>
              </w:rPr>
              <w:instrText xml:space="preserve"> PAGEREF _Toc241739299 \h </w:instrText>
            </w:r>
            <w:r>
              <w:rPr>
                <w:noProof/>
                <w:webHidden/>
              </w:rPr>
            </w:r>
            <w:r>
              <w:rPr>
                <w:noProof/>
                <w:webHidden/>
              </w:rPr>
              <w:fldChar w:fldCharType="separate"/>
            </w:r>
            <w:r>
              <w:rPr>
                <w:noProof/>
                <w:webHidden/>
              </w:rPr>
              <w:t>3</w:t>
            </w:r>
            <w:r>
              <w:rPr>
                <w:noProof/>
                <w:webHidden/>
              </w:rPr>
              <w:fldChar w:fldCharType="end"/>
            </w:r>
          </w:hyperlink>
        </w:p>
        <w:p w14:paraId="4AD771EF" w14:textId="3B7110B9"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00" w:history="1">
            <w:r w:rsidRPr="00E4636D">
              <w:rPr>
                <w:rStyle w:val="Lienhypertexte"/>
                <w:noProof/>
              </w:rPr>
              <w:t>1.4.</w:t>
            </w:r>
            <w:r>
              <w:rPr>
                <w:rFonts w:asciiTheme="minorHAnsi" w:eastAsiaTheme="minorEastAsia" w:hAnsiTheme="minorHAnsi"/>
                <w:noProof/>
                <w:kern w:val="2"/>
                <w:sz w:val="24"/>
                <w:szCs w:val="24"/>
                <w:lang w:eastAsia="fr-FR"/>
                <w14:ligatures w14:val="standardContextual"/>
              </w:rPr>
              <w:tab/>
            </w:r>
            <w:r w:rsidRPr="00E4636D">
              <w:rPr>
                <w:rStyle w:val="Lienhypertexte"/>
                <w:noProof/>
              </w:rPr>
              <w:t>Variantes</w:t>
            </w:r>
            <w:r>
              <w:rPr>
                <w:noProof/>
                <w:webHidden/>
              </w:rPr>
              <w:tab/>
            </w:r>
            <w:r>
              <w:rPr>
                <w:noProof/>
                <w:webHidden/>
              </w:rPr>
              <w:fldChar w:fldCharType="begin"/>
            </w:r>
            <w:r>
              <w:rPr>
                <w:noProof/>
                <w:webHidden/>
              </w:rPr>
              <w:instrText xml:space="preserve"> PAGEREF _Toc241739300 \h </w:instrText>
            </w:r>
            <w:r>
              <w:rPr>
                <w:noProof/>
                <w:webHidden/>
              </w:rPr>
            </w:r>
            <w:r>
              <w:rPr>
                <w:noProof/>
                <w:webHidden/>
              </w:rPr>
              <w:fldChar w:fldCharType="separate"/>
            </w:r>
            <w:r>
              <w:rPr>
                <w:noProof/>
                <w:webHidden/>
              </w:rPr>
              <w:t>3</w:t>
            </w:r>
            <w:r>
              <w:rPr>
                <w:noProof/>
                <w:webHidden/>
              </w:rPr>
              <w:fldChar w:fldCharType="end"/>
            </w:r>
          </w:hyperlink>
        </w:p>
        <w:p w14:paraId="463AC813" w14:textId="12256131"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01" w:history="1">
            <w:r w:rsidRPr="00E4636D">
              <w:rPr>
                <w:rStyle w:val="Lienhypertexte"/>
                <w:noProof/>
              </w:rPr>
              <w:t>1.5.</w:t>
            </w:r>
            <w:r>
              <w:rPr>
                <w:rFonts w:asciiTheme="minorHAnsi" w:eastAsiaTheme="minorEastAsia" w:hAnsiTheme="minorHAnsi"/>
                <w:noProof/>
                <w:kern w:val="2"/>
                <w:sz w:val="24"/>
                <w:szCs w:val="24"/>
                <w:lang w:eastAsia="fr-FR"/>
                <w14:ligatures w14:val="standardContextual"/>
              </w:rPr>
              <w:tab/>
            </w:r>
            <w:r w:rsidRPr="00E4636D">
              <w:rPr>
                <w:rStyle w:val="Lienhypertexte"/>
                <w:noProof/>
              </w:rPr>
              <w:t>Prestations supplémentaires éventuelles</w:t>
            </w:r>
            <w:r>
              <w:rPr>
                <w:noProof/>
                <w:webHidden/>
              </w:rPr>
              <w:tab/>
            </w:r>
            <w:r>
              <w:rPr>
                <w:noProof/>
                <w:webHidden/>
              </w:rPr>
              <w:fldChar w:fldCharType="begin"/>
            </w:r>
            <w:r>
              <w:rPr>
                <w:noProof/>
                <w:webHidden/>
              </w:rPr>
              <w:instrText xml:space="preserve"> PAGEREF _Toc241739301 \h </w:instrText>
            </w:r>
            <w:r>
              <w:rPr>
                <w:noProof/>
                <w:webHidden/>
              </w:rPr>
            </w:r>
            <w:r>
              <w:rPr>
                <w:noProof/>
                <w:webHidden/>
              </w:rPr>
              <w:fldChar w:fldCharType="separate"/>
            </w:r>
            <w:r>
              <w:rPr>
                <w:noProof/>
                <w:webHidden/>
              </w:rPr>
              <w:t>3</w:t>
            </w:r>
            <w:r>
              <w:rPr>
                <w:noProof/>
                <w:webHidden/>
              </w:rPr>
              <w:fldChar w:fldCharType="end"/>
            </w:r>
          </w:hyperlink>
        </w:p>
        <w:p w14:paraId="581A4A1B" w14:textId="227617C7"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02" w:history="1">
            <w:r w:rsidRPr="00E4636D">
              <w:rPr>
                <w:rStyle w:val="Lienhypertexte"/>
                <w:noProof/>
              </w:rPr>
              <w:t>1.6.</w:t>
            </w:r>
            <w:r>
              <w:rPr>
                <w:rFonts w:asciiTheme="minorHAnsi" w:eastAsiaTheme="minorEastAsia" w:hAnsiTheme="minorHAnsi"/>
                <w:noProof/>
                <w:kern w:val="2"/>
                <w:sz w:val="24"/>
                <w:szCs w:val="24"/>
                <w:lang w:eastAsia="fr-FR"/>
                <w14:ligatures w14:val="standardContextual"/>
              </w:rPr>
              <w:tab/>
            </w:r>
            <w:r w:rsidRPr="00E4636D">
              <w:rPr>
                <w:rStyle w:val="Lienhypertexte"/>
                <w:noProof/>
              </w:rPr>
              <w:t>Durée – Délais d’exécution</w:t>
            </w:r>
            <w:r>
              <w:rPr>
                <w:noProof/>
                <w:webHidden/>
              </w:rPr>
              <w:tab/>
            </w:r>
            <w:r>
              <w:rPr>
                <w:noProof/>
                <w:webHidden/>
              </w:rPr>
              <w:fldChar w:fldCharType="begin"/>
            </w:r>
            <w:r>
              <w:rPr>
                <w:noProof/>
                <w:webHidden/>
              </w:rPr>
              <w:instrText xml:space="preserve"> PAGEREF _Toc241739302 \h </w:instrText>
            </w:r>
            <w:r>
              <w:rPr>
                <w:noProof/>
                <w:webHidden/>
              </w:rPr>
            </w:r>
            <w:r>
              <w:rPr>
                <w:noProof/>
                <w:webHidden/>
              </w:rPr>
              <w:fldChar w:fldCharType="separate"/>
            </w:r>
            <w:r>
              <w:rPr>
                <w:noProof/>
                <w:webHidden/>
              </w:rPr>
              <w:t>3</w:t>
            </w:r>
            <w:r>
              <w:rPr>
                <w:noProof/>
                <w:webHidden/>
              </w:rPr>
              <w:fldChar w:fldCharType="end"/>
            </w:r>
          </w:hyperlink>
        </w:p>
        <w:p w14:paraId="0399D969" w14:textId="318EE5E9"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03" w:history="1">
            <w:r w:rsidRPr="00E4636D">
              <w:rPr>
                <w:rStyle w:val="Lienhypertexte"/>
                <w:noProof/>
              </w:rPr>
              <w:t>1.7.</w:t>
            </w:r>
            <w:r>
              <w:rPr>
                <w:rFonts w:asciiTheme="minorHAnsi" w:eastAsiaTheme="minorEastAsia" w:hAnsiTheme="minorHAnsi"/>
                <w:noProof/>
                <w:kern w:val="2"/>
                <w:sz w:val="24"/>
                <w:szCs w:val="24"/>
                <w:lang w:eastAsia="fr-FR"/>
                <w14:ligatures w14:val="standardContextual"/>
              </w:rPr>
              <w:tab/>
            </w:r>
            <w:r w:rsidRPr="00E4636D">
              <w:rPr>
                <w:rStyle w:val="Lienhypertexte"/>
                <w:noProof/>
              </w:rPr>
              <w:t>Forme du marché</w:t>
            </w:r>
            <w:r>
              <w:rPr>
                <w:noProof/>
                <w:webHidden/>
              </w:rPr>
              <w:tab/>
            </w:r>
            <w:r>
              <w:rPr>
                <w:noProof/>
                <w:webHidden/>
              </w:rPr>
              <w:fldChar w:fldCharType="begin"/>
            </w:r>
            <w:r>
              <w:rPr>
                <w:noProof/>
                <w:webHidden/>
              </w:rPr>
              <w:instrText xml:space="preserve"> PAGEREF _Toc241739303 \h </w:instrText>
            </w:r>
            <w:r>
              <w:rPr>
                <w:noProof/>
                <w:webHidden/>
              </w:rPr>
            </w:r>
            <w:r>
              <w:rPr>
                <w:noProof/>
                <w:webHidden/>
              </w:rPr>
              <w:fldChar w:fldCharType="separate"/>
            </w:r>
            <w:r>
              <w:rPr>
                <w:noProof/>
                <w:webHidden/>
              </w:rPr>
              <w:t>3</w:t>
            </w:r>
            <w:r>
              <w:rPr>
                <w:noProof/>
                <w:webHidden/>
              </w:rPr>
              <w:fldChar w:fldCharType="end"/>
            </w:r>
          </w:hyperlink>
        </w:p>
        <w:p w14:paraId="40363E54" w14:textId="537E829E" w:rsidR="006931FA" w:rsidRDefault="006931FA">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41739304" w:history="1">
            <w:r w:rsidRPr="00E4636D">
              <w:rPr>
                <w:rStyle w:val="Lienhypertexte"/>
                <w:noProof/>
              </w:rPr>
              <w:t>Article 2</w:t>
            </w:r>
            <w:r>
              <w:rPr>
                <w:rFonts w:asciiTheme="minorHAnsi" w:eastAsiaTheme="minorEastAsia" w:hAnsiTheme="minorHAnsi"/>
                <w:noProof/>
                <w:kern w:val="2"/>
                <w:sz w:val="24"/>
                <w:szCs w:val="24"/>
                <w:lang w:eastAsia="fr-FR"/>
                <w14:ligatures w14:val="standardContextual"/>
              </w:rPr>
              <w:tab/>
            </w:r>
            <w:r w:rsidRPr="00E4636D">
              <w:rPr>
                <w:rStyle w:val="Lienhypertexte"/>
                <w:noProof/>
              </w:rPr>
              <w:t>CONDITIONS DE LA CONSULTATION</w:t>
            </w:r>
            <w:r>
              <w:rPr>
                <w:noProof/>
                <w:webHidden/>
              </w:rPr>
              <w:tab/>
            </w:r>
            <w:r>
              <w:rPr>
                <w:noProof/>
                <w:webHidden/>
              </w:rPr>
              <w:fldChar w:fldCharType="begin"/>
            </w:r>
            <w:r>
              <w:rPr>
                <w:noProof/>
                <w:webHidden/>
              </w:rPr>
              <w:instrText xml:space="preserve"> PAGEREF _Toc241739304 \h </w:instrText>
            </w:r>
            <w:r>
              <w:rPr>
                <w:noProof/>
                <w:webHidden/>
              </w:rPr>
            </w:r>
            <w:r>
              <w:rPr>
                <w:noProof/>
                <w:webHidden/>
              </w:rPr>
              <w:fldChar w:fldCharType="separate"/>
            </w:r>
            <w:r>
              <w:rPr>
                <w:noProof/>
                <w:webHidden/>
              </w:rPr>
              <w:t>3</w:t>
            </w:r>
            <w:r>
              <w:rPr>
                <w:noProof/>
                <w:webHidden/>
              </w:rPr>
              <w:fldChar w:fldCharType="end"/>
            </w:r>
          </w:hyperlink>
        </w:p>
        <w:p w14:paraId="7C01E44B" w14:textId="579BBCD8"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05" w:history="1">
            <w:r w:rsidRPr="00E4636D">
              <w:rPr>
                <w:rStyle w:val="Lienhypertexte"/>
                <w:noProof/>
              </w:rPr>
              <w:t>2.1.</w:t>
            </w:r>
            <w:r>
              <w:rPr>
                <w:rFonts w:asciiTheme="minorHAnsi" w:eastAsiaTheme="minorEastAsia" w:hAnsiTheme="minorHAnsi"/>
                <w:noProof/>
                <w:kern w:val="2"/>
                <w:sz w:val="24"/>
                <w:szCs w:val="24"/>
                <w:lang w:eastAsia="fr-FR"/>
                <w14:ligatures w14:val="standardContextual"/>
              </w:rPr>
              <w:tab/>
            </w:r>
            <w:r w:rsidRPr="00E4636D">
              <w:rPr>
                <w:rStyle w:val="Lienhypertexte"/>
                <w:noProof/>
              </w:rPr>
              <w:t>L’Acheteur</w:t>
            </w:r>
            <w:r>
              <w:rPr>
                <w:noProof/>
                <w:webHidden/>
              </w:rPr>
              <w:tab/>
            </w:r>
            <w:r>
              <w:rPr>
                <w:noProof/>
                <w:webHidden/>
              </w:rPr>
              <w:fldChar w:fldCharType="begin"/>
            </w:r>
            <w:r>
              <w:rPr>
                <w:noProof/>
                <w:webHidden/>
              </w:rPr>
              <w:instrText xml:space="preserve"> PAGEREF _Toc241739305 \h </w:instrText>
            </w:r>
            <w:r>
              <w:rPr>
                <w:noProof/>
                <w:webHidden/>
              </w:rPr>
            </w:r>
            <w:r>
              <w:rPr>
                <w:noProof/>
                <w:webHidden/>
              </w:rPr>
              <w:fldChar w:fldCharType="separate"/>
            </w:r>
            <w:r>
              <w:rPr>
                <w:noProof/>
                <w:webHidden/>
              </w:rPr>
              <w:t>3</w:t>
            </w:r>
            <w:r>
              <w:rPr>
                <w:noProof/>
                <w:webHidden/>
              </w:rPr>
              <w:fldChar w:fldCharType="end"/>
            </w:r>
          </w:hyperlink>
        </w:p>
        <w:p w14:paraId="6FA011E5" w14:textId="3C15EC43"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06" w:history="1">
            <w:r w:rsidRPr="00E4636D">
              <w:rPr>
                <w:rStyle w:val="Lienhypertexte"/>
                <w:noProof/>
              </w:rPr>
              <w:t>2.2.</w:t>
            </w:r>
            <w:r>
              <w:rPr>
                <w:rFonts w:asciiTheme="minorHAnsi" w:eastAsiaTheme="minorEastAsia" w:hAnsiTheme="minorHAnsi"/>
                <w:noProof/>
                <w:kern w:val="2"/>
                <w:sz w:val="24"/>
                <w:szCs w:val="24"/>
                <w:lang w:eastAsia="fr-FR"/>
                <w14:ligatures w14:val="standardContextual"/>
              </w:rPr>
              <w:tab/>
            </w:r>
            <w:r w:rsidRPr="00E4636D">
              <w:rPr>
                <w:rStyle w:val="Lienhypertexte"/>
                <w:noProof/>
              </w:rPr>
              <w:t>Conditions de participation des concurrents</w:t>
            </w:r>
            <w:r>
              <w:rPr>
                <w:noProof/>
                <w:webHidden/>
              </w:rPr>
              <w:tab/>
            </w:r>
            <w:r>
              <w:rPr>
                <w:noProof/>
                <w:webHidden/>
              </w:rPr>
              <w:fldChar w:fldCharType="begin"/>
            </w:r>
            <w:r>
              <w:rPr>
                <w:noProof/>
                <w:webHidden/>
              </w:rPr>
              <w:instrText xml:space="preserve"> PAGEREF _Toc241739306 \h </w:instrText>
            </w:r>
            <w:r>
              <w:rPr>
                <w:noProof/>
                <w:webHidden/>
              </w:rPr>
            </w:r>
            <w:r>
              <w:rPr>
                <w:noProof/>
                <w:webHidden/>
              </w:rPr>
              <w:fldChar w:fldCharType="separate"/>
            </w:r>
            <w:r>
              <w:rPr>
                <w:noProof/>
                <w:webHidden/>
              </w:rPr>
              <w:t>3</w:t>
            </w:r>
            <w:r>
              <w:rPr>
                <w:noProof/>
                <w:webHidden/>
              </w:rPr>
              <w:fldChar w:fldCharType="end"/>
            </w:r>
          </w:hyperlink>
        </w:p>
        <w:p w14:paraId="6ADB79BF" w14:textId="48D71492"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07" w:history="1">
            <w:r w:rsidRPr="00E4636D">
              <w:rPr>
                <w:rStyle w:val="Lienhypertexte"/>
                <w:noProof/>
              </w:rPr>
              <w:t>2.3.</w:t>
            </w:r>
            <w:r>
              <w:rPr>
                <w:rFonts w:asciiTheme="minorHAnsi" w:eastAsiaTheme="minorEastAsia" w:hAnsiTheme="minorHAnsi"/>
                <w:noProof/>
                <w:kern w:val="2"/>
                <w:sz w:val="24"/>
                <w:szCs w:val="24"/>
                <w:lang w:eastAsia="fr-FR"/>
                <w14:ligatures w14:val="standardContextual"/>
              </w:rPr>
              <w:tab/>
            </w:r>
            <w:r w:rsidRPr="00E4636D">
              <w:rPr>
                <w:rStyle w:val="Lienhypertexte"/>
                <w:noProof/>
              </w:rPr>
              <w:t>Contenu du dossier de consultation</w:t>
            </w:r>
            <w:r>
              <w:rPr>
                <w:noProof/>
                <w:webHidden/>
              </w:rPr>
              <w:tab/>
            </w:r>
            <w:r>
              <w:rPr>
                <w:noProof/>
                <w:webHidden/>
              </w:rPr>
              <w:fldChar w:fldCharType="begin"/>
            </w:r>
            <w:r>
              <w:rPr>
                <w:noProof/>
                <w:webHidden/>
              </w:rPr>
              <w:instrText xml:space="preserve"> PAGEREF _Toc241739307 \h </w:instrText>
            </w:r>
            <w:r>
              <w:rPr>
                <w:noProof/>
                <w:webHidden/>
              </w:rPr>
            </w:r>
            <w:r>
              <w:rPr>
                <w:noProof/>
                <w:webHidden/>
              </w:rPr>
              <w:fldChar w:fldCharType="separate"/>
            </w:r>
            <w:r>
              <w:rPr>
                <w:noProof/>
                <w:webHidden/>
              </w:rPr>
              <w:t>4</w:t>
            </w:r>
            <w:r>
              <w:rPr>
                <w:noProof/>
                <w:webHidden/>
              </w:rPr>
              <w:fldChar w:fldCharType="end"/>
            </w:r>
          </w:hyperlink>
        </w:p>
        <w:p w14:paraId="00DA8276" w14:textId="07D3AF57"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08" w:history="1">
            <w:r w:rsidRPr="00E4636D">
              <w:rPr>
                <w:rStyle w:val="Lienhypertexte"/>
                <w:noProof/>
              </w:rPr>
              <w:t>2.4.</w:t>
            </w:r>
            <w:r>
              <w:rPr>
                <w:rFonts w:asciiTheme="minorHAnsi" w:eastAsiaTheme="minorEastAsia" w:hAnsiTheme="minorHAnsi"/>
                <w:noProof/>
                <w:kern w:val="2"/>
                <w:sz w:val="24"/>
                <w:szCs w:val="24"/>
                <w:lang w:eastAsia="fr-FR"/>
                <w14:ligatures w14:val="standardContextual"/>
              </w:rPr>
              <w:tab/>
            </w:r>
            <w:r w:rsidRPr="00E4636D">
              <w:rPr>
                <w:rStyle w:val="Lienhypertexte"/>
                <w:noProof/>
              </w:rPr>
              <w:t>Modalité d’obtention du dossier de consultation</w:t>
            </w:r>
            <w:r>
              <w:rPr>
                <w:noProof/>
                <w:webHidden/>
              </w:rPr>
              <w:tab/>
            </w:r>
            <w:r>
              <w:rPr>
                <w:noProof/>
                <w:webHidden/>
              </w:rPr>
              <w:fldChar w:fldCharType="begin"/>
            </w:r>
            <w:r>
              <w:rPr>
                <w:noProof/>
                <w:webHidden/>
              </w:rPr>
              <w:instrText xml:space="preserve"> PAGEREF _Toc241739308 \h </w:instrText>
            </w:r>
            <w:r>
              <w:rPr>
                <w:noProof/>
                <w:webHidden/>
              </w:rPr>
            </w:r>
            <w:r>
              <w:rPr>
                <w:noProof/>
                <w:webHidden/>
              </w:rPr>
              <w:fldChar w:fldCharType="separate"/>
            </w:r>
            <w:r>
              <w:rPr>
                <w:noProof/>
                <w:webHidden/>
              </w:rPr>
              <w:t>4</w:t>
            </w:r>
            <w:r>
              <w:rPr>
                <w:noProof/>
                <w:webHidden/>
              </w:rPr>
              <w:fldChar w:fldCharType="end"/>
            </w:r>
          </w:hyperlink>
        </w:p>
        <w:p w14:paraId="59CB95E6" w14:textId="45E47006"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09" w:history="1">
            <w:r w:rsidRPr="00E4636D">
              <w:rPr>
                <w:rStyle w:val="Lienhypertexte"/>
                <w:noProof/>
              </w:rPr>
              <w:t>2.5.</w:t>
            </w:r>
            <w:r>
              <w:rPr>
                <w:rFonts w:asciiTheme="minorHAnsi" w:eastAsiaTheme="minorEastAsia" w:hAnsiTheme="minorHAnsi"/>
                <w:noProof/>
                <w:kern w:val="2"/>
                <w:sz w:val="24"/>
                <w:szCs w:val="24"/>
                <w:lang w:eastAsia="fr-FR"/>
                <w14:ligatures w14:val="standardContextual"/>
              </w:rPr>
              <w:tab/>
            </w:r>
            <w:r w:rsidRPr="00E4636D">
              <w:rPr>
                <w:rStyle w:val="Lienhypertexte"/>
                <w:noProof/>
              </w:rPr>
              <w:t>Compléments à apporter au dossier de consultation</w:t>
            </w:r>
            <w:r>
              <w:rPr>
                <w:noProof/>
                <w:webHidden/>
              </w:rPr>
              <w:tab/>
            </w:r>
            <w:r>
              <w:rPr>
                <w:noProof/>
                <w:webHidden/>
              </w:rPr>
              <w:fldChar w:fldCharType="begin"/>
            </w:r>
            <w:r>
              <w:rPr>
                <w:noProof/>
                <w:webHidden/>
              </w:rPr>
              <w:instrText xml:space="preserve"> PAGEREF _Toc241739309 \h </w:instrText>
            </w:r>
            <w:r>
              <w:rPr>
                <w:noProof/>
                <w:webHidden/>
              </w:rPr>
            </w:r>
            <w:r>
              <w:rPr>
                <w:noProof/>
                <w:webHidden/>
              </w:rPr>
              <w:fldChar w:fldCharType="separate"/>
            </w:r>
            <w:r>
              <w:rPr>
                <w:noProof/>
                <w:webHidden/>
              </w:rPr>
              <w:t>4</w:t>
            </w:r>
            <w:r>
              <w:rPr>
                <w:noProof/>
                <w:webHidden/>
              </w:rPr>
              <w:fldChar w:fldCharType="end"/>
            </w:r>
          </w:hyperlink>
        </w:p>
        <w:p w14:paraId="724278C3" w14:textId="0E989883"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10" w:history="1">
            <w:r w:rsidRPr="00E4636D">
              <w:rPr>
                <w:rStyle w:val="Lienhypertexte"/>
                <w:noProof/>
              </w:rPr>
              <w:t>2.6.</w:t>
            </w:r>
            <w:r>
              <w:rPr>
                <w:rFonts w:asciiTheme="minorHAnsi" w:eastAsiaTheme="minorEastAsia" w:hAnsiTheme="minorHAnsi"/>
                <w:noProof/>
                <w:kern w:val="2"/>
                <w:sz w:val="24"/>
                <w:szCs w:val="24"/>
                <w:lang w:eastAsia="fr-FR"/>
                <w14:ligatures w14:val="standardContextual"/>
              </w:rPr>
              <w:tab/>
            </w:r>
            <w:r w:rsidRPr="00E4636D">
              <w:rPr>
                <w:rStyle w:val="Lienhypertexte"/>
                <w:noProof/>
              </w:rPr>
              <w:t>Questions des candidats</w:t>
            </w:r>
            <w:r>
              <w:rPr>
                <w:noProof/>
                <w:webHidden/>
              </w:rPr>
              <w:tab/>
            </w:r>
            <w:r>
              <w:rPr>
                <w:noProof/>
                <w:webHidden/>
              </w:rPr>
              <w:fldChar w:fldCharType="begin"/>
            </w:r>
            <w:r>
              <w:rPr>
                <w:noProof/>
                <w:webHidden/>
              </w:rPr>
              <w:instrText xml:space="preserve"> PAGEREF _Toc241739310 \h </w:instrText>
            </w:r>
            <w:r>
              <w:rPr>
                <w:noProof/>
                <w:webHidden/>
              </w:rPr>
            </w:r>
            <w:r>
              <w:rPr>
                <w:noProof/>
                <w:webHidden/>
              </w:rPr>
              <w:fldChar w:fldCharType="separate"/>
            </w:r>
            <w:r>
              <w:rPr>
                <w:noProof/>
                <w:webHidden/>
              </w:rPr>
              <w:t>4</w:t>
            </w:r>
            <w:r>
              <w:rPr>
                <w:noProof/>
                <w:webHidden/>
              </w:rPr>
              <w:fldChar w:fldCharType="end"/>
            </w:r>
          </w:hyperlink>
        </w:p>
        <w:p w14:paraId="7B1FBED5" w14:textId="49148F9B"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11" w:history="1">
            <w:r w:rsidRPr="00E4636D">
              <w:rPr>
                <w:rStyle w:val="Lienhypertexte"/>
                <w:noProof/>
              </w:rPr>
              <w:t>2.7.</w:t>
            </w:r>
            <w:r>
              <w:rPr>
                <w:rFonts w:asciiTheme="minorHAnsi" w:eastAsiaTheme="minorEastAsia" w:hAnsiTheme="minorHAnsi"/>
                <w:noProof/>
                <w:kern w:val="2"/>
                <w:sz w:val="24"/>
                <w:szCs w:val="24"/>
                <w:lang w:eastAsia="fr-FR"/>
                <w14:ligatures w14:val="standardContextual"/>
              </w:rPr>
              <w:tab/>
            </w:r>
            <w:r w:rsidRPr="00E4636D">
              <w:rPr>
                <w:rStyle w:val="Lienhypertexte"/>
                <w:noProof/>
              </w:rPr>
              <w:t>Modifications de détail au dossier de consultation</w:t>
            </w:r>
            <w:r>
              <w:rPr>
                <w:noProof/>
                <w:webHidden/>
              </w:rPr>
              <w:tab/>
            </w:r>
            <w:r>
              <w:rPr>
                <w:noProof/>
                <w:webHidden/>
              </w:rPr>
              <w:fldChar w:fldCharType="begin"/>
            </w:r>
            <w:r>
              <w:rPr>
                <w:noProof/>
                <w:webHidden/>
              </w:rPr>
              <w:instrText xml:space="preserve"> PAGEREF _Toc241739311 \h </w:instrText>
            </w:r>
            <w:r>
              <w:rPr>
                <w:noProof/>
                <w:webHidden/>
              </w:rPr>
            </w:r>
            <w:r>
              <w:rPr>
                <w:noProof/>
                <w:webHidden/>
              </w:rPr>
              <w:fldChar w:fldCharType="separate"/>
            </w:r>
            <w:r>
              <w:rPr>
                <w:noProof/>
                <w:webHidden/>
              </w:rPr>
              <w:t>4</w:t>
            </w:r>
            <w:r>
              <w:rPr>
                <w:noProof/>
                <w:webHidden/>
              </w:rPr>
              <w:fldChar w:fldCharType="end"/>
            </w:r>
          </w:hyperlink>
        </w:p>
        <w:p w14:paraId="0BE8E419" w14:textId="11B4D04A"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12" w:history="1">
            <w:r w:rsidRPr="00E4636D">
              <w:rPr>
                <w:rStyle w:val="Lienhypertexte"/>
                <w:noProof/>
              </w:rPr>
              <w:t>2.8.</w:t>
            </w:r>
            <w:r>
              <w:rPr>
                <w:rFonts w:asciiTheme="minorHAnsi" w:eastAsiaTheme="minorEastAsia" w:hAnsiTheme="minorHAnsi"/>
                <w:noProof/>
                <w:kern w:val="2"/>
                <w:sz w:val="24"/>
                <w:szCs w:val="24"/>
                <w:lang w:eastAsia="fr-FR"/>
                <w14:ligatures w14:val="standardContextual"/>
              </w:rPr>
              <w:tab/>
            </w:r>
            <w:r w:rsidRPr="00E4636D">
              <w:rPr>
                <w:rStyle w:val="Lienhypertexte"/>
                <w:noProof/>
              </w:rPr>
              <w:t>Délai de validité des offres</w:t>
            </w:r>
            <w:r>
              <w:rPr>
                <w:noProof/>
                <w:webHidden/>
              </w:rPr>
              <w:tab/>
            </w:r>
            <w:r>
              <w:rPr>
                <w:noProof/>
                <w:webHidden/>
              </w:rPr>
              <w:fldChar w:fldCharType="begin"/>
            </w:r>
            <w:r>
              <w:rPr>
                <w:noProof/>
                <w:webHidden/>
              </w:rPr>
              <w:instrText xml:space="preserve"> PAGEREF _Toc241739312 \h </w:instrText>
            </w:r>
            <w:r>
              <w:rPr>
                <w:noProof/>
                <w:webHidden/>
              </w:rPr>
            </w:r>
            <w:r>
              <w:rPr>
                <w:noProof/>
                <w:webHidden/>
              </w:rPr>
              <w:fldChar w:fldCharType="separate"/>
            </w:r>
            <w:r>
              <w:rPr>
                <w:noProof/>
                <w:webHidden/>
              </w:rPr>
              <w:t>5</w:t>
            </w:r>
            <w:r>
              <w:rPr>
                <w:noProof/>
                <w:webHidden/>
              </w:rPr>
              <w:fldChar w:fldCharType="end"/>
            </w:r>
          </w:hyperlink>
        </w:p>
        <w:p w14:paraId="00834A29" w14:textId="1216AC82" w:rsidR="006931FA" w:rsidRDefault="006931FA">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41739313" w:history="1">
            <w:r w:rsidRPr="00E4636D">
              <w:rPr>
                <w:rStyle w:val="Lienhypertexte"/>
                <w:noProof/>
              </w:rPr>
              <w:t>Article 3</w:t>
            </w:r>
            <w:r>
              <w:rPr>
                <w:rFonts w:asciiTheme="minorHAnsi" w:eastAsiaTheme="minorEastAsia" w:hAnsiTheme="minorHAnsi"/>
                <w:noProof/>
                <w:kern w:val="2"/>
                <w:sz w:val="24"/>
                <w:szCs w:val="24"/>
                <w:lang w:eastAsia="fr-FR"/>
                <w14:ligatures w14:val="standardContextual"/>
              </w:rPr>
              <w:tab/>
            </w:r>
            <w:r w:rsidRPr="00E4636D">
              <w:rPr>
                <w:rStyle w:val="Lienhypertexte"/>
                <w:noProof/>
              </w:rPr>
              <w:t>MODALITES DE LA CONSULTATION</w:t>
            </w:r>
            <w:r>
              <w:rPr>
                <w:noProof/>
                <w:webHidden/>
              </w:rPr>
              <w:tab/>
            </w:r>
            <w:r>
              <w:rPr>
                <w:noProof/>
                <w:webHidden/>
              </w:rPr>
              <w:fldChar w:fldCharType="begin"/>
            </w:r>
            <w:r>
              <w:rPr>
                <w:noProof/>
                <w:webHidden/>
              </w:rPr>
              <w:instrText xml:space="preserve"> PAGEREF _Toc241739313 \h </w:instrText>
            </w:r>
            <w:r>
              <w:rPr>
                <w:noProof/>
                <w:webHidden/>
              </w:rPr>
            </w:r>
            <w:r>
              <w:rPr>
                <w:noProof/>
                <w:webHidden/>
              </w:rPr>
              <w:fldChar w:fldCharType="separate"/>
            </w:r>
            <w:r>
              <w:rPr>
                <w:noProof/>
                <w:webHidden/>
              </w:rPr>
              <w:t>5</w:t>
            </w:r>
            <w:r>
              <w:rPr>
                <w:noProof/>
                <w:webHidden/>
              </w:rPr>
              <w:fldChar w:fldCharType="end"/>
            </w:r>
          </w:hyperlink>
        </w:p>
        <w:p w14:paraId="47C0A76A" w14:textId="00FCD280"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14" w:history="1">
            <w:r w:rsidRPr="00E4636D">
              <w:rPr>
                <w:rStyle w:val="Lienhypertexte"/>
                <w:noProof/>
              </w:rPr>
              <w:t>3.1.</w:t>
            </w:r>
            <w:r>
              <w:rPr>
                <w:rFonts w:asciiTheme="minorHAnsi" w:eastAsiaTheme="minorEastAsia" w:hAnsiTheme="minorHAnsi"/>
                <w:noProof/>
                <w:kern w:val="2"/>
                <w:sz w:val="24"/>
                <w:szCs w:val="24"/>
                <w:lang w:eastAsia="fr-FR"/>
                <w14:ligatures w14:val="standardContextual"/>
              </w:rPr>
              <w:tab/>
            </w:r>
            <w:r w:rsidRPr="00E4636D">
              <w:rPr>
                <w:rStyle w:val="Lienhypertexte"/>
                <w:noProof/>
              </w:rPr>
              <w:t>Cotraitance</w:t>
            </w:r>
            <w:r>
              <w:rPr>
                <w:noProof/>
                <w:webHidden/>
              </w:rPr>
              <w:tab/>
            </w:r>
            <w:r>
              <w:rPr>
                <w:noProof/>
                <w:webHidden/>
              </w:rPr>
              <w:fldChar w:fldCharType="begin"/>
            </w:r>
            <w:r>
              <w:rPr>
                <w:noProof/>
                <w:webHidden/>
              </w:rPr>
              <w:instrText xml:space="preserve"> PAGEREF _Toc241739314 \h </w:instrText>
            </w:r>
            <w:r>
              <w:rPr>
                <w:noProof/>
                <w:webHidden/>
              </w:rPr>
            </w:r>
            <w:r>
              <w:rPr>
                <w:noProof/>
                <w:webHidden/>
              </w:rPr>
              <w:fldChar w:fldCharType="separate"/>
            </w:r>
            <w:r>
              <w:rPr>
                <w:noProof/>
                <w:webHidden/>
              </w:rPr>
              <w:t>5</w:t>
            </w:r>
            <w:r>
              <w:rPr>
                <w:noProof/>
                <w:webHidden/>
              </w:rPr>
              <w:fldChar w:fldCharType="end"/>
            </w:r>
          </w:hyperlink>
        </w:p>
        <w:p w14:paraId="44E360E7" w14:textId="49D8089A"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15" w:history="1">
            <w:r w:rsidRPr="00E4636D">
              <w:rPr>
                <w:rStyle w:val="Lienhypertexte"/>
                <w:noProof/>
              </w:rPr>
              <w:t>3.2.</w:t>
            </w:r>
            <w:r>
              <w:rPr>
                <w:rFonts w:asciiTheme="minorHAnsi" w:eastAsiaTheme="minorEastAsia" w:hAnsiTheme="minorHAnsi"/>
                <w:noProof/>
                <w:kern w:val="2"/>
                <w:sz w:val="24"/>
                <w:szCs w:val="24"/>
                <w:lang w:eastAsia="fr-FR"/>
                <w14:ligatures w14:val="standardContextual"/>
              </w:rPr>
              <w:tab/>
            </w:r>
            <w:r w:rsidRPr="00E4636D">
              <w:rPr>
                <w:rStyle w:val="Lienhypertexte"/>
                <w:noProof/>
              </w:rPr>
              <w:t>Sous-traitance</w:t>
            </w:r>
            <w:r>
              <w:rPr>
                <w:noProof/>
                <w:webHidden/>
              </w:rPr>
              <w:tab/>
            </w:r>
            <w:r>
              <w:rPr>
                <w:noProof/>
                <w:webHidden/>
              </w:rPr>
              <w:fldChar w:fldCharType="begin"/>
            </w:r>
            <w:r>
              <w:rPr>
                <w:noProof/>
                <w:webHidden/>
              </w:rPr>
              <w:instrText xml:space="preserve"> PAGEREF _Toc241739315 \h </w:instrText>
            </w:r>
            <w:r>
              <w:rPr>
                <w:noProof/>
                <w:webHidden/>
              </w:rPr>
            </w:r>
            <w:r>
              <w:rPr>
                <w:noProof/>
                <w:webHidden/>
              </w:rPr>
              <w:fldChar w:fldCharType="separate"/>
            </w:r>
            <w:r>
              <w:rPr>
                <w:noProof/>
                <w:webHidden/>
              </w:rPr>
              <w:t>5</w:t>
            </w:r>
            <w:r>
              <w:rPr>
                <w:noProof/>
                <w:webHidden/>
              </w:rPr>
              <w:fldChar w:fldCharType="end"/>
            </w:r>
          </w:hyperlink>
        </w:p>
        <w:p w14:paraId="62096997" w14:textId="3BB5DFA9"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16" w:history="1">
            <w:r w:rsidRPr="00E4636D">
              <w:rPr>
                <w:rStyle w:val="Lienhypertexte"/>
                <w:noProof/>
              </w:rPr>
              <w:t>3.3.</w:t>
            </w:r>
            <w:r>
              <w:rPr>
                <w:rFonts w:asciiTheme="minorHAnsi" w:eastAsiaTheme="minorEastAsia" w:hAnsiTheme="minorHAnsi"/>
                <w:noProof/>
                <w:kern w:val="2"/>
                <w:sz w:val="24"/>
                <w:szCs w:val="24"/>
                <w:lang w:eastAsia="fr-FR"/>
                <w14:ligatures w14:val="standardContextual"/>
              </w:rPr>
              <w:tab/>
            </w:r>
            <w:r w:rsidRPr="00E4636D">
              <w:rPr>
                <w:rStyle w:val="Lienhypertexte"/>
                <w:noProof/>
              </w:rPr>
              <w:t>Mode de règlement</w:t>
            </w:r>
            <w:r>
              <w:rPr>
                <w:noProof/>
                <w:webHidden/>
              </w:rPr>
              <w:tab/>
            </w:r>
            <w:r>
              <w:rPr>
                <w:noProof/>
                <w:webHidden/>
              </w:rPr>
              <w:fldChar w:fldCharType="begin"/>
            </w:r>
            <w:r>
              <w:rPr>
                <w:noProof/>
                <w:webHidden/>
              </w:rPr>
              <w:instrText xml:space="preserve"> PAGEREF _Toc241739316 \h </w:instrText>
            </w:r>
            <w:r>
              <w:rPr>
                <w:noProof/>
                <w:webHidden/>
              </w:rPr>
            </w:r>
            <w:r>
              <w:rPr>
                <w:noProof/>
                <w:webHidden/>
              </w:rPr>
              <w:fldChar w:fldCharType="separate"/>
            </w:r>
            <w:r>
              <w:rPr>
                <w:noProof/>
                <w:webHidden/>
              </w:rPr>
              <w:t>5</w:t>
            </w:r>
            <w:r>
              <w:rPr>
                <w:noProof/>
                <w:webHidden/>
              </w:rPr>
              <w:fldChar w:fldCharType="end"/>
            </w:r>
          </w:hyperlink>
        </w:p>
        <w:p w14:paraId="1E24A05F" w14:textId="28BB5A5F" w:rsidR="006931FA" w:rsidRDefault="006931FA">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41739317" w:history="1">
            <w:r w:rsidRPr="00E4636D">
              <w:rPr>
                <w:rStyle w:val="Lienhypertexte"/>
                <w:noProof/>
              </w:rPr>
              <w:t>Article 4</w:t>
            </w:r>
            <w:r>
              <w:rPr>
                <w:rFonts w:asciiTheme="minorHAnsi" w:eastAsiaTheme="minorEastAsia" w:hAnsiTheme="minorHAnsi"/>
                <w:noProof/>
                <w:kern w:val="2"/>
                <w:sz w:val="24"/>
                <w:szCs w:val="24"/>
                <w:lang w:eastAsia="fr-FR"/>
                <w14:ligatures w14:val="standardContextual"/>
              </w:rPr>
              <w:tab/>
            </w:r>
            <w:r w:rsidRPr="00E4636D">
              <w:rPr>
                <w:rStyle w:val="Lienhypertexte"/>
                <w:noProof/>
              </w:rPr>
              <w:t>CONSTITUTION DU DEPOT DES CANDIDATS</w:t>
            </w:r>
            <w:r>
              <w:rPr>
                <w:noProof/>
                <w:webHidden/>
              </w:rPr>
              <w:tab/>
            </w:r>
            <w:r>
              <w:rPr>
                <w:noProof/>
                <w:webHidden/>
              </w:rPr>
              <w:fldChar w:fldCharType="begin"/>
            </w:r>
            <w:r>
              <w:rPr>
                <w:noProof/>
                <w:webHidden/>
              </w:rPr>
              <w:instrText xml:space="preserve"> PAGEREF _Toc241739317 \h </w:instrText>
            </w:r>
            <w:r>
              <w:rPr>
                <w:noProof/>
                <w:webHidden/>
              </w:rPr>
            </w:r>
            <w:r>
              <w:rPr>
                <w:noProof/>
                <w:webHidden/>
              </w:rPr>
              <w:fldChar w:fldCharType="separate"/>
            </w:r>
            <w:r>
              <w:rPr>
                <w:noProof/>
                <w:webHidden/>
              </w:rPr>
              <w:t>5</w:t>
            </w:r>
            <w:r>
              <w:rPr>
                <w:noProof/>
                <w:webHidden/>
              </w:rPr>
              <w:fldChar w:fldCharType="end"/>
            </w:r>
          </w:hyperlink>
        </w:p>
        <w:p w14:paraId="7E29202B" w14:textId="67E9E298"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18" w:history="1">
            <w:r w:rsidRPr="00E4636D">
              <w:rPr>
                <w:rStyle w:val="Lienhypertexte"/>
                <w:noProof/>
              </w:rPr>
              <w:t>4.1.</w:t>
            </w:r>
            <w:r>
              <w:rPr>
                <w:rFonts w:asciiTheme="minorHAnsi" w:eastAsiaTheme="minorEastAsia" w:hAnsiTheme="minorHAnsi"/>
                <w:noProof/>
                <w:kern w:val="2"/>
                <w:sz w:val="24"/>
                <w:szCs w:val="24"/>
                <w:lang w:eastAsia="fr-FR"/>
                <w14:ligatures w14:val="standardContextual"/>
              </w:rPr>
              <w:tab/>
            </w:r>
            <w:r w:rsidRPr="00E4636D">
              <w:rPr>
                <w:rStyle w:val="Lienhypertexte"/>
                <w:noProof/>
              </w:rPr>
              <w:t>Dossier de candidature</w:t>
            </w:r>
            <w:r>
              <w:rPr>
                <w:noProof/>
                <w:webHidden/>
              </w:rPr>
              <w:tab/>
            </w:r>
            <w:r>
              <w:rPr>
                <w:noProof/>
                <w:webHidden/>
              </w:rPr>
              <w:fldChar w:fldCharType="begin"/>
            </w:r>
            <w:r>
              <w:rPr>
                <w:noProof/>
                <w:webHidden/>
              </w:rPr>
              <w:instrText xml:space="preserve"> PAGEREF _Toc241739318 \h </w:instrText>
            </w:r>
            <w:r>
              <w:rPr>
                <w:noProof/>
                <w:webHidden/>
              </w:rPr>
            </w:r>
            <w:r>
              <w:rPr>
                <w:noProof/>
                <w:webHidden/>
              </w:rPr>
              <w:fldChar w:fldCharType="separate"/>
            </w:r>
            <w:r>
              <w:rPr>
                <w:noProof/>
                <w:webHidden/>
              </w:rPr>
              <w:t>5</w:t>
            </w:r>
            <w:r>
              <w:rPr>
                <w:noProof/>
                <w:webHidden/>
              </w:rPr>
              <w:fldChar w:fldCharType="end"/>
            </w:r>
          </w:hyperlink>
        </w:p>
        <w:p w14:paraId="0AC412A7" w14:textId="25905004"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19" w:history="1">
            <w:r w:rsidRPr="00E4636D">
              <w:rPr>
                <w:rStyle w:val="Lienhypertexte"/>
                <w:noProof/>
              </w:rPr>
              <w:t>4.2.</w:t>
            </w:r>
            <w:r>
              <w:rPr>
                <w:rFonts w:asciiTheme="minorHAnsi" w:eastAsiaTheme="minorEastAsia" w:hAnsiTheme="minorHAnsi"/>
                <w:noProof/>
                <w:kern w:val="2"/>
                <w:sz w:val="24"/>
                <w:szCs w:val="24"/>
                <w:lang w:eastAsia="fr-FR"/>
                <w14:ligatures w14:val="standardContextual"/>
              </w:rPr>
              <w:tab/>
            </w:r>
            <w:r w:rsidRPr="00E4636D">
              <w:rPr>
                <w:rStyle w:val="Lienhypertexte"/>
                <w:noProof/>
              </w:rPr>
              <w:t>Dossier de l’offre</w:t>
            </w:r>
            <w:r>
              <w:rPr>
                <w:noProof/>
                <w:webHidden/>
              </w:rPr>
              <w:tab/>
            </w:r>
            <w:r>
              <w:rPr>
                <w:noProof/>
                <w:webHidden/>
              </w:rPr>
              <w:fldChar w:fldCharType="begin"/>
            </w:r>
            <w:r>
              <w:rPr>
                <w:noProof/>
                <w:webHidden/>
              </w:rPr>
              <w:instrText xml:space="preserve"> PAGEREF _Toc241739319 \h </w:instrText>
            </w:r>
            <w:r>
              <w:rPr>
                <w:noProof/>
                <w:webHidden/>
              </w:rPr>
            </w:r>
            <w:r>
              <w:rPr>
                <w:noProof/>
                <w:webHidden/>
              </w:rPr>
              <w:fldChar w:fldCharType="separate"/>
            </w:r>
            <w:r>
              <w:rPr>
                <w:noProof/>
                <w:webHidden/>
              </w:rPr>
              <w:t>6</w:t>
            </w:r>
            <w:r>
              <w:rPr>
                <w:noProof/>
                <w:webHidden/>
              </w:rPr>
              <w:fldChar w:fldCharType="end"/>
            </w:r>
          </w:hyperlink>
        </w:p>
        <w:p w14:paraId="1F0C3C0E" w14:textId="21D42653" w:rsidR="006931FA" w:rsidRDefault="006931FA">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41739320" w:history="1">
            <w:r w:rsidRPr="00E4636D">
              <w:rPr>
                <w:rStyle w:val="Lienhypertexte"/>
                <w:noProof/>
              </w:rPr>
              <w:t>Article 5</w:t>
            </w:r>
            <w:r>
              <w:rPr>
                <w:rFonts w:asciiTheme="minorHAnsi" w:eastAsiaTheme="minorEastAsia" w:hAnsiTheme="minorHAnsi"/>
                <w:noProof/>
                <w:kern w:val="2"/>
                <w:sz w:val="24"/>
                <w:szCs w:val="24"/>
                <w:lang w:eastAsia="fr-FR"/>
                <w14:ligatures w14:val="standardContextual"/>
              </w:rPr>
              <w:tab/>
            </w:r>
            <w:r w:rsidRPr="00E4636D">
              <w:rPr>
                <w:rStyle w:val="Lienhypertexte"/>
                <w:noProof/>
              </w:rPr>
              <w:t>CONDITION D’ENVOI DES PROPOSITIONS</w:t>
            </w:r>
            <w:r>
              <w:rPr>
                <w:noProof/>
                <w:webHidden/>
              </w:rPr>
              <w:tab/>
            </w:r>
            <w:r>
              <w:rPr>
                <w:noProof/>
                <w:webHidden/>
              </w:rPr>
              <w:fldChar w:fldCharType="begin"/>
            </w:r>
            <w:r>
              <w:rPr>
                <w:noProof/>
                <w:webHidden/>
              </w:rPr>
              <w:instrText xml:space="preserve"> PAGEREF _Toc241739320 \h </w:instrText>
            </w:r>
            <w:r>
              <w:rPr>
                <w:noProof/>
                <w:webHidden/>
              </w:rPr>
            </w:r>
            <w:r>
              <w:rPr>
                <w:noProof/>
                <w:webHidden/>
              </w:rPr>
              <w:fldChar w:fldCharType="separate"/>
            </w:r>
            <w:r>
              <w:rPr>
                <w:noProof/>
                <w:webHidden/>
              </w:rPr>
              <w:t>6</w:t>
            </w:r>
            <w:r>
              <w:rPr>
                <w:noProof/>
                <w:webHidden/>
              </w:rPr>
              <w:fldChar w:fldCharType="end"/>
            </w:r>
          </w:hyperlink>
        </w:p>
        <w:p w14:paraId="33689F15" w14:textId="3AE15F17"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21" w:history="1">
            <w:r w:rsidRPr="00E4636D">
              <w:rPr>
                <w:rStyle w:val="Lienhypertexte"/>
                <w:noProof/>
              </w:rPr>
              <w:t>5.1.</w:t>
            </w:r>
            <w:r>
              <w:rPr>
                <w:rFonts w:asciiTheme="minorHAnsi" w:eastAsiaTheme="minorEastAsia" w:hAnsiTheme="minorHAnsi"/>
                <w:noProof/>
                <w:kern w:val="2"/>
                <w:sz w:val="24"/>
                <w:szCs w:val="24"/>
                <w:lang w:eastAsia="fr-FR"/>
                <w14:ligatures w14:val="standardContextual"/>
              </w:rPr>
              <w:tab/>
            </w:r>
            <w:r w:rsidRPr="00E4636D">
              <w:rPr>
                <w:rStyle w:val="Lienhypertexte"/>
                <w:noProof/>
              </w:rPr>
              <w:t>Date limite de remise de l’offre</w:t>
            </w:r>
            <w:r>
              <w:rPr>
                <w:noProof/>
                <w:webHidden/>
              </w:rPr>
              <w:tab/>
            </w:r>
            <w:r>
              <w:rPr>
                <w:noProof/>
                <w:webHidden/>
              </w:rPr>
              <w:fldChar w:fldCharType="begin"/>
            </w:r>
            <w:r>
              <w:rPr>
                <w:noProof/>
                <w:webHidden/>
              </w:rPr>
              <w:instrText xml:space="preserve"> PAGEREF _Toc241739321 \h </w:instrText>
            </w:r>
            <w:r>
              <w:rPr>
                <w:noProof/>
                <w:webHidden/>
              </w:rPr>
            </w:r>
            <w:r>
              <w:rPr>
                <w:noProof/>
                <w:webHidden/>
              </w:rPr>
              <w:fldChar w:fldCharType="separate"/>
            </w:r>
            <w:r>
              <w:rPr>
                <w:noProof/>
                <w:webHidden/>
              </w:rPr>
              <w:t>6</w:t>
            </w:r>
            <w:r>
              <w:rPr>
                <w:noProof/>
                <w:webHidden/>
              </w:rPr>
              <w:fldChar w:fldCharType="end"/>
            </w:r>
          </w:hyperlink>
        </w:p>
        <w:p w14:paraId="4FABB2BB" w14:textId="569E6E08"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22" w:history="1">
            <w:r w:rsidRPr="00E4636D">
              <w:rPr>
                <w:rStyle w:val="Lienhypertexte"/>
                <w:noProof/>
              </w:rPr>
              <w:t>5.2.</w:t>
            </w:r>
            <w:r>
              <w:rPr>
                <w:rFonts w:asciiTheme="minorHAnsi" w:eastAsiaTheme="minorEastAsia" w:hAnsiTheme="minorHAnsi"/>
                <w:noProof/>
                <w:kern w:val="2"/>
                <w:sz w:val="24"/>
                <w:szCs w:val="24"/>
                <w:lang w:eastAsia="fr-FR"/>
                <w14:ligatures w14:val="standardContextual"/>
              </w:rPr>
              <w:tab/>
            </w:r>
            <w:r w:rsidRPr="00E4636D">
              <w:rPr>
                <w:rStyle w:val="Lienhypertexte"/>
                <w:noProof/>
              </w:rPr>
              <w:t>Transmission électronique</w:t>
            </w:r>
            <w:r>
              <w:rPr>
                <w:noProof/>
                <w:webHidden/>
              </w:rPr>
              <w:tab/>
            </w:r>
            <w:r>
              <w:rPr>
                <w:noProof/>
                <w:webHidden/>
              </w:rPr>
              <w:fldChar w:fldCharType="begin"/>
            </w:r>
            <w:r>
              <w:rPr>
                <w:noProof/>
                <w:webHidden/>
              </w:rPr>
              <w:instrText xml:space="preserve"> PAGEREF _Toc241739322 \h </w:instrText>
            </w:r>
            <w:r>
              <w:rPr>
                <w:noProof/>
                <w:webHidden/>
              </w:rPr>
            </w:r>
            <w:r>
              <w:rPr>
                <w:noProof/>
                <w:webHidden/>
              </w:rPr>
              <w:fldChar w:fldCharType="separate"/>
            </w:r>
            <w:r>
              <w:rPr>
                <w:noProof/>
                <w:webHidden/>
              </w:rPr>
              <w:t>6</w:t>
            </w:r>
            <w:r>
              <w:rPr>
                <w:noProof/>
                <w:webHidden/>
              </w:rPr>
              <w:fldChar w:fldCharType="end"/>
            </w:r>
          </w:hyperlink>
        </w:p>
        <w:p w14:paraId="08F4A26D" w14:textId="0FE2B3DB"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23" w:history="1">
            <w:r w:rsidRPr="00E4636D">
              <w:rPr>
                <w:rStyle w:val="Lienhypertexte"/>
                <w:noProof/>
              </w:rPr>
              <w:t>5.3.</w:t>
            </w:r>
            <w:r>
              <w:rPr>
                <w:rFonts w:asciiTheme="minorHAnsi" w:eastAsiaTheme="minorEastAsia" w:hAnsiTheme="minorHAnsi"/>
                <w:noProof/>
                <w:kern w:val="2"/>
                <w:sz w:val="24"/>
                <w:szCs w:val="24"/>
                <w:lang w:eastAsia="fr-FR"/>
                <w14:ligatures w14:val="standardContextual"/>
              </w:rPr>
              <w:tab/>
            </w:r>
            <w:r w:rsidRPr="00E4636D">
              <w:rPr>
                <w:rStyle w:val="Lienhypertexte"/>
                <w:noProof/>
              </w:rPr>
              <w:t>Copie de sauvegarde</w:t>
            </w:r>
            <w:r>
              <w:rPr>
                <w:noProof/>
                <w:webHidden/>
              </w:rPr>
              <w:tab/>
            </w:r>
            <w:r>
              <w:rPr>
                <w:noProof/>
                <w:webHidden/>
              </w:rPr>
              <w:fldChar w:fldCharType="begin"/>
            </w:r>
            <w:r>
              <w:rPr>
                <w:noProof/>
                <w:webHidden/>
              </w:rPr>
              <w:instrText xml:space="preserve"> PAGEREF _Toc241739323 \h </w:instrText>
            </w:r>
            <w:r>
              <w:rPr>
                <w:noProof/>
                <w:webHidden/>
              </w:rPr>
            </w:r>
            <w:r>
              <w:rPr>
                <w:noProof/>
                <w:webHidden/>
              </w:rPr>
              <w:fldChar w:fldCharType="separate"/>
            </w:r>
            <w:r>
              <w:rPr>
                <w:noProof/>
                <w:webHidden/>
              </w:rPr>
              <w:t>7</w:t>
            </w:r>
            <w:r>
              <w:rPr>
                <w:noProof/>
                <w:webHidden/>
              </w:rPr>
              <w:fldChar w:fldCharType="end"/>
            </w:r>
          </w:hyperlink>
        </w:p>
        <w:p w14:paraId="2C07F80E" w14:textId="222A338B"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24" w:history="1">
            <w:r w:rsidRPr="00E4636D">
              <w:rPr>
                <w:rStyle w:val="Lienhypertexte"/>
                <w:noProof/>
              </w:rPr>
              <w:t>5.4.</w:t>
            </w:r>
            <w:r>
              <w:rPr>
                <w:rFonts w:asciiTheme="minorHAnsi" w:eastAsiaTheme="minorEastAsia" w:hAnsiTheme="minorHAnsi"/>
                <w:noProof/>
                <w:kern w:val="2"/>
                <w:sz w:val="24"/>
                <w:szCs w:val="24"/>
                <w:lang w:eastAsia="fr-FR"/>
                <w14:ligatures w14:val="standardContextual"/>
              </w:rPr>
              <w:tab/>
            </w:r>
            <w:r w:rsidRPr="00E4636D">
              <w:rPr>
                <w:rStyle w:val="Lienhypertexte"/>
                <w:noProof/>
              </w:rPr>
              <w:t>Signature électronique</w:t>
            </w:r>
            <w:r>
              <w:rPr>
                <w:noProof/>
                <w:webHidden/>
              </w:rPr>
              <w:tab/>
            </w:r>
            <w:r>
              <w:rPr>
                <w:noProof/>
                <w:webHidden/>
              </w:rPr>
              <w:fldChar w:fldCharType="begin"/>
            </w:r>
            <w:r>
              <w:rPr>
                <w:noProof/>
                <w:webHidden/>
              </w:rPr>
              <w:instrText xml:space="preserve"> PAGEREF _Toc241739324 \h </w:instrText>
            </w:r>
            <w:r>
              <w:rPr>
                <w:noProof/>
                <w:webHidden/>
              </w:rPr>
            </w:r>
            <w:r>
              <w:rPr>
                <w:noProof/>
                <w:webHidden/>
              </w:rPr>
              <w:fldChar w:fldCharType="separate"/>
            </w:r>
            <w:r>
              <w:rPr>
                <w:noProof/>
                <w:webHidden/>
              </w:rPr>
              <w:t>7</w:t>
            </w:r>
            <w:r>
              <w:rPr>
                <w:noProof/>
                <w:webHidden/>
              </w:rPr>
              <w:fldChar w:fldCharType="end"/>
            </w:r>
          </w:hyperlink>
        </w:p>
        <w:p w14:paraId="48C3FD5D" w14:textId="7D3AFE30" w:rsidR="006931FA" w:rsidRDefault="006931FA">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41739325" w:history="1">
            <w:r w:rsidRPr="00E4636D">
              <w:rPr>
                <w:rStyle w:val="Lienhypertexte"/>
                <w:noProof/>
              </w:rPr>
              <w:t>Article 6</w:t>
            </w:r>
            <w:r>
              <w:rPr>
                <w:rFonts w:asciiTheme="minorHAnsi" w:eastAsiaTheme="minorEastAsia" w:hAnsiTheme="minorHAnsi"/>
                <w:noProof/>
                <w:kern w:val="2"/>
                <w:sz w:val="24"/>
                <w:szCs w:val="24"/>
                <w:lang w:eastAsia="fr-FR"/>
                <w14:ligatures w14:val="standardContextual"/>
              </w:rPr>
              <w:tab/>
            </w:r>
            <w:r w:rsidRPr="00E4636D">
              <w:rPr>
                <w:rStyle w:val="Lienhypertexte"/>
                <w:noProof/>
              </w:rPr>
              <w:t>EXAMEN DES CANDIDATURES ET DES OFFRES</w:t>
            </w:r>
            <w:r>
              <w:rPr>
                <w:noProof/>
                <w:webHidden/>
              </w:rPr>
              <w:tab/>
            </w:r>
            <w:r>
              <w:rPr>
                <w:noProof/>
                <w:webHidden/>
              </w:rPr>
              <w:fldChar w:fldCharType="begin"/>
            </w:r>
            <w:r>
              <w:rPr>
                <w:noProof/>
                <w:webHidden/>
              </w:rPr>
              <w:instrText xml:space="preserve"> PAGEREF _Toc241739325 \h </w:instrText>
            </w:r>
            <w:r>
              <w:rPr>
                <w:noProof/>
                <w:webHidden/>
              </w:rPr>
            </w:r>
            <w:r>
              <w:rPr>
                <w:noProof/>
                <w:webHidden/>
              </w:rPr>
              <w:fldChar w:fldCharType="separate"/>
            </w:r>
            <w:r>
              <w:rPr>
                <w:noProof/>
                <w:webHidden/>
              </w:rPr>
              <w:t>7</w:t>
            </w:r>
            <w:r>
              <w:rPr>
                <w:noProof/>
                <w:webHidden/>
              </w:rPr>
              <w:fldChar w:fldCharType="end"/>
            </w:r>
          </w:hyperlink>
        </w:p>
        <w:p w14:paraId="21DBAF2E" w14:textId="52CF6960"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26" w:history="1">
            <w:r w:rsidRPr="00E4636D">
              <w:rPr>
                <w:rStyle w:val="Lienhypertexte"/>
                <w:noProof/>
              </w:rPr>
              <w:t>5.1.</w:t>
            </w:r>
            <w:r>
              <w:rPr>
                <w:rFonts w:asciiTheme="minorHAnsi" w:eastAsiaTheme="minorEastAsia" w:hAnsiTheme="minorHAnsi"/>
                <w:noProof/>
                <w:kern w:val="2"/>
                <w:sz w:val="24"/>
                <w:szCs w:val="24"/>
                <w:lang w:eastAsia="fr-FR"/>
                <w14:ligatures w14:val="standardContextual"/>
              </w:rPr>
              <w:tab/>
            </w:r>
            <w:r w:rsidRPr="00E4636D">
              <w:rPr>
                <w:rStyle w:val="Lienhypertexte"/>
                <w:noProof/>
              </w:rPr>
              <w:t>Analyse des candidatures</w:t>
            </w:r>
            <w:r>
              <w:rPr>
                <w:noProof/>
                <w:webHidden/>
              </w:rPr>
              <w:tab/>
            </w:r>
            <w:r>
              <w:rPr>
                <w:noProof/>
                <w:webHidden/>
              </w:rPr>
              <w:fldChar w:fldCharType="begin"/>
            </w:r>
            <w:r>
              <w:rPr>
                <w:noProof/>
                <w:webHidden/>
              </w:rPr>
              <w:instrText xml:space="preserve"> PAGEREF _Toc241739326 \h </w:instrText>
            </w:r>
            <w:r>
              <w:rPr>
                <w:noProof/>
                <w:webHidden/>
              </w:rPr>
            </w:r>
            <w:r>
              <w:rPr>
                <w:noProof/>
                <w:webHidden/>
              </w:rPr>
              <w:fldChar w:fldCharType="separate"/>
            </w:r>
            <w:r>
              <w:rPr>
                <w:noProof/>
                <w:webHidden/>
              </w:rPr>
              <w:t>7</w:t>
            </w:r>
            <w:r>
              <w:rPr>
                <w:noProof/>
                <w:webHidden/>
              </w:rPr>
              <w:fldChar w:fldCharType="end"/>
            </w:r>
          </w:hyperlink>
        </w:p>
        <w:p w14:paraId="03DC3BC0" w14:textId="7F4A2D7F" w:rsidR="006931FA" w:rsidRDefault="006931FA">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41739327" w:history="1">
            <w:r w:rsidRPr="00E4636D">
              <w:rPr>
                <w:rStyle w:val="Lienhypertexte"/>
                <w:noProof/>
              </w:rPr>
              <w:t>5.2.</w:t>
            </w:r>
            <w:r>
              <w:rPr>
                <w:rFonts w:asciiTheme="minorHAnsi" w:eastAsiaTheme="minorEastAsia" w:hAnsiTheme="minorHAnsi"/>
                <w:noProof/>
                <w:kern w:val="2"/>
                <w:sz w:val="24"/>
                <w:szCs w:val="24"/>
                <w:lang w:eastAsia="fr-FR"/>
                <w14:ligatures w14:val="standardContextual"/>
              </w:rPr>
              <w:tab/>
            </w:r>
            <w:r w:rsidRPr="00E4636D">
              <w:rPr>
                <w:rStyle w:val="Lienhypertexte"/>
                <w:noProof/>
              </w:rPr>
              <w:t>Jugement des offres</w:t>
            </w:r>
            <w:r>
              <w:rPr>
                <w:noProof/>
                <w:webHidden/>
              </w:rPr>
              <w:tab/>
            </w:r>
            <w:r>
              <w:rPr>
                <w:noProof/>
                <w:webHidden/>
              </w:rPr>
              <w:fldChar w:fldCharType="begin"/>
            </w:r>
            <w:r>
              <w:rPr>
                <w:noProof/>
                <w:webHidden/>
              </w:rPr>
              <w:instrText xml:space="preserve"> PAGEREF _Toc241739327 \h </w:instrText>
            </w:r>
            <w:r>
              <w:rPr>
                <w:noProof/>
                <w:webHidden/>
              </w:rPr>
            </w:r>
            <w:r>
              <w:rPr>
                <w:noProof/>
                <w:webHidden/>
              </w:rPr>
              <w:fldChar w:fldCharType="separate"/>
            </w:r>
            <w:r>
              <w:rPr>
                <w:noProof/>
                <w:webHidden/>
              </w:rPr>
              <w:t>7</w:t>
            </w:r>
            <w:r>
              <w:rPr>
                <w:noProof/>
                <w:webHidden/>
              </w:rPr>
              <w:fldChar w:fldCharType="end"/>
            </w:r>
          </w:hyperlink>
        </w:p>
        <w:p w14:paraId="32ECE588" w14:textId="7ECA93B1" w:rsidR="006931FA" w:rsidRDefault="006931FA">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41739328" w:history="1">
            <w:r w:rsidRPr="00E4636D">
              <w:rPr>
                <w:rStyle w:val="Lienhypertexte"/>
                <w:noProof/>
              </w:rPr>
              <w:t>Article 7</w:t>
            </w:r>
            <w:r>
              <w:rPr>
                <w:rFonts w:asciiTheme="minorHAnsi" w:eastAsiaTheme="minorEastAsia" w:hAnsiTheme="minorHAnsi"/>
                <w:noProof/>
                <w:kern w:val="2"/>
                <w:sz w:val="24"/>
                <w:szCs w:val="24"/>
                <w:lang w:eastAsia="fr-FR"/>
                <w14:ligatures w14:val="standardContextual"/>
              </w:rPr>
              <w:tab/>
            </w:r>
            <w:r w:rsidRPr="00E4636D">
              <w:rPr>
                <w:rStyle w:val="Lienhypertexte"/>
                <w:noProof/>
              </w:rPr>
              <w:t>ARRET DE LA PROCEDURE</w:t>
            </w:r>
            <w:r>
              <w:rPr>
                <w:noProof/>
                <w:webHidden/>
              </w:rPr>
              <w:tab/>
            </w:r>
            <w:r>
              <w:rPr>
                <w:noProof/>
                <w:webHidden/>
              </w:rPr>
              <w:fldChar w:fldCharType="begin"/>
            </w:r>
            <w:r>
              <w:rPr>
                <w:noProof/>
                <w:webHidden/>
              </w:rPr>
              <w:instrText xml:space="preserve"> PAGEREF _Toc241739328 \h </w:instrText>
            </w:r>
            <w:r>
              <w:rPr>
                <w:noProof/>
                <w:webHidden/>
              </w:rPr>
            </w:r>
            <w:r>
              <w:rPr>
                <w:noProof/>
                <w:webHidden/>
              </w:rPr>
              <w:fldChar w:fldCharType="separate"/>
            </w:r>
            <w:r>
              <w:rPr>
                <w:noProof/>
                <w:webHidden/>
              </w:rPr>
              <w:t>8</w:t>
            </w:r>
            <w:r>
              <w:rPr>
                <w:noProof/>
                <w:webHidden/>
              </w:rPr>
              <w:fldChar w:fldCharType="end"/>
            </w:r>
          </w:hyperlink>
        </w:p>
        <w:p w14:paraId="452E4F66" w14:textId="20B1CBA4" w:rsidR="006931FA" w:rsidRDefault="006931FA">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41739329" w:history="1">
            <w:r w:rsidRPr="00E4636D">
              <w:rPr>
                <w:rStyle w:val="Lienhypertexte"/>
                <w:noProof/>
              </w:rPr>
              <w:t>Article 8</w:t>
            </w:r>
            <w:r>
              <w:rPr>
                <w:rFonts w:asciiTheme="minorHAnsi" w:eastAsiaTheme="minorEastAsia" w:hAnsiTheme="minorHAnsi"/>
                <w:noProof/>
                <w:kern w:val="2"/>
                <w:sz w:val="24"/>
                <w:szCs w:val="24"/>
                <w:lang w:eastAsia="fr-FR"/>
                <w14:ligatures w14:val="standardContextual"/>
              </w:rPr>
              <w:tab/>
            </w:r>
            <w:r w:rsidRPr="00E4636D">
              <w:rPr>
                <w:rStyle w:val="Lienhypertexte"/>
                <w:noProof/>
              </w:rPr>
              <w:t>ATTRIBUTION</w:t>
            </w:r>
            <w:r>
              <w:rPr>
                <w:noProof/>
                <w:webHidden/>
              </w:rPr>
              <w:tab/>
            </w:r>
            <w:r>
              <w:rPr>
                <w:noProof/>
                <w:webHidden/>
              </w:rPr>
              <w:fldChar w:fldCharType="begin"/>
            </w:r>
            <w:r>
              <w:rPr>
                <w:noProof/>
                <w:webHidden/>
              </w:rPr>
              <w:instrText xml:space="preserve"> PAGEREF _Toc241739329 \h </w:instrText>
            </w:r>
            <w:r>
              <w:rPr>
                <w:noProof/>
                <w:webHidden/>
              </w:rPr>
            </w:r>
            <w:r>
              <w:rPr>
                <w:noProof/>
                <w:webHidden/>
              </w:rPr>
              <w:fldChar w:fldCharType="separate"/>
            </w:r>
            <w:r>
              <w:rPr>
                <w:noProof/>
                <w:webHidden/>
              </w:rPr>
              <w:t>9</w:t>
            </w:r>
            <w:r>
              <w:rPr>
                <w:noProof/>
                <w:webHidden/>
              </w:rPr>
              <w:fldChar w:fldCharType="end"/>
            </w:r>
          </w:hyperlink>
        </w:p>
        <w:p w14:paraId="1CA8D05A" w14:textId="67A30A54" w:rsidR="006931FA" w:rsidRDefault="006931FA">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41739330" w:history="1">
            <w:r w:rsidRPr="00E4636D">
              <w:rPr>
                <w:rStyle w:val="Lienhypertexte"/>
                <w:noProof/>
              </w:rPr>
              <w:t>Article 9</w:t>
            </w:r>
            <w:r>
              <w:rPr>
                <w:rFonts w:asciiTheme="minorHAnsi" w:eastAsiaTheme="minorEastAsia" w:hAnsiTheme="minorHAnsi"/>
                <w:noProof/>
                <w:kern w:val="2"/>
                <w:sz w:val="24"/>
                <w:szCs w:val="24"/>
                <w:lang w:eastAsia="fr-FR"/>
                <w14:ligatures w14:val="standardContextual"/>
              </w:rPr>
              <w:tab/>
            </w:r>
            <w:r w:rsidRPr="00E4636D">
              <w:rPr>
                <w:rStyle w:val="Lienhypertexte"/>
                <w:noProof/>
              </w:rPr>
              <w:t>VOIES ET DELAIS DE RECOURS</w:t>
            </w:r>
            <w:r>
              <w:rPr>
                <w:noProof/>
                <w:webHidden/>
              </w:rPr>
              <w:tab/>
            </w:r>
            <w:r>
              <w:rPr>
                <w:noProof/>
                <w:webHidden/>
              </w:rPr>
              <w:fldChar w:fldCharType="begin"/>
            </w:r>
            <w:r>
              <w:rPr>
                <w:noProof/>
                <w:webHidden/>
              </w:rPr>
              <w:instrText xml:space="preserve"> PAGEREF _Toc241739330 \h </w:instrText>
            </w:r>
            <w:r>
              <w:rPr>
                <w:noProof/>
                <w:webHidden/>
              </w:rPr>
            </w:r>
            <w:r>
              <w:rPr>
                <w:noProof/>
                <w:webHidden/>
              </w:rPr>
              <w:fldChar w:fldCharType="separate"/>
            </w:r>
            <w:r>
              <w:rPr>
                <w:noProof/>
                <w:webHidden/>
              </w:rPr>
              <w:t>9</w:t>
            </w:r>
            <w:r>
              <w:rPr>
                <w:noProof/>
                <w:webHidden/>
              </w:rPr>
              <w:fldChar w:fldCharType="end"/>
            </w:r>
          </w:hyperlink>
        </w:p>
        <w:p w14:paraId="44B0CD7E" w14:textId="134DCD70" w:rsidR="00B7081F" w:rsidRPr="002034F8" w:rsidRDefault="00CB636A" w:rsidP="007C43BD">
          <w:r w:rsidRPr="002034F8">
            <w:fldChar w:fldCharType="end"/>
          </w:r>
        </w:p>
      </w:sdtContent>
    </w:sdt>
    <w:p w14:paraId="4DC83DC1" w14:textId="77777777" w:rsidR="00B7081F" w:rsidRPr="002034F8" w:rsidRDefault="00B7081F">
      <w:pPr>
        <w:spacing w:line="259" w:lineRule="auto"/>
        <w:jc w:val="left"/>
        <w:rPr>
          <w:b/>
          <w:sz w:val="32"/>
          <w:szCs w:val="32"/>
        </w:rPr>
      </w:pPr>
      <w:r w:rsidRPr="002034F8">
        <w:rPr>
          <w:b/>
          <w:sz w:val="32"/>
          <w:szCs w:val="32"/>
        </w:rPr>
        <w:br w:type="page"/>
      </w:r>
    </w:p>
    <w:p w14:paraId="15F5ECEF" w14:textId="45EE1739" w:rsidR="002A4923" w:rsidRPr="002034F8" w:rsidRDefault="00BB02E5" w:rsidP="00BB02E5">
      <w:pPr>
        <w:pStyle w:val="Style1"/>
        <w:numPr>
          <w:ilvl w:val="0"/>
          <w:numId w:val="13"/>
        </w:numPr>
      </w:pPr>
      <w:bookmarkStart w:id="2" w:name="_Toc486930275"/>
      <w:bookmarkStart w:id="3" w:name="_Toc486930374"/>
      <w:bookmarkStart w:id="4" w:name="_Toc525294549"/>
      <w:bookmarkStart w:id="5" w:name="_Toc241739296"/>
      <w:r w:rsidRPr="002034F8">
        <w:lastRenderedPageBreak/>
        <w:t>OBJET DE LA CONSULTATION – DISPOSITIONS GENERALES</w:t>
      </w:r>
      <w:bookmarkEnd w:id="2"/>
      <w:bookmarkEnd w:id="3"/>
      <w:bookmarkEnd w:id="4"/>
      <w:bookmarkEnd w:id="5"/>
    </w:p>
    <w:p w14:paraId="168F3BCF" w14:textId="77777777" w:rsidR="002A4923" w:rsidRPr="002034F8" w:rsidRDefault="002A4923" w:rsidP="002A4923">
      <w:pPr>
        <w:pStyle w:val="Style2"/>
        <w:numPr>
          <w:ilvl w:val="1"/>
          <w:numId w:val="1"/>
        </w:numPr>
      </w:pPr>
      <w:bookmarkStart w:id="6" w:name="_Toc486930276"/>
      <w:bookmarkStart w:id="7" w:name="_Toc486930375"/>
      <w:bookmarkStart w:id="8" w:name="_Toc525294550"/>
      <w:bookmarkStart w:id="9" w:name="_Toc241739297"/>
      <w:r w:rsidRPr="002034F8">
        <w:t>Objet du marché</w:t>
      </w:r>
      <w:bookmarkEnd w:id="6"/>
      <w:bookmarkEnd w:id="7"/>
      <w:bookmarkEnd w:id="8"/>
      <w:bookmarkEnd w:id="9"/>
    </w:p>
    <w:p w14:paraId="08926727" w14:textId="02ECD5D2" w:rsidR="00864A0F" w:rsidRPr="00864A0F" w:rsidRDefault="00213955" w:rsidP="00864A0F">
      <w:pPr>
        <w:rPr>
          <w:rFonts w:cstheme="minorHAnsi"/>
          <w:szCs w:val="20"/>
        </w:rPr>
      </w:pPr>
      <w:bookmarkStart w:id="10" w:name="_Hlk520965133"/>
      <w:r w:rsidRPr="00864A0F">
        <w:rPr>
          <w:rFonts w:eastAsia="Georgia" w:cstheme="minorHAnsi"/>
          <w:szCs w:val="20"/>
        </w:rPr>
        <w:t xml:space="preserve">La présente consultation </w:t>
      </w:r>
      <w:r w:rsidR="00864A0F" w:rsidRPr="00864A0F">
        <w:rPr>
          <w:rFonts w:cstheme="minorHAnsi"/>
          <w:szCs w:val="20"/>
        </w:rPr>
        <w:t xml:space="preserve">a pour objet de désigner un prestataire qui sera chargé d’assister la Communauté de Communes de l’Est de la Somme pour la réalisation </w:t>
      </w:r>
      <w:r w:rsidR="00880045">
        <w:rPr>
          <w:rFonts w:cstheme="minorHAnsi"/>
          <w:szCs w:val="20"/>
        </w:rPr>
        <w:t xml:space="preserve">des missions du </w:t>
      </w:r>
      <w:r w:rsidR="00880045" w:rsidRPr="00880045">
        <w:rPr>
          <w:rFonts w:cstheme="minorHAnsi"/>
          <w:szCs w:val="20"/>
        </w:rPr>
        <w:t xml:space="preserve">volet 2 « information conseil orientation » (ainsi que les démarches d’aller-vers du volet 1) et </w:t>
      </w:r>
      <w:r w:rsidR="00880045">
        <w:rPr>
          <w:rFonts w:cstheme="minorHAnsi"/>
          <w:szCs w:val="20"/>
        </w:rPr>
        <w:t>du</w:t>
      </w:r>
      <w:r w:rsidR="00880045" w:rsidRPr="00880045">
        <w:rPr>
          <w:rFonts w:cstheme="minorHAnsi"/>
          <w:szCs w:val="20"/>
        </w:rPr>
        <w:t xml:space="preserve"> volet 3 dit « accompagnement ». Il comprend également une mission pour la résorption de la vacance sur le territoire avec la réalisation de 10 diagnostics/an.</w:t>
      </w:r>
    </w:p>
    <w:p w14:paraId="70B910E3" w14:textId="4585E986" w:rsidR="00056D2A" w:rsidRPr="002034F8" w:rsidRDefault="000772C5" w:rsidP="00056D2A">
      <w:pPr>
        <w:pStyle w:val="Style2"/>
        <w:numPr>
          <w:ilvl w:val="1"/>
          <w:numId w:val="1"/>
        </w:numPr>
      </w:pPr>
      <w:bookmarkStart w:id="11" w:name="_Toc241739298"/>
      <w:bookmarkEnd w:id="10"/>
      <w:r>
        <w:t>Allotissement</w:t>
      </w:r>
      <w:bookmarkEnd w:id="11"/>
    </w:p>
    <w:p w14:paraId="61C66A42" w14:textId="55E53234" w:rsidR="00864A0F" w:rsidRPr="000772C5" w:rsidRDefault="00213955" w:rsidP="000772C5">
      <w:pPr>
        <w:rPr>
          <w:rFonts w:cstheme="minorHAnsi"/>
          <w:szCs w:val="20"/>
        </w:rPr>
      </w:pPr>
      <w:r w:rsidRPr="00864A0F">
        <w:rPr>
          <w:szCs w:val="20"/>
        </w:rPr>
        <w:t xml:space="preserve">Le présent marché </w:t>
      </w:r>
      <w:r w:rsidR="00864A0F" w:rsidRPr="00864A0F">
        <w:rPr>
          <w:szCs w:val="20"/>
        </w:rPr>
        <w:t>n’est pas alloti.</w:t>
      </w:r>
    </w:p>
    <w:p w14:paraId="7673EE03" w14:textId="3D5C8788" w:rsidR="003130C8" w:rsidRPr="002034F8" w:rsidRDefault="003130C8" w:rsidP="003130C8">
      <w:pPr>
        <w:pStyle w:val="Style2"/>
        <w:numPr>
          <w:ilvl w:val="1"/>
          <w:numId w:val="1"/>
        </w:numPr>
      </w:pPr>
      <w:bookmarkStart w:id="12" w:name="_Toc525294552"/>
      <w:bookmarkStart w:id="13" w:name="_Toc241739299"/>
      <w:r w:rsidRPr="002034F8">
        <w:t>Nomenclature</w:t>
      </w:r>
      <w:bookmarkEnd w:id="12"/>
      <w:bookmarkEnd w:id="13"/>
    </w:p>
    <w:p w14:paraId="111F8004" w14:textId="045477B7" w:rsidR="003130C8" w:rsidRPr="002034F8" w:rsidRDefault="003130C8" w:rsidP="003130C8">
      <w:r w:rsidRPr="002034F8">
        <w:t>La classification conforme au vocabulaire commun des marché européens (CPV) est :</w:t>
      </w:r>
    </w:p>
    <w:tbl>
      <w:tblPr>
        <w:tblStyle w:val="Grilledutableau"/>
        <w:tblW w:w="0" w:type="auto"/>
        <w:tblLook w:val="04A0" w:firstRow="1" w:lastRow="0" w:firstColumn="1" w:lastColumn="0" w:noHBand="0" w:noVBand="1"/>
      </w:tblPr>
      <w:tblGrid>
        <w:gridCol w:w="2263"/>
        <w:gridCol w:w="6797"/>
      </w:tblGrid>
      <w:tr w:rsidR="003130C8" w:rsidRPr="002034F8" w14:paraId="21961A8B" w14:textId="77777777" w:rsidTr="003130C8">
        <w:tc>
          <w:tcPr>
            <w:tcW w:w="2263" w:type="dxa"/>
            <w:shd w:val="clear" w:color="auto" w:fill="A6A6A6" w:themeFill="background1" w:themeFillShade="A6"/>
          </w:tcPr>
          <w:p w14:paraId="1202663A" w14:textId="52B4BAC0" w:rsidR="003130C8" w:rsidRPr="002034F8" w:rsidRDefault="003130C8" w:rsidP="003130C8">
            <w:r w:rsidRPr="002034F8">
              <w:t>Code principal</w:t>
            </w:r>
          </w:p>
        </w:tc>
        <w:tc>
          <w:tcPr>
            <w:tcW w:w="6799" w:type="dxa"/>
            <w:shd w:val="clear" w:color="auto" w:fill="A6A6A6" w:themeFill="background1" w:themeFillShade="A6"/>
          </w:tcPr>
          <w:p w14:paraId="0118703A" w14:textId="730B5251" w:rsidR="003130C8" w:rsidRPr="002034F8" w:rsidRDefault="003130C8" w:rsidP="003130C8">
            <w:r w:rsidRPr="002034F8">
              <w:t>Description</w:t>
            </w:r>
          </w:p>
        </w:tc>
      </w:tr>
      <w:tr w:rsidR="003130C8" w:rsidRPr="002034F8" w14:paraId="471F4EB4" w14:textId="77777777" w:rsidTr="003130C8">
        <w:tc>
          <w:tcPr>
            <w:tcW w:w="2263" w:type="dxa"/>
          </w:tcPr>
          <w:p w14:paraId="16850630" w14:textId="280B46BB" w:rsidR="003130C8" w:rsidRPr="002034F8" w:rsidRDefault="00347492" w:rsidP="003130C8">
            <w:r>
              <w:t>71241000-9</w:t>
            </w:r>
          </w:p>
        </w:tc>
        <w:tc>
          <w:tcPr>
            <w:tcW w:w="6799" w:type="dxa"/>
          </w:tcPr>
          <w:p w14:paraId="084B2D8E" w14:textId="2AD0ED27" w:rsidR="003130C8" w:rsidRPr="002034F8" w:rsidRDefault="00347492" w:rsidP="003130C8">
            <w:r w:rsidRPr="00347492">
              <w:t>Études de faisabilité, service de conseil, analyse</w:t>
            </w:r>
          </w:p>
        </w:tc>
      </w:tr>
    </w:tbl>
    <w:p w14:paraId="171FC1F5" w14:textId="77777777" w:rsidR="00A10AEB" w:rsidRPr="009D18B3" w:rsidRDefault="00B54309" w:rsidP="00B54309">
      <w:pPr>
        <w:pStyle w:val="Style2"/>
        <w:numPr>
          <w:ilvl w:val="1"/>
          <w:numId w:val="1"/>
        </w:numPr>
      </w:pPr>
      <w:r w:rsidRPr="002034F8">
        <w:t xml:space="preserve"> </w:t>
      </w:r>
      <w:bookmarkStart w:id="14" w:name="_Toc525294553"/>
      <w:bookmarkStart w:id="15" w:name="_Toc241739300"/>
      <w:r w:rsidRPr="009D18B3">
        <w:t>Variantes</w:t>
      </w:r>
      <w:bookmarkEnd w:id="14"/>
      <w:bookmarkEnd w:id="15"/>
    </w:p>
    <w:p w14:paraId="2D3976DE" w14:textId="0363B5AE" w:rsidR="00A10AEB" w:rsidRPr="009D18B3" w:rsidRDefault="00A10AEB" w:rsidP="00A10AEB">
      <w:r w:rsidRPr="009D18B3">
        <w:t>Le</w:t>
      </w:r>
      <w:r w:rsidR="009D18B3" w:rsidRPr="009D18B3">
        <w:t>s variantes ne sont pas autorisées.</w:t>
      </w:r>
    </w:p>
    <w:p w14:paraId="15FCCA7D" w14:textId="0C90A556" w:rsidR="00B54309" w:rsidRPr="009D18B3" w:rsidRDefault="00A10AEB" w:rsidP="00A10AEB">
      <w:pPr>
        <w:pStyle w:val="Style2"/>
        <w:numPr>
          <w:ilvl w:val="1"/>
          <w:numId w:val="1"/>
        </w:numPr>
      </w:pPr>
      <w:bookmarkStart w:id="16" w:name="_Toc525294554"/>
      <w:bookmarkStart w:id="17" w:name="_Hlk240380027"/>
      <w:bookmarkStart w:id="18" w:name="_Toc241739301"/>
      <w:r w:rsidRPr="009D18B3">
        <w:t>Prestations supplémentaires éventuelles</w:t>
      </w:r>
      <w:bookmarkEnd w:id="16"/>
      <w:bookmarkEnd w:id="18"/>
    </w:p>
    <w:bookmarkEnd w:id="17"/>
    <w:p w14:paraId="534DA804" w14:textId="33485641" w:rsidR="00F1286E" w:rsidRPr="002034F8" w:rsidRDefault="009D18B3" w:rsidP="00B54309">
      <w:r>
        <w:t>Le marché ne présente pas de p</w:t>
      </w:r>
      <w:r w:rsidRPr="009D18B3">
        <w:t>restations supplémentaires éventuelles</w:t>
      </w:r>
      <w:r>
        <w:t>.</w:t>
      </w:r>
    </w:p>
    <w:p w14:paraId="6409EEEC" w14:textId="77777777" w:rsidR="00056D2A" w:rsidRPr="002034F8" w:rsidRDefault="00056D2A" w:rsidP="00056D2A">
      <w:pPr>
        <w:pStyle w:val="Style2"/>
        <w:numPr>
          <w:ilvl w:val="1"/>
          <w:numId w:val="1"/>
        </w:numPr>
      </w:pPr>
      <w:bookmarkStart w:id="19" w:name="_Toc486930278"/>
      <w:bookmarkStart w:id="20" w:name="_Toc486930377"/>
      <w:bookmarkStart w:id="21" w:name="_Toc525294555"/>
      <w:bookmarkStart w:id="22" w:name="_Toc241739302"/>
      <w:r w:rsidRPr="002034F8">
        <w:t>Durée – Délais d’exécution</w:t>
      </w:r>
      <w:bookmarkEnd w:id="19"/>
      <w:bookmarkEnd w:id="20"/>
      <w:bookmarkEnd w:id="21"/>
      <w:bookmarkEnd w:id="22"/>
      <w:r w:rsidRPr="002034F8">
        <w:t xml:space="preserve"> </w:t>
      </w:r>
    </w:p>
    <w:p w14:paraId="1EF0C69D" w14:textId="5BF0050D" w:rsidR="00EB0DD8" w:rsidRDefault="00EB0DD8" w:rsidP="00EB0DD8">
      <w:r>
        <w:t xml:space="preserve">Le marché démarre à compter de la date de notification. </w:t>
      </w:r>
    </w:p>
    <w:p w14:paraId="683C492C" w14:textId="073FBE3D" w:rsidR="00133447" w:rsidRPr="00931F2D" w:rsidRDefault="00EB0DD8" w:rsidP="00EB0DD8">
      <w:r w:rsidRPr="00931F2D">
        <w:t>La durée du marché est de 41 mois, avec une fin prévue au 31/03/2030.</w:t>
      </w:r>
    </w:p>
    <w:p w14:paraId="73111968" w14:textId="096615CC" w:rsidR="00133447" w:rsidRPr="002034F8" w:rsidRDefault="00EB0DD8" w:rsidP="00056D2A">
      <w:r w:rsidRPr="00931F2D">
        <w:t>Le délai d'exécution de chacune des missions devra correspondre au planning prévisionnel du candidat sans toutefois dépasser les prescriptions de l’Acheteur définit dans la CCTP</w:t>
      </w:r>
      <w:r w:rsidR="008B0374" w:rsidRPr="00931F2D">
        <w:t>.</w:t>
      </w:r>
    </w:p>
    <w:p w14:paraId="16EDEB18" w14:textId="77777777" w:rsidR="003A1694" w:rsidRPr="002034F8" w:rsidRDefault="003A1694" w:rsidP="003A1694">
      <w:pPr>
        <w:pStyle w:val="Style2"/>
        <w:numPr>
          <w:ilvl w:val="1"/>
          <w:numId w:val="1"/>
        </w:numPr>
      </w:pPr>
      <w:r w:rsidRPr="002034F8">
        <w:t xml:space="preserve"> </w:t>
      </w:r>
      <w:bookmarkStart w:id="23" w:name="_Toc525294556"/>
      <w:bookmarkStart w:id="24" w:name="_Toc241739303"/>
      <w:r w:rsidRPr="002034F8">
        <w:t>Forme du marché</w:t>
      </w:r>
      <w:bookmarkEnd w:id="23"/>
      <w:bookmarkEnd w:id="24"/>
      <w:r w:rsidRPr="002034F8">
        <w:t xml:space="preserve"> </w:t>
      </w:r>
    </w:p>
    <w:p w14:paraId="4060B263" w14:textId="46C7F09D" w:rsidR="00CD52D7" w:rsidRDefault="003A1694" w:rsidP="003A1694">
      <w:r w:rsidRPr="002034F8">
        <w:t>La présente consultation est passée selon la procédure formalisée</w:t>
      </w:r>
      <w:r w:rsidR="00CD52D7" w:rsidRPr="002034F8">
        <w:t xml:space="preserve"> par un appel d’offres </w:t>
      </w:r>
      <w:r w:rsidR="00B05D63" w:rsidRPr="002034F8">
        <w:t>ouvert conformément</w:t>
      </w:r>
      <w:r w:rsidRPr="002034F8">
        <w:t xml:space="preserve"> aux dispositions de</w:t>
      </w:r>
      <w:r w:rsidR="008E0A65" w:rsidRPr="002034F8">
        <w:t>s articles L.2124-1 à L.2124-4 du Code de la Commande Publique.</w:t>
      </w:r>
    </w:p>
    <w:p w14:paraId="627C9246" w14:textId="69FC7EA4" w:rsidR="00D260C8" w:rsidRPr="002034F8" w:rsidRDefault="00BB02E5" w:rsidP="00BB02E5">
      <w:pPr>
        <w:pStyle w:val="Style1"/>
        <w:numPr>
          <w:ilvl w:val="0"/>
          <w:numId w:val="13"/>
        </w:numPr>
      </w:pPr>
      <w:bookmarkStart w:id="25" w:name="_Toc525294557"/>
      <w:bookmarkStart w:id="26" w:name="_Toc241739304"/>
      <w:r w:rsidRPr="002034F8">
        <w:t>CONDITIONS DE LA CONSULTATION</w:t>
      </w:r>
      <w:bookmarkEnd w:id="25"/>
      <w:bookmarkEnd w:id="26"/>
    </w:p>
    <w:p w14:paraId="5B5C2882" w14:textId="06509C88" w:rsidR="00BB02E5" w:rsidRPr="002034F8" w:rsidRDefault="00261D35" w:rsidP="00BB02E5">
      <w:pPr>
        <w:pStyle w:val="Style2"/>
        <w:numPr>
          <w:ilvl w:val="1"/>
          <w:numId w:val="16"/>
        </w:numPr>
      </w:pPr>
      <w:bookmarkStart w:id="27" w:name="_Toc241739305"/>
      <w:r>
        <w:t>L’Acheteur</w:t>
      </w:r>
      <w:bookmarkEnd w:id="27"/>
    </w:p>
    <w:p w14:paraId="20B313DB" w14:textId="005DC5D8" w:rsidR="00BB02E5" w:rsidRPr="002034F8" w:rsidRDefault="00E4216B" w:rsidP="00BB02E5">
      <w:r>
        <w:t>L’Acheteur</w:t>
      </w:r>
      <w:r w:rsidR="00BB02E5" w:rsidRPr="002034F8">
        <w:t xml:space="preserve"> est la Communauté de Communes de l’Est de la Somme </w:t>
      </w:r>
      <w:r w:rsidR="004E02E4">
        <w:t>représenté par son Président, Mo</w:t>
      </w:r>
      <w:r w:rsidR="00BB02E5" w:rsidRPr="002034F8">
        <w:t xml:space="preserve">nsieur </w:t>
      </w:r>
      <w:r w:rsidR="004E02E4">
        <w:t>Frédéric DEMULE</w:t>
      </w:r>
      <w:r w:rsidR="003F2BB1" w:rsidRPr="002034F8">
        <w:t>.</w:t>
      </w:r>
    </w:p>
    <w:p w14:paraId="3A3B32CD" w14:textId="24CEF3AE" w:rsidR="00186061" w:rsidRPr="002034F8" w:rsidRDefault="00186061" w:rsidP="00B54309">
      <w:pPr>
        <w:pStyle w:val="Style2"/>
        <w:numPr>
          <w:ilvl w:val="1"/>
          <w:numId w:val="16"/>
        </w:numPr>
      </w:pPr>
      <w:bookmarkStart w:id="28" w:name="_Toc525294559"/>
      <w:bookmarkStart w:id="29" w:name="_Hlk520817395"/>
      <w:bookmarkStart w:id="30" w:name="_Toc241739306"/>
      <w:r w:rsidRPr="002034F8">
        <w:t>Conditions de participation des concurrents</w:t>
      </w:r>
      <w:bookmarkEnd w:id="28"/>
      <w:bookmarkEnd w:id="30"/>
    </w:p>
    <w:p w14:paraId="552ADEF1" w14:textId="423B9D07" w:rsidR="00186061" w:rsidRPr="002034F8" w:rsidRDefault="00B57BD1" w:rsidP="00186061">
      <w:r>
        <w:t>L</w:t>
      </w:r>
      <w:r w:rsidR="00CC7825" w:rsidRPr="002034F8">
        <w:t xml:space="preserve">e </w:t>
      </w:r>
      <w:r w:rsidR="00186061" w:rsidRPr="002034F8">
        <w:t>marché sera conclu soit avec un candidat unique soit avec des candidats groupés.</w:t>
      </w:r>
    </w:p>
    <w:p w14:paraId="290B635B" w14:textId="792F8EBC" w:rsidR="00186061" w:rsidRPr="002034F8" w:rsidRDefault="00186061" w:rsidP="00186061">
      <w:r w:rsidRPr="002034F8">
        <w:t xml:space="preserve">En application de l’article </w:t>
      </w:r>
      <w:r w:rsidR="00220EDD" w:rsidRPr="002034F8">
        <w:t>R.2142-21 du Code de la Commande Publique</w:t>
      </w:r>
      <w:r w:rsidRPr="002034F8">
        <w:t>, la personne publique interdit aux candidats de présenter pour le marché public plusieurs offres en agissant à la fois :</w:t>
      </w:r>
    </w:p>
    <w:p w14:paraId="53F2E0AA" w14:textId="427C9E30" w:rsidR="00186061" w:rsidRPr="002034F8" w:rsidRDefault="00186061" w:rsidP="00186061">
      <w:pPr>
        <w:pStyle w:val="Paragraphedeliste"/>
        <w:numPr>
          <w:ilvl w:val="0"/>
          <w:numId w:val="20"/>
        </w:numPr>
      </w:pPr>
      <w:r w:rsidRPr="002034F8">
        <w:t>En qualité de candidats individuels et de membres d’un ou de plusieurs groupements</w:t>
      </w:r>
    </w:p>
    <w:p w14:paraId="41CD6AC2" w14:textId="77A99427" w:rsidR="00186061" w:rsidRPr="002034F8" w:rsidRDefault="00186061" w:rsidP="00186061">
      <w:pPr>
        <w:pStyle w:val="Paragraphedeliste"/>
        <w:numPr>
          <w:ilvl w:val="0"/>
          <w:numId w:val="20"/>
        </w:numPr>
      </w:pPr>
      <w:r w:rsidRPr="002034F8">
        <w:t>En qualité de membres de plusieurs groupements</w:t>
      </w:r>
    </w:p>
    <w:p w14:paraId="3FA59BEC" w14:textId="284EB619" w:rsidR="00186061" w:rsidRPr="002034F8" w:rsidRDefault="00186061" w:rsidP="00186061">
      <w:r w:rsidRPr="002034F8">
        <w:t>Les candidatures et les offres sont présentées soit par l’ensemble des membres du groupement, soit par un mandataire qui justifie des habilitations nécessaires pour représenter les autres membres du groupement.</w:t>
      </w:r>
    </w:p>
    <w:p w14:paraId="2F915DF7" w14:textId="5F62501B" w:rsidR="00B54309" w:rsidRPr="002034F8" w:rsidRDefault="00620A4B" w:rsidP="00B54309">
      <w:pPr>
        <w:pStyle w:val="Style2"/>
        <w:numPr>
          <w:ilvl w:val="1"/>
          <w:numId w:val="16"/>
        </w:numPr>
      </w:pPr>
      <w:bookmarkStart w:id="31" w:name="_Toc525294560"/>
      <w:bookmarkStart w:id="32" w:name="_Toc241739307"/>
      <w:bookmarkEnd w:id="29"/>
      <w:r>
        <w:lastRenderedPageBreak/>
        <w:t>Contenu</w:t>
      </w:r>
      <w:r w:rsidR="00B54309" w:rsidRPr="002034F8">
        <w:t xml:space="preserve"> d</w:t>
      </w:r>
      <w:r>
        <w:t xml:space="preserve">u dossier de </w:t>
      </w:r>
      <w:r w:rsidR="00B54309" w:rsidRPr="002034F8">
        <w:t>consultation</w:t>
      </w:r>
      <w:bookmarkEnd w:id="31"/>
      <w:bookmarkEnd w:id="32"/>
    </w:p>
    <w:p w14:paraId="2D3DFCAB" w14:textId="59EB75FF" w:rsidR="00B54309" w:rsidRPr="002034F8" w:rsidRDefault="00B54309" w:rsidP="00B54309">
      <w:r w:rsidRPr="002034F8">
        <w:t>Le dossier de consultation comprend les pièces suivantes :</w:t>
      </w:r>
    </w:p>
    <w:p w14:paraId="25120BD3" w14:textId="614E37A2" w:rsidR="00B54309" w:rsidRPr="002034F8" w:rsidRDefault="00B54309" w:rsidP="00B57BD1">
      <w:pPr>
        <w:pStyle w:val="Paragraphedeliste"/>
        <w:numPr>
          <w:ilvl w:val="0"/>
          <w:numId w:val="8"/>
        </w:numPr>
      </w:pPr>
      <w:r w:rsidRPr="002034F8">
        <w:t xml:space="preserve">Le </w:t>
      </w:r>
      <w:r w:rsidR="00620A4B">
        <w:t>R</w:t>
      </w:r>
      <w:r w:rsidRPr="002034F8">
        <w:t xml:space="preserve">èglement de </w:t>
      </w:r>
      <w:r w:rsidR="00620A4B">
        <w:t>C</w:t>
      </w:r>
      <w:r w:rsidRPr="002034F8">
        <w:t>onsultation</w:t>
      </w:r>
      <w:r w:rsidR="00880045">
        <w:t> ;</w:t>
      </w:r>
    </w:p>
    <w:p w14:paraId="2EAED4E8" w14:textId="7F42128E" w:rsidR="00B54309" w:rsidRDefault="00B54309" w:rsidP="00B54309">
      <w:pPr>
        <w:pStyle w:val="Paragraphedeliste"/>
        <w:numPr>
          <w:ilvl w:val="0"/>
          <w:numId w:val="8"/>
        </w:numPr>
      </w:pPr>
      <w:r w:rsidRPr="002034F8">
        <w:t>L’acte d’engagement</w:t>
      </w:r>
      <w:r w:rsidR="00620A4B">
        <w:t xml:space="preserve"> et ses éventuelles annexes</w:t>
      </w:r>
      <w:r w:rsidR="00880045">
        <w:t> ;</w:t>
      </w:r>
    </w:p>
    <w:p w14:paraId="1E586EE7" w14:textId="2C0B52E0" w:rsidR="00620A4B" w:rsidRPr="002034F8" w:rsidRDefault="00620A4B" w:rsidP="00B54309">
      <w:pPr>
        <w:pStyle w:val="Paragraphedeliste"/>
        <w:numPr>
          <w:ilvl w:val="0"/>
          <w:numId w:val="8"/>
        </w:numPr>
      </w:pPr>
      <w:r>
        <w:t>Les pièces financières</w:t>
      </w:r>
      <w:r w:rsidR="00880045">
        <w:t xml:space="preserve"> (Bordereau de prix Unitaire, Détail Globaux et forfaitaire, Détail quantitatif Estimatif, …) ;</w:t>
      </w:r>
    </w:p>
    <w:p w14:paraId="090484CD" w14:textId="79E5D751" w:rsidR="00B54309" w:rsidRPr="002034F8" w:rsidRDefault="00B54309" w:rsidP="00B54309">
      <w:pPr>
        <w:pStyle w:val="Paragraphedeliste"/>
        <w:numPr>
          <w:ilvl w:val="0"/>
          <w:numId w:val="8"/>
        </w:numPr>
      </w:pPr>
      <w:r w:rsidRPr="002034F8">
        <w:t>Le cahier des clauses administratives particulières (CCAP)</w:t>
      </w:r>
      <w:r w:rsidR="00880045">
        <w:t> ;</w:t>
      </w:r>
    </w:p>
    <w:p w14:paraId="255A1196" w14:textId="7D479132" w:rsidR="00B54309" w:rsidRPr="002034F8" w:rsidRDefault="00B54309" w:rsidP="00B54309">
      <w:pPr>
        <w:pStyle w:val="Paragraphedeliste"/>
        <w:numPr>
          <w:ilvl w:val="0"/>
          <w:numId w:val="8"/>
        </w:numPr>
      </w:pPr>
      <w:r w:rsidRPr="002034F8">
        <w:t>Le cahier des clauses techniques particulières (CCTP)</w:t>
      </w:r>
      <w:r w:rsidR="00880045">
        <w:t> ;</w:t>
      </w:r>
    </w:p>
    <w:p w14:paraId="574A71D5" w14:textId="5B4B5737" w:rsidR="0018057D" w:rsidRPr="002034F8" w:rsidRDefault="0018057D" w:rsidP="00692F86">
      <w:pPr>
        <w:pStyle w:val="Paragraphedeliste"/>
        <w:numPr>
          <w:ilvl w:val="0"/>
          <w:numId w:val="8"/>
        </w:numPr>
      </w:pPr>
      <w:r w:rsidRPr="002034F8">
        <w:t>Une attestation sur l’honneur</w:t>
      </w:r>
      <w:r w:rsidR="00880045">
        <w:t> ;</w:t>
      </w:r>
    </w:p>
    <w:p w14:paraId="5CB17A48" w14:textId="22452DDB" w:rsidR="0018057D" w:rsidRPr="002034F8" w:rsidRDefault="0018057D" w:rsidP="0018057D">
      <w:pPr>
        <w:pStyle w:val="Paragraphedeliste"/>
        <w:numPr>
          <w:ilvl w:val="0"/>
          <w:numId w:val="8"/>
        </w:numPr>
      </w:pPr>
      <w:r w:rsidRPr="002034F8">
        <w:t>DC1</w:t>
      </w:r>
      <w:r w:rsidR="00880045">
        <w:t> ;</w:t>
      </w:r>
    </w:p>
    <w:p w14:paraId="3DBF1864" w14:textId="4DE9A262" w:rsidR="0018057D" w:rsidRDefault="0018057D" w:rsidP="0018057D">
      <w:pPr>
        <w:pStyle w:val="Paragraphedeliste"/>
        <w:numPr>
          <w:ilvl w:val="0"/>
          <w:numId w:val="8"/>
        </w:numPr>
      </w:pPr>
      <w:r w:rsidRPr="002034F8">
        <w:t>DC2</w:t>
      </w:r>
      <w:r w:rsidR="00880045">
        <w:t> ;</w:t>
      </w:r>
    </w:p>
    <w:p w14:paraId="547479D4" w14:textId="16F19289" w:rsidR="00AA46F5" w:rsidRDefault="00AA46F5" w:rsidP="0018057D">
      <w:pPr>
        <w:pStyle w:val="Paragraphedeliste"/>
        <w:numPr>
          <w:ilvl w:val="0"/>
          <w:numId w:val="8"/>
        </w:numPr>
      </w:pPr>
      <w:r>
        <w:t>Indice SYNTEX Révisé.</w:t>
      </w:r>
    </w:p>
    <w:p w14:paraId="31BE38E1" w14:textId="77777777" w:rsidR="00620A4B" w:rsidRDefault="00620A4B" w:rsidP="005F2034"/>
    <w:p w14:paraId="2BBA31CB" w14:textId="77777777" w:rsidR="00620A4B" w:rsidRPr="00620A4B" w:rsidRDefault="00620A4B" w:rsidP="00620A4B">
      <w:r w:rsidRPr="00620A4B">
        <w:t>Le candidat doit vérifier que l’intégralité des pièces mentionnées dans le présent règlement de consultation est intégrée dans le DCE.</w:t>
      </w:r>
    </w:p>
    <w:p w14:paraId="7894F603" w14:textId="532666A8" w:rsidR="00620A4B" w:rsidRDefault="00620A4B" w:rsidP="005F2034">
      <w:pPr>
        <w:pStyle w:val="Style2"/>
        <w:numPr>
          <w:ilvl w:val="1"/>
          <w:numId w:val="16"/>
        </w:numPr>
      </w:pPr>
      <w:bookmarkStart w:id="33" w:name="_Toc241739308"/>
      <w:r>
        <w:t>Modalité d’obtention du dossier de consultation</w:t>
      </w:r>
      <w:bookmarkEnd w:id="33"/>
    </w:p>
    <w:p w14:paraId="72DD65F1" w14:textId="77777777" w:rsidR="00AF4F28" w:rsidRDefault="00AF4F28" w:rsidP="00AF4F28">
      <w:r>
        <w:t xml:space="preserve">La présente consultation fait l’objet d’une procédure dématérialisée. </w:t>
      </w:r>
    </w:p>
    <w:p w14:paraId="43364523" w14:textId="71881755" w:rsidR="00AF4F28" w:rsidRDefault="00AF4F28" w:rsidP="00AF4F28">
      <w:r>
        <w:t xml:space="preserve">Le Dossier de Consultation des Entreprises (DCE) est disponible sur le </w:t>
      </w:r>
      <w:r w:rsidRPr="002034F8">
        <w:t xml:space="preserve">profil d’acheteur public </w:t>
      </w:r>
      <w:hyperlink r:id="rId10" w:history="1">
        <w:r w:rsidRPr="002034F8">
          <w:rPr>
            <w:rStyle w:val="Lienhypertexte"/>
          </w:rPr>
          <w:t>http://marchespublics596280.fr</w:t>
        </w:r>
      </w:hyperlink>
      <w:r w:rsidRPr="002034F8">
        <w:t xml:space="preserve"> sous la référence </w:t>
      </w:r>
      <w:r w:rsidRPr="00B57BD1">
        <w:rPr>
          <w:b/>
          <w:bCs/>
        </w:rPr>
        <w:t>2026_PACTE_TERRITORIAL</w:t>
      </w:r>
      <w:r>
        <w:rPr>
          <w:b/>
          <w:bCs/>
        </w:rPr>
        <w:t xml:space="preserve">, </w:t>
      </w:r>
      <w:r>
        <w:t>identifié en page de garde.</w:t>
      </w:r>
    </w:p>
    <w:p w14:paraId="6FBE362E" w14:textId="77777777" w:rsidR="00AF4F28" w:rsidRDefault="00AF4F28" w:rsidP="00AF4F28">
      <w:r>
        <w:t>Seul l’exemplaire du dossier de consultation détenu par l’Acheteur fait foi.</w:t>
      </w:r>
    </w:p>
    <w:p w14:paraId="6F317D97" w14:textId="77777777" w:rsidR="00AF4F28" w:rsidRDefault="00AF4F28" w:rsidP="00AF4F28">
      <w:r>
        <w:t>Seuls les candidats identifiés sur la plateforme de dématérialisation pourront recevoir les mises à jour du dossier de consultation et/ou les renseignements complémentaires fournis ultérieurement à leur identification.</w:t>
      </w:r>
    </w:p>
    <w:p w14:paraId="35AF5361" w14:textId="58AC05DC" w:rsidR="00AF4F28" w:rsidRDefault="00AF4F28" w:rsidP="00AF4F28">
      <w:r>
        <w:t>En cas de difficultés pour télécharger les documents de marchés, vous pouvez contacter le support technique de la plateforme.</w:t>
      </w:r>
    </w:p>
    <w:p w14:paraId="5DF53A3C" w14:textId="77777777" w:rsidR="00AF4F28" w:rsidRDefault="00AF4F28" w:rsidP="005F2034"/>
    <w:p w14:paraId="2E0B22DE" w14:textId="35DB9A3E" w:rsidR="005F2034" w:rsidRPr="002034F8" w:rsidRDefault="005F2034" w:rsidP="005F2034">
      <w:pPr>
        <w:rPr>
          <w:i/>
          <w:iCs/>
        </w:rPr>
      </w:pPr>
      <w:r w:rsidRPr="002034F8">
        <w:rPr>
          <w:i/>
          <w:iCs/>
        </w:rPr>
        <w:t>Lors du téléchargement du dossier de consultation, le candidat est invité à renseigner le nom de l’organisme soumissionnaire, le nom de la personne physique téléchargeant les documents et une adresse électronique permettant de façon certaine une correspondance électronique, afin qu’il puisse bénéficier de toutes les informations complémentaires diffusées lors du déroulement de la présente consultation, en particulier les éventuelles précisions ou report de délais.</w:t>
      </w:r>
    </w:p>
    <w:p w14:paraId="2B3EC0E8" w14:textId="2FEF9CC2" w:rsidR="005F2034" w:rsidRPr="002034F8" w:rsidRDefault="005F2034" w:rsidP="005F2034">
      <w:r w:rsidRPr="002034F8">
        <w:rPr>
          <w:i/>
          <w:iCs/>
        </w:rPr>
        <w:t>Le candidat ne pourra porter aucune réclamation s’il ne bénéficie pas de toutes les informations complémentaires diffusées par la plateforme de dématérialisation lors du déroulement de la présente consultation en raison d’une erreur qu’il aurait faite dans la saisie de son adresse électronique, en cas de non identification de la personne lors du téléchargement, en cas de non indication de ladite adresse électronique.</w:t>
      </w:r>
    </w:p>
    <w:p w14:paraId="2CB1DE43" w14:textId="12EBCFCE" w:rsidR="00B54309" w:rsidRPr="002034F8" w:rsidRDefault="00B54309" w:rsidP="00B54309">
      <w:pPr>
        <w:pStyle w:val="Style2"/>
        <w:numPr>
          <w:ilvl w:val="1"/>
          <w:numId w:val="16"/>
        </w:numPr>
      </w:pPr>
      <w:bookmarkStart w:id="34" w:name="_Toc525294561"/>
      <w:bookmarkStart w:id="35" w:name="_Toc241739309"/>
      <w:r w:rsidRPr="002034F8">
        <w:t>Compléments à apporter au dossier de consultation</w:t>
      </w:r>
      <w:bookmarkEnd w:id="34"/>
      <w:bookmarkEnd w:id="35"/>
    </w:p>
    <w:p w14:paraId="7B8FD74B" w14:textId="6988E2E0" w:rsidR="00B54309" w:rsidRDefault="00B54309" w:rsidP="00B54309">
      <w:r w:rsidRPr="002034F8">
        <w:t>Les candidats n’ont pas à apporter de complément au dossier de consultation</w:t>
      </w:r>
      <w:r w:rsidR="00D56BF2" w:rsidRPr="002034F8">
        <w:t xml:space="preserve">. </w:t>
      </w:r>
    </w:p>
    <w:p w14:paraId="7E8C49DA" w14:textId="77D4A04C" w:rsidR="009D18B3" w:rsidRDefault="009D18B3" w:rsidP="009D18B3">
      <w:pPr>
        <w:pStyle w:val="Style2"/>
        <w:numPr>
          <w:ilvl w:val="1"/>
          <w:numId w:val="16"/>
        </w:numPr>
      </w:pPr>
      <w:bookmarkStart w:id="36" w:name="_Toc241739310"/>
      <w:r>
        <w:t>Questions des candidats</w:t>
      </w:r>
      <w:bookmarkEnd w:id="36"/>
    </w:p>
    <w:p w14:paraId="3D36332F" w14:textId="0D3E1940" w:rsidR="009D18B3" w:rsidRDefault="009D18B3" w:rsidP="009D18B3">
      <w:pPr>
        <w:pStyle w:val="Sansinterligne"/>
      </w:pPr>
      <w:r>
        <w:t xml:space="preserve">Toutes les demandes de renseignements éventuelles (administratives, techniques, commerciales) devront être formulées par écrit via </w:t>
      </w:r>
      <w:r w:rsidRPr="009D18B3">
        <w:rPr>
          <w:b/>
          <w:bCs/>
        </w:rPr>
        <w:t>la plateforme de dématérialisation</w:t>
      </w:r>
      <w:r>
        <w:t xml:space="preserve"> </w:t>
      </w:r>
      <w:hyperlink r:id="rId11" w:history="1">
        <w:r w:rsidR="004E2990" w:rsidRPr="002034F8">
          <w:rPr>
            <w:rStyle w:val="Lienhypertexte"/>
          </w:rPr>
          <w:t>http://marchespublics596280.fr</w:t>
        </w:r>
      </w:hyperlink>
      <w:r w:rsidR="004E2990" w:rsidRPr="002034F8">
        <w:t xml:space="preserve"> </w:t>
      </w:r>
      <w:r>
        <w:t xml:space="preserve">identifiée en page de garde, au plus tard </w:t>
      </w:r>
      <w:r w:rsidRPr="009D18B3">
        <w:rPr>
          <w:b/>
          <w:bCs/>
        </w:rPr>
        <w:t>10 jours calendaires</w:t>
      </w:r>
      <w:r>
        <w:t xml:space="preserve"> avant la date limite de réception des plis.</w:t>
      </w:r>
    </w:p>
    <w:p w14:paraId="63566CD0" w14:textId="77777777" w:rsidR="009D18B3" w:rsidRDefault="009D18B3" w:rsidP="009D18B3">
      <w:pPr>
        <w:pStyle w:val="Sansinterligne"/>
      </w:pPr>
    </w:p>
    <w:p w14:paraId="18882EE8" w14:textId="580FCD85" w:rsidR="009D18B3" w:rsidRPr="009D18B3" w:rsidRDefault="009D18B3" w:rsidP="009D18B3">
      <w:pPr>
        <w:pStyle w:val="Sansinterligne"/>
      </w:pPr>
      <w:r>
        <w:t xml:space="preserve">Conformément à l’article R. 2132-6 du Code de la Commande publique, l’Acheteur pourra y répondre jusqu’à </w:t>
      </w:r>
      <w:r w:rsidRPr="009D18B3">
        <w:rPr>
          <w:b/>
          <w:bCs/>
        </w:rPr>
        <w:t>6 jours calendaires</w:t>
      </w:r>
      <w:r>
        <w:t xml:space="preserve"> avant la date limite de réception des offres</w:t>
      </w:r>
    </w:p>
    <w:p w14:paraId="33381C93" w14:textId="249E8D73" w:rsidR="00B54309" w:rsidRPr="002034F8" w:rsidRDefault="00B54309" w:rsidP="00B54309">
      <w:pPr>
        <w:pStyle w:val="Style2"/>
        <w:numPr>
          <w:ilvl w:val="1"/>
          <w:numId w:val="16"/>
        </w:numPr>
      </w:pPr>
      <w:bookmarkStart w:id="37" w:name="_Toc525294562"/>
      <w:bookmarkStart w:id="38" w:name="_Toc241739311"/>
      <w:r w:rsidRPr="002034F8">
        <w:t>Modifications de détail au dossier de consultation</w:t>
      </w:r>
      <w:bookmarkEnd w:id="37"/>
      <w:bookmarkEnd w:id="38"/>
    </w:p>
    <w:p w14:paraId="71A53417" w14:textId="27A2C06B" w:rsidR="00B54309" w:rsidRPr="002034F8" w:rsidRDefault="00E4216B" w:rsidP="00B54309">
      <w:r>
        <w:t>L’Acheteur</w:t>
      </w:r>
      <w:r w:rsidR="00B54309" w:rsidRPr="002034F8">
        <w:t xml:space="preserve"> se réserve le droit d’apporter, au plus tard </w:t>
      </w:r>
      <w:r w:rsidR="00EB079A" w:rsidRPr="00EB079A">
        <w:rPr>
          <w:b/>
          <w:bCs/>
        </w:rPr>
        <w:t xml:space="preserve">6 jours calendaires </w:t>
      </w:r>
      <w:r w:rsidR="00B54309" w:rsidRPr="00EB079A">
        <w:t>avant</w:t>
      </w:r>
      <w:r w:rsidR="00B54309" w:rsidRPr="002034F8">
        <w:t xml:space="preserve"> la date limite fixée pour la remise des offres, des modifications de détail au dossier de consultation. Il informera alors tous les candidats ayant retiré le dossier de consultation dans des conditions respectueuses du principe d’égalité</w:t>
      </w:r>
      <w:r w:rsidR="00764AE6" w:rsidRPr="002034F8">
        <w:t xml:space="preserve">. Les candidats devront alors répondre sur la base du dossier modifié sans pouvoir élever aucune réclamation à ce sujet. En cas de modification, la date limite de remise des offres </w:t>
      </w:r>
      <w:r w:rsidR="00764AE6" w:rsidRPr="002034F8">
        <w:lastRenderedPageBreak/>
        <w:t>sera reportée afin de respecter le délai supplémentaire. Si, pendant l’étude du dossier par les candidats, la date limite fixée par la remise des propositions est reportée, la disposition précédente est applicable en fonction de cette nouvelle date.</w:t>
      </w:r>
    </w:p>
    <w:p w14:paraId="7C325014" w14:textId="5216F4D6" w:rsidR="00764AE6" w:rsidRPr="002034F8" w:rsidRDefault="001C1817" w:rsidP="004030C1">
      <w:pPr>
        <w:pStyle w:val="Style2"/>
        <w:numPr>
          <w:ilvl w:val="1"/>
          <w:numId w:val="16"/>
        </w:numPr>
      </w:pPr>
      <w:bookmarkStart w:id="39" w:name="_Toc525294563"/>
      <w:bookmarkStart w:id="40" w:name="_Toc241739312"/>
      <w:r w:rsidRPr="002034F8">
        <w:t>Délai de validité des offres</w:t>
      </w:r>
      <w:bookmarkEnd w:id="39"/>
      <w:bookmarkEnd w:id="40"/>
    </w:p>
    <w:p w14:paraId="437488E3" w14:textId="0D4C2389" w:rsidR="00D56BF2" w:rsidRPr="002034F8" w:rsidRDefault="001C1817" w:rsidP="00DC4F1F">
      <w:r w:rsidRPr="002034F8">
        <w:t xml:space="preserve">Le délai de validité des offres est fixé </w:t>
      </w:r>
      <w:r w:rsidRPr="00222216">
        <w:t xml:space="preserve">à 120 </w:t>
      </w:r>
      <w:r w:rsidR="00E14E98" w:rsidRPr="00222216">
        <w:t>jours</w:t>
      </w:r>
      <w:r w:rsidRPr="002034F8">
        <w:t xml:space="preserve"> à compter de la date limite de remise des offres.</w:t>
      </w:r>
    </w:p>
    <w:p w14:paraId="10ED7A97" w14:textId="7E0235F2" w:rsidR="001C1817" w:rsidRPr="002034F8" w:rsidRDefault="00DC3253" w:rsidP="004030C1">
      <w:pPr>
        <w:pStyle w:val="Style1"/>
        <w:numPr>
          <w:ilvl w:val="0"/>
          <w:numId w:val="13"/>
        </w:numPr>
      </w:pPr>
      <w:bookmarkStart w:id="41" w:name="_Toc525294564"/>
      <w:bookmarkStart w:id="42" w:name="_Toc241739313"/>
      <w:r w:rsidRPr="002034F8">
        <w:t>MODALITES DE LA CONSULTATION</w:t>
      </w:r>
      <w:bookmarkEnd w:id="41"/>
      <w:bookmarkEnd w:id="42"/>
    </w:p>
    <w:p w14:paraId="7E520607" w14:textId="6A8DEA79" w:rsidR="004F7575" w:rsidRPr="002034F8" w:rsidRDefault="00CC7825" w:rsidP="004F7575">
      <w:pPr>
        <w:pStyle w:val="Style2"/>
        <w:numPr>
          <w:ilvl w:val="1"/>
          <w:numId w:val="17"/>
        </w:numPr>
      </w:pPr>
      <w:bookmarkStart w:id="43" w:name="_Toc525294566"/>
      <w:bookmarkStart w:id="44" w:name="_Toc241739314"/>
      <w:r w:rsidRPr="002034F8">
        <w:t>Cotraitance</w:t>
      </w:r>
      <w:bookmarkEnd w:id="43"/>
      <w:bookmarkEnd w:id="44"/>
      <w:r w:rsidRPr="002034F8">
        <w:t xml:space="preserve"> </w:t>
      </w:r>
    </w:p>
    <w:p w14:paraId="0E6F1E54" w14:textId="1873FF4E" w:rsidR="004F7575" w:rsidRPr="002034F8" w:rsidRDefault="004F7575" w:rsidP="00DC3A8F">
      <w:r w:rsidRPr="002034F8">
        <w:t>En cas de cotraitance, le</w:t>
      </w:r>
      <w:r w:rsidR="00CC7825" w:rsidRPr="002034F8">
        <w:t>s</w:t>
      </w:r>
      <w:r w:rsidRPr="002034F8">
        <w:t xml:space="preserve"> candidat</w:t>
      </w:r>
      <w:r w:rsidR="00CC7825" w:rsidRPr="002034F8">
        <w:t>s</w:t>
      </w:r>
      <w:r w:rsidRPr="002034F8">
        <w:t xml:space="preserve"> indiquer</w:t>
      </w:r>
      <w:r w:rsidR="00CC7825" w:rsidRPr="002034F8">
        <w:t>ont</w:t>
      </w:r>
      <w:r w:rsidRPr="002034F8">
        <w:t xml:space="preserve"> dans </w:t>
      </w:r>
      <w:r w:rsidR="00CC7825" w:rsidRPr="002034F8">
        <w:t>leur</w:t>
      </w:r>
      <w:r w:rsidRPr="002034F8">
        <w:t xml:space="preserve"> offre et notamment dans l’acte d’engagement</w:t>
      </w:r>
      <w:r w:rsidR="00365329" w:rsidRPr="002034F8">
        <w:t xml:space="preserve"> : la forme du groupement, </w:t>
      </w:r>
      <w:r w:rsidRPr="002034F8">
        <w:t xml:space="preserve">le mandataire et les différents cotraitants. Ils indiqueront également la répartition de la rémunération entre les différents intervenants. </w:t>
      </w:r>
    </w:p>
    <w:p w14:paraId="708D980E" w14:textId="2CEBCFCD" w:rsidR="00EA1CC6" w:rsidRPr="002034F8" w:rsidRDefault="00EA1CC6" w:rsidP="004F7575">
      <w:pPr>
        <w:pStyle w:val="Style2"/>
        <w:numPr>
          <w:ilvl w:val="1"/>
          <w:numId w:val="17"/>
        </w:numPr>
      </w:pPr>
      <w:bookmarkStart w:id="45" w:name="_Toc525294567"/>
      <w:bookmarkStart w:id="46" w:name="_Toc241739315"/>
      <w:r w:rsidRPr="002034F8">
        <w:t>Sous-traitance</w:t>
      </w:r>
      <w:bookmarkEnd w:id="45"/>
      <w:bookmarkEnd w:id="46"/>
    </w:p>
    <w:p w14:paraId="39BB4B6A" w14:textId="2E473414" w:rsidR="00CC7825" w:rsidRPr="002034F8" w:rsidRDefault="00CC7825" w:rsidP="00EA1CC6">
      <w:r w:rsidRPr="002034F8">
        <w:t>L’offre, qu’elle soit présentée par une seule entreprise ou par un groupement, devra indiquer tous les sous-traitants connus lors de son dépôt. Elle devra également indiquer les prestations (et leur montrant) dont la sous-traitance est envisagée, la dénomination et qualité des sous-traitants qui l’exécuteront à la place du titulaire.</w:t>
      </w:r>
    </w:p>
    <w:p w14:paraId="6D8FB02E" w14:textId="038506ED" w:rsidR="00EA1CC6" w:rsidRPr="002034F8" w:rsidRDefault="00EA1CC6" w:rsidP="00EA1CC6">
      <w:r w:rsidRPr="002034F8">
        <w:t>L’atten</w:t>
      </w:r>
      <w:r w:rsidR="000F1473" w:rsidRPr="002034F8">
        <w:t>tion des candidats est attirée sur le fait qu’en cas de p</w:t>
      </w:r>
      <w:r w:rsidR="00DE5F20" w:rsidRPr="002034F8">
        <w:t>restation</w:t>
      </w:r>
      <w:r w:rsidR="00D56BF2" w:rsidRPr="002034F8">
        <w:t>s</w:t>
      </w:r>
      <w:r w:rsidR="00DE5F20" w:rsidRPr="002034F8">
        <w:t xml:space="preserve"> effectuées par un </w:t>
      </w:r>
      <w:r w:rsidR="00C253C9" w:rsidRPr="002034F8">
        <w:t>tier</w:t>
      </w:r>
      <w:r w:rsidR="00D56BF2" w:rsidRPr="002034F8">
        <w:t>s</w:t>
      </w:r>
      <w:r w:rsidR="00C253C9" w:rsidRPr="002034F8">
        <w:t xml:space="preserve">, elles sont à déclarer obligatoirement </w:t>
      </w:r>
      <w:r w:rsidR="004F7575" w:rsidRPr="002034F8">
        <w:t>et les dispositions de la loi 75-1334 du 31 décembre 1975 sont applicables. Il en résulte que la sous-traitance doit, préalablement à son intervention être acceptée par la collectivité ainsi que les conditions de paiement. Si la sous-traitance est supérieure ou égale à 600 € TTC, son acceptation entraîne automatiquement au bénéfice des sous-traitants le paiement direct par la collectivité</w:t>
      </w:r>
      <w:r w:rsidR="00DC4F1F" w:rsidRPr="002034F8">
        <w:t>.</w:t>
      </w:r>
    </w:p>
    <w:p w14:paraId="693BF252" w14:textId="0475330B" w:rsidR="004030C1" w:rsidRPr="002034F8" w:rsidRDefault="00932229" w:rsidP="00932229">
      <w:pPr>
        <w:pStyle w:val="Style2"/>
        <w:numPr>
          <w:ilvl w:val="1"/>
          <w:numId w:val="17"/>
        </w:numPr>
      </w:pPr>
      <w:bookmarkStart w:id="47" w:name="_Toc525294568"/>
      <w:bookmarkStart w:id="48" w:name="_Toc241739316"/>
      <w:r w:rsidRPr="002034F8">
        <w:t>Mode de règlement</w:t>
      </w:r>
      <w:bookmarkEnd w:id="47"/>
      <w:bookmarkEnd w:id="48"/>
    </w:p>
    <w:p w14:paraId="5820FCC0" w14:textId="04EC3F61" w:rsidR="00CC7825" w:rsidRPr="002034F8" w:rsidRDefault="00CC7825" w:rsidP="00CC7825">
      <w:r w:rsidRPr="002034F8">
        <w:t>Les sommes dues au(x) titulaire(s) et au(x) sous-traitant(s) de premier rang éventuel(s) du marché, seront payés dans un délai global de 30 jours à compter de la date de réception des factures ou des demandes de paiements équivalentes.</w:t>
      </w:r>
    </w:p>
    <w:p w14:paraId="11A2DE98" w14:textId="118D9076" w:rsidR="00932229" w:rsidRPr="002034F8" w:rsidRDefault="00F6036E" w:rsidP="00932229">
      <w:pPr>
        <w:pStyle w:val="Style1"/>
        <w:numPr>
          <w:ilvl w:val="0"/>
          <w:numId w:val="13"/>
        </w:numPr>
      </w:pPr>
      <w:bookmarkStart w:id="49" w:name="_Toc241739317"/>
      <w:r>
        <w:t>CONSTITUTION DU DEPOT DES CANDIDATS</w:t>
      </w:r>
      <w:bookmarkEnd w:id="49"/>
    </w:p>
    <w:p w14:paraId="020701B6" w14:textId="464B978F" w:rsidR="00932229" w:rsidRPr="002034F8" w:rsidRDefault="00932229" w:rsidP="00932229">
      <w:r w:rsidRPr="002034F8">
        <w:t>Les offres des candidats seront entièrement rédigées en langue française et exprimées en EURO</w:t>
      </w:r>
      <w:r w:rsidR="00172877" w:rsidRPr="002034F8">
        <w:t xml:space="preserve"> (€).</w:t>
      </w:r>
    </w:p>
    <w:p w14:paraId="743DDDDC" w14:textId="6C207CC4" w:rsidR="00932229" w:rsidRPr="002034F8" w:rsidRDefault="00932229" w:rsidP="00932229">
      <w:r w:rsidRPr="002034F8">
        <w:t>Si les offres des candidats sont rédigées dans une autre langue, elles doivent être accompagnées d'une traduction en français, certifiée conforme à l'original par un traducteur assermenté ; cette traduction doit concerner l'ensemble des documents remis dans l'offre.</w:t>
      </w:r>
    </w:p>
    <w:p w14:paraId="355F6723" w14:textId="55B46EE0" w:rsidR="00932229" w:rsidRPr="002034F8" w:rsidRDefault="00932229" w:rsidP="00932229">
      <w:pPr>
        <w:pStyle w:val="Style2"/>
        <w:numPr>
          <w:ilvl w:val="1"/>
          <w:numId w:val="18"/>
        </w:numPr>
      </w:pPr>
      <w:bookmarkStart w:id="50" w:name="_Toc525294571"/>
      <w:bookmarkStart w:id="51" w:name="_Toc241739318"/>
      <w:r w:rsidRPr="002034F8">
        <w:t>Dossier de candidature</w:t>
      </w:r>
      <w:bookmarkEnd w:id="50"/>
      <w:bookmarkEnd w:id="51"/>
    </w:p>
    <w:p w14:paraId="70AD1E63" w14:textId="03FAD7B1" w:rsidR="002175E8" w:rsidRPr="00B85A40" w:rsidRDefault="002175E8" w:rsidP="002175E8">
      <w:r w:rsidRPr="002034F8">
        <w:t xml:space="preserve">Conformément aux articles R.2143-1 à R.2143-16 du Code de la Commande Publique, il est exigé que les </w:t>
      </w:r>
      <w:r w:rsidR="00222216">
        <w:t>candidats</w:t>
      </w:r>
      <w:r w:rsidRPr="002034F8">
        <w:t xml:space="preserve"> disposent de l’aptitude à exercer l’activité professionnelle, la capacité économique et financière et la capacité technique et professionnelle. Le candidat </w:t>
      </w:r>
      <w:r w:rsidRPr="00B85A40">
        <w:t xml:space="preserve">devra alors produire :  </w:t>
      </w:r>
    </w:p>
    <w:p w14:paraId="4FB8890C" w14:textId="5C507C86" w:rsidR="00000F8A" w:rsidRPr="00B85A40" w:rsidRDefault="00000F8A" w:rsidP="00000F8A">
      <w:pPr>
        <w:pStyle w:val="Paragraphedeliste"/>
        <w:numPr>
          <w:ilvl w:val="0"/>
          <w:numId w:val="28"/>
        </w:numPr>
        <w:rPr>
          <w:i/>
        </w:rPr>
      </w:pPr>
      <w:r w:rsidRPr="00B85A40">
        <w:t>Une attestation sur l’honneur</w:t>
      </w:r>
      <w:r w:rsidR="00A3754E" w:rsidRPr="00B85A40">
        <w:rPr>
          <w:rStyle w:val="Appelnotedebasdep"/>
        </w:rPr>
        <w:footnoteReference w:customMarkFollows="1" w:id="1"/>
        <w:sym w:font="Symbol" w:char="F02A"/>
      </w:r>
    </w:p>
    <w:p w14:paraId="30F4A27C" w14:textId="501E79AC" w:rsidR="00000F8A" w:rsidRPr="00B85A40" w:rsidRDefault="00932229" w:rsidP="00000F8A">
      <w:pPr>
        <w:pStyle w:val="Paragraphedeliste"/>
        <w:numPr>
          <w:ilvl w:val="0"/>
          <w:numId w:val="28"/>
        </w:numPr>
      </w:pPr>
      <w:r w:rsidRPr="00B85A40">
        <w:t xml:space="preserve">Lettre de candidature : mentionnant l’identité du candidat, sa forme juridique et </w:t>
      </w:r>
      <w:r w:rsidRPr="00B85A40">
        <w:rPr>
          <w:b/>
          <w:bCs/>
        </w:rPr>
        <w:t>les pouvoirs de la personne habilitée pour l’engager</w:t>
      </w:r>
      <w:r w:rsidRPr="00B85A40">
        <w:t xml:space="preserve"> ainsi que, le cas échéant, </w:t>
      </w:r>
      <w:r w:rsidRPr="00B85A40">
        <w:rPr>
          <w:b/>
          <w:bCs/>
        </w:rPr>
        <w:t>les habilitations nécessaires données au mandataire du groupement</w:t>
      </w:r>
      <w:r w:rsidRPr="00B85A40">
        <w:t xml:space="preserve"> pour représenter ses membres lors de la passation du marché. Le candidat pourra à cet effet, utiliser l’imprimé </w:t>
      </w:r>
      <w:r w:rsidRPr="00B85A40">
        <w:rPr>
          <w:b/>
        </w:rPr>
        <w:t>DC1</w:t>
      </w:r>
      <w:r w:rsidRPr="00B85A40">
        <w:t xml:space="preserve"> dûment complété et signé précisant en cas de groupement conjoint la répartition des prestations entre chacun de ses membres par poste technique</w:t>
      </w:r>
      <w:r w:rsidR="00A3754E" w:rsidRPr="00B85A40">
        <w:t>*</w:t>
      </w:r>
      <w:r w:rsidR="00186061" w:rsidRPr="00B85A40">
        <w:t> ;</w:t>
      </w:r>
      <w:r w:rsidR="00A3754E" w:rsidRPr="00B85A40">
        <w:rPr>
          <w:b/>
          <w:i/>
        </w:rPr>
        <w:t xml:space="preserve"> </w:t>
      </w:r>
    </w:p>
    <w:p w14:paraId="33C890F9" w14:textId="658974D9" w:rsidR="00000F8A" w:rsidRPr="00B85A40" w:rsidRDefault="00932229" w:rsidP="0018057D">
      <w:pPr>
        <w:pStyle w:val="Paragraphedeliste"/>
        <w:numPr>
          <w:ilvl w:val="0"/>
          <w:numId w:val="28"/>
        </w:numPr>
      </w:pPr>
      <w:r w:rsidRPr="00B85A40">
        <w:t>Déclaration sur l’honneur : justifiant que le candidat individuel ou les membres d’une candidature groupée n’entrent dans</w:t>
      </w:r>
      <w:r w:rsidR="002175E8" w:rsidRPr="00B85A40">
        <w:t xml:space="preserve"> aucun cas d’in</w:t>
      </w:r>
      <w:r w:rsidRPr="00B85A40">
        <w:t xml:space="preserve">terdiction de soumissionner. Le candidat pourra à cet effet, utiliser l’imprimé </w:t>
      </w:r>
      <w:r w:rsidRPr="00B85A40">
        <w:rPr>
          <w:b/>
        </w:rPr>
        <w:t>DC2</w:t>
      </w:r>
      <w:r w:rsidRPr="00B85A40">
        <w:t xml:space="preserve"> dûment complété et signé</w:t>
      </w:r>
      <w:r w:rsidR="00A3754E" w:rsidRPr="00B85A40">
        <w:t>*</w:t>
      </w:r>
      <w:r w:rsidR="00186061" w:rsidRPr="00B85A40">
        <w:t> ;</w:t>
      </w:r>
      <w:r w:rsidR="00A3754E" w:rsidRPr="00B85A40">
        <w:rPr>
          <w:b/>
          <w:i/>
        </w:rPr>
        <w:t xml:space="preserve"> </w:t>
      </w:r>
    </w:p>
    <w:p w14:paraId="6381639A" w14:textId="77777777" w:rsidR="00000F8A" w:rsidRPr="002034F8" w:rsidRDefault="00932229" w:rsidP="00000F8A">
      <w:pPr>
        <w:pStyle w:val="Paragraphedeliste"/>
        <w:numPr>
          <w:ilvl w:val="0"/>
          <w:numId w:val="28"/>
        </w:numPr>
      </w:pPr>
      <w:r w:rsidRPr="00B85A40">
        <w:t xml:space="preserve">Les copies des </w:t>
      </w:r>
      <w:r w:rsidRPr="00B85A40">
        <w:rPr>
          <w:b/>
          <w:bCs/>
        </w:rPr>
        <w:t xml:space="preserve">attestations d’assurances </w:t>
      </w:r>
      <w:r w:rsidRPr="00B85A40">
        <w:t>en cours de</w:t>
      </w:r>
      <w:r w:rsidRPr="00F573BD">
        <w:t xml:space="preserve"> validité</w:t>
      </w:r>
      <w:r w:rsidRPr="002034F8">
        <w:t xml:space="preserve"> et couvrant l’ensemble des activités</w:t>
      </w:r>
      <w:r w:rsidR="00186061" w:rsidRPr="002034F8">
        <w:t> ;</w:t>
      </w:r>
    </w:p>
    <w:p w14:paraId="50FA9BB7" w14:textId="66A7BC00" w:rsidR="00932229" w:rsidRDefault="00932229" w:rsidP="00000F8A">
      <w:pPr>
        <w:pStyle w:val="Paragraphedeliste"/>
        <w:numPr>
          <w:ilvl w:val="0"/>
          <w:numId w:val="28"/>
        </w:numPr>
      </w:pPr>
      <w:r w:rsidRPr="002034F8">
        <w:t xml:space="preserve">Copie du ou des jugements prononcés si le candidat est en redressement judiciaire. </w:t>
      </w:r>
    </w:p>
    <w:p w14:paraId="038DE50E" w14:textId="2F902254" w:rsidR="00A64C7A" w:rsidRPr="002034F8" w:rsidRDefault="00A64C7A" w:rsidP="00000F8A">
      <w:pPr>
        <w:pStyle w:val="Paragraphedeliste"/>
        <w:numPr>
          <w:ilvl w:val="0"/>
          <w:numId w:val="28"/>
        </w:numPr>
      </w:pPr>
      <w:r>
        <w:t>Lorsque le candidat appartient à un groupe, une attestation certifiant de son autonomie commerciale et de sa situation de concurrence vis-à-vis des autres entreprises du groupe.</w:t>
      </w:r>
    </w:p>
    <w:p w14:paraId="0D9261C1" w14:textId="0C40708A" w:rsidR="000A1E82" w:rsidRPr="002034F8" w:rsidRDefault="00E4216B" w:rsidP="00932229">
      <w:r>
        <w:lastRenderedPageBreak/>
        <w:t>L’Acheteur</w:t>
      </w:r>
      <w:r w:rsidR="000A1E82" w:rsidRPr="002034F8">
        <w:t xml:space="preserve"> accepte le Document Unique </w:t>
      </w:r>
      <w:r w:rsidR="007C552F" w:rsidRPr="002034F8">
        <w:t xml:space="preserve">de Marché Européen (DUME). </w:t>
      </w:r>
    </w:p>
    <w:p w14:paraId="39349CAA" w14:textId="3A05DA3E" w:rsidR="00932229" w:rsidRPr="002034F8" w:rsidRDefault="00932229" w:rsidP="00932229">
      <w:r w:rsidRPr="002034F8">
        <w:t xml:space="preserve">Les formulaires de déclaration du ou des candidats sont disponibles sur le portail de l’Economie et des Finances : </w:t>
      </w:r>
      <w:hyperlink r:id="rId12" w:history="1">
        <w:r w:rsidR="00011E6A" w:rsidRPr="002034F8">
          <w:rPr>
            <w:rStyle w:val="Lienhypertexte"/>
          </w:rPr>
          <w:t>http://www.economie.gouv.fr/daj/formulaires-declaration-du-candidat</w:t>
        </w:r>
      </w:hyperlink>
      <w:r w:rsidR="00011E6A" w:rsidRPr="002034F8">
        <w:t xml:space="preserve"> </w:t>
      </w:r>
    </w:p>
    <w:p w14:paraId="060E6484" w14:textId="2B06A9F3" w:rsidR="00932229" w:rsidRDefault="00932229" w:rsidP="00932229">
      <w:r w:rsidRPr="002034F8">
        <w:t>Afin de justifier des capacités techniques et financières de chaque cotraitant</w:t>
      </w:r>
      <w:r w:rsidR="00000F8A" w:rsidRPr="002034F8">
        <w:t xml:space="preserve"> et/ou sous-traitant, </w:t>
      </w:r>
      <w:r w:rsidR="000538D8" w:rsidRPr="002034F8">
        <w:t xml:space="preserve">le candidat </w:t>
      </w:r>
      <w:r w:rsidR="00000F8A" w:rsidRPr="002034F8">
        <w:t>devra jo</w:t>
      </w:r>
      <w:r w:rsidRPr="002034F8">
        <w:t xml:space="preserve">indre par ailleurs les mêmes documents que ceux exigés des candidats par </w:t>
      </w:r>
      <w:r w:rsidR="00E4216B">
        <w:t>l’Acheteur</w:t>
      </w:r>
      <w:r w:rsidRPr="002034F8">
        <w:t>.</w:t>
      </w:r>
    </w:p>
    <w:p w14:paraId="04C9F088" w14:textId="77777777" w:rsidR="00882250" w:rsidRDefault="00882250" w:rsidP="00882250">
      <w:pPr>
        <w:pStyle w:val="Sansinterligne"/>
      </w:pPr>
    </w:p>
    <w:p w14:paraId="4542024B" w14:textId="4A5E0910" w:rsidR="00882250" w:rsidRPr="00882250" w:rsidRDefault="00882250" w:rsidP="00882250">
      <w:pPr>
        <w:pStyle w:val="Sansinterligne"/>
        <w:rPr>
          <w:b/>
          <w:bCs/>
        </w:rPr>
      </w:pPr>
      <w:r w:rsidRPr="00882250">
        <w:rPr>
          <w:b/>
          <w:bCs/>
        </w:rPr>
        <w:t>NOTA : Conformément à l’article R.2144-2 du Code de la Commande Publique, avant de procéder à l’examen des candidatures, s’il est constaté que des pièces visées ci-dessus sont manquantes ou incomplètes, l’Acheteur peut décider de demander à tous les candidats de produire ou compléter ces pièces dans un délai qu’il détermine.</w:t>
      </w:r>
    </w:p>
    <w:p w14:paraId="2B00C26A" w14:textId="73B08392" w:rsidR="00932229" w:rsidRPr="002034F8" w:rsidRDefault="00932229" w:rsidP="00694098">
      <w:pPr>
        <w:pStyle w:val="Style2"/>
        <w:numPr>
          <w:ilvl w:val="1"/>
          <w:numId w:val="18"/>
        </w:numPr>
      </w:pPr>
      <w:bookmarkStart w:id="52" w:name="_Toc525294572"/>
      <w:bookmarkStart w:id="53" w:name="_Toc241739319"/>
      <w:r w:rsidRPr="002034F8">
        <w:t>Dossier de l’offre</w:t>
      </w:r>
      <w:bookmarkEnd w:id="52"/>
      <w:bookmarkEnd w:id="53"/>
      <w:r w:rsidRPr="002034F8">
        <w:t xml:space="preserve"> </w:t>
      </w:r>
    </w:p>
    <w:p w14:paraId="1DE331AC" w14:textId="4BFDEE27" w:rsidR="00932229" w:rsidRPr="002034F8" w:rsidRDefault="00882250" w:rsidP="00932229">
      <w:r w:rsidRPr="00D91312">
        <w:t xml:space="preserve">Pour être recevable, l’offre doit comprendre les documents séparés suivants </w:t>
      </w:r>
      <w:r w:rsidR="00932229" w:rsidRPr="002034F8">
        <w:t>:</w:t>
      </w:r>
    </w:p>
    <w:p w14:paraId="4AB339B7" w14:textId="0BA943F5" w:rsidR="005F2034" w:rsidRPr="00F76DEB" w:rsidRDefault="00932229" w:rsidP="00932229">
      <w:pPr>
        <w:pStyle w:val="Paragraphedeliste"/>
        <w:numPr>
          <w:ilvl w:val="0"/>
          <w:numId w:val="27"/>
        </w:numPr>
      </w:pPr>
      <w:r w:rsidRPr="00F76DEB">
        <w:t xml:space="preserve">L’acte d’engagement (AE) </w:t>
      </w:r>
      <w:r w:rsidR="00EB079A" w:rsidRPr="00F76DEB">
        <w:t xml:space="preserve">et ses éventuelles annexes </w:t>
      </w:r>
      <w:r w:rsidRPr="00F76DEB">
        <w:t>complété</w:t>
      </w:r>
      <w:r w:rsidR="00EB079A" w:rsidRPr="00F76DEB">
        <w:t>s</w:t>
      </w:r>
      <w:r w:rsidRPr="00F76DEB">
        <w:t>, daté</w:t>
      </w:r>
      <w:r w:rsidR="00EB079A" w:rsidRPr="00F76DEB">
        <w:t>s</w:t>
      </w:r>
      <w:r w:rsidRPr="00F76DEB">
        <w:t xml:space="preserve"> et signé</w:t>
      </w:r>
      <w:r w:rsidR="00EB079A" w:rsidRPr="00F76DEB">
        <w:t>s ;</w:t>
      </w:r>
      <w:r w:rsidRPr="00F76DEB">
        <w:t xml:space="preserve"> </w:t>
      </w:r>
    </w:p>
    <w:p w14:paraId="790E5F7C" w14:textId="585F94C5" w:rsidR="0018057D" w:rsidRPr="00F76DEB" w:rsidRDefault="0018057D" w:rsidP="00932229">
      <w:pPr>
        <w:pStyle w:val="Paragraphedeliste"/>
        <w:numPr>
          <w:ilvl w:val="0"/>
          <w:numId w:val="27"/>
        </w:numPr>
      </w:pPr>
      <w:r w:rsidRPr="00F76DEB">
        <w:t xml:space="preserve">Un relevé d’identité bancaire (RIB) pour </w:t>
      </w:r>
      <w:r w:rsidR="00EB079A" w:rsidRPr="00F76DEB">
        <w:t xml:space="preserve">tous les agents économiques concernés (candidat seul ou mandataire du groupement et </w:t>
      </w:r>
      <w:r w:rsidRPr="00F76DEB">
        <w:t>chaque cotraitant et sous-traitant</w:t>
      </w:r>
      <w:r w:rsidR="00F76DEB">
        <w:t>)</w:t>
      </w:r>
    </w:p>
    <w:p w14:paraId="4C5ED401" w14:textId="206B8AD5" w:rsidR="005F2034" w:rsidRPr="00F76DEB" w:rsidRDefault="00EB079A" w:rsidP="00932229">
      <w:pPr>
        <w:pStyle w:val="Paragraphedeliste"/>
        <w:numPr>
          <w:ilvl w:val="0"/>
          <w:numId w:val="27"/>
        </w:numPr>
      </w:pPr>
      <w:r w:rsidRPr="00F76DEB">
        <w:t>Les pièces financières datés et signé</w:t>
      </w:r>
      <w:r w:rsidR="00F76DEB" w:rsidRPr="00F76DEB">
        <w:t>s ;</w:t>
      </w:r>
      <w:r w:rsidR="00A40FC4" w:rsidRPr="00F76DEB">
        <w:t xml:space="preserve"> </w:t>
      </w:r>
    </w:p>
    <w:p w14:paraId="6EA7F69D" w14:textId="175438A7" w:rsidR="005F2034" w:rsidRPr="002034F8" w:rsidRDefault="00E14E98" w:rsidP="00932229">
      <w:pPr>
        <w:pStyle w:val="Paragraphedeliste"/>
        <w:numPr>
          <w:ilvl w:val="0"/>
          <w:numId w:val="27"/>
        </w:numPr>
      </w:pPr>
      <w:r w:rsidRPr="002034F8">
        <w:rPr>
          <w:u w:val="single"/>
        </w:rPr>
        <w:t>Une note méthodologique décrivant</w:t>
      </w:r>
      <w:r w:rsidR="00932229" w:rsidRPr="002034F8">
        <w:t xml:space="preserve"> :</w:t>
      </w:r>
    </w:p>
    <w:p w14:paraId="09316DC5" w14:textId="108B4F43" w:rsidR="004C5383" w:rsidRDefault="004C5383" w:rsidP="004C5383">
      <w:pPr>
        <w:pStyle w:val="Paragraphedeliste"/>
        <w:numPr>
          <w:ilvl w:val="1"/>
          <w:numId w:val="27"/>
        </w:numPr>
      </w:pPr>
      <w:r>
        <w:t>La motivation du prestataire pour la mission,</w:t>
      </w:r>
    </w:p>
    <w:p w14:paraId="484CCE5F" w14:textId="77777777" w:rsidR="004C5383" w:rsidRDefault="004C5383" w:rsidP="004C5383">
      <w:pPr>
        <w:pStyle w:val="Paragraphedeliste"/>
        <w:numPr>
          <w:ilvl w:val="1"/>
          <w:numId w:val="27"/>
        </w:numPr>
      </w:pPr>
      <w:r>
        <w:t>Analyser les enjeux exprimés par le maître de l’ouvrage et justifier de la prise en compte de ceux-ci dans l’organisation et la méthodologie de l’offre,</w:t>
      </w:r>
    </w:p>
    <w:p w14:paraId="4595E801" w14:textId="77777777" w:rsidR="004C5383" w:rsidRDefault="004C5383" w:rsidP="004C5383">
      <w:pPr>
        <w:pStyle w:val="Paragraphedeliste"/>
        <w:numPr>
          <w:ilvl w:val="1"/>
          <w:numId w:val="27"/>
        </w:numPr>
      </w:pPr>
      <w:r>
        <w:t>Décrire la méthode proposée à chaque action de la mission, en soulignant les points forts de la démarche et son adéquation avec les besoins du maître d’ouvrage,</w:t>
      </w:r>
    </w:p>
    <w:p w14:paraId="22F251DF" w14:textId="77777777" w:rsidR="004C5383" w:rsidRDefault="004C5383" w:rsidP="004C5383">
      <w:pPr>
        <w:pStyle w:val="Paragraphedeliste"/>
        <w:numPr>
          <w:ilvl w:val="1"/>
          <w:numId w:val="27"/>
        </w:numPr>
      </w:pPr>
      <w:r>
        <w:t>Identifier le contenu et la précision des réalisations produites à chaque action prévue par la mission,</w:t>
      </w:r>
    </w:p>
    <w:p w14:paraId="1E5D0157" w14:textId="4395C714" w:rsidR="00E14E98" w:rsidRDefault="004C5383" w:rsidP="001C4AB1">
      <w:pPr>
        <w:pStyle w:val="Paragraphedeliste"/>
        <w:numPr>
          <w:ilvl w:val="1"/>
          <w:numId w:val="27"/>
        </w:numPr>
      </w:pPr>
      <w:r>
        <w:t>Préciser les modalités de l’évaluation finale de la prestation</w:t>
      </w:r>
      <w:r w:rsidR="004360EA">
        <w:t xml:space="preserve"> ; </w:t>
      </w:r>
    </w:p>
    <w:p w14:paraId="66B83B0C" w14:textId="0E184CEE" w:rsidR="004360EA" w:rsidRPr="00B85A40" w:rsidRDefault="004360EA" w:rsidP="001C4AB1">
      <w:pPr>
        <w:pStyle w:val="Paragraphedeliste"/>
        <w:numPr>
          <w:ilvl w:val="1"/>
          <w:numId w:val="27"/>
        </w:numPr>
      </w:pPr>
      <w:r w:rsidRPr="00B85A40">
        <w:t xml:space="preserve">Détailler les modalités de mises en œuvre </w:t>
      </w:r>
      <w:r w:rsidR="00B85A40" w:rsidRPr="00B85A40">
        <w:t>des</w:t>
      </w:r>
      <w:r w:rsidRPr="00B85A40">
        <w:t xml:space="preserve"> démarches environnementales et sociales </w:t>
      </w:r>
    </w:p>
    <w:p w14:paraId="1F76921D" w14:textId="77777777" w:rsidR="004C5383" w:rsidRPr="004C5383" w:rsidRDefault="004C5383" w:rsidP="004C5383">
      <w:pPr>
        <w:pStyle w:val="Paragraphedeliste"/>
        <w:numPr>
          <w:ilvl w:val="0"/>
          <w:numId w:val="27"/>
        </w:numPr>
      </w:pPr>
      <w:r w:rsidRPr="004C5383">
        <w:t>Un dossier général de références présentant les expériences de même nature dont le prestataire peut se prévaloir, ainsi que les réalisations, devra être fourni dans l’offre.</w:t>
      </w:r>
    </w:p>
    <w:p w14:paraId="54048316" w14:textId="6C962D46" w:rsidR="00932229" w:rsidRPr="002034F8" w:rsidRDefault="00932229" w:rsidP="00932229">
      <w:r w:rsidRPr="002034F8">
        <w:t xml:space="preserve">Les candidats pourront apporter toutes suggestions qu’ils estiment utiles pour la bonne exécution du marché et les mentionner dans la note explicative. </w:t>
      </w:r>
    </w:p>
    <w:p w14:paraId="7AF43B4E" w14:textId="6FC71215" w:rsidR="00AC4DDC" w:rsidRDefault="00932229" w:rsidP="00932229">
      <w:r w:rsidRPr="002034F8">
        <w:t>Le marché ne pourra être attribué au candidat retenu que sous réserve que celui-ci produise dans le délai de 7 jours à compter de la notification de sa désignation par l</w:t>
      </w:r>
      <w:r w:rsidR="00E4216B">
        <w:t>’Acheteur</w:t>
      </w:r>
      <w:r w:rsidRPr="002034F8">
        <w:t>, les certificats délivrés par les administrations et organismes compétents prouvant qu’il a satisfait à ses obligations fiscales et sociales, ainsi que les pièces mentionnées à l’article R.324-4 du code du travail.</w:t>
      </w:r>
    </w:p>
    <w:p w14:paraId="75901FBF" w14:textId="77777777" w:rsidR="00882250" w:rsidRDefault="00882250" w:rsidP="00882250">
      <w:pPr>
        <w:pStyle w:val="Sansinterligne"/>
      </w:pPr>
    </w:p>
    <w:p w14:paraId="7C383490" w14:textId="3CE9E486" w:rsidR="00882250" w:rsidRPr="00882250" w:rsidRDefault="00882250" w:rsidP="00882250">
      <w:pPr>
        <w:pStyle w:val="Sansinterligne"/>
        <w:rPr>
          <w:b/>
          <w:bCs/>
        </w:rPr>
      </w:pPr>
      <w:r w:rsidRPr="00882250">
        <w:rPr>
          <w:b/>
          <w:bCs/>
        </w:rPr>
        <w:t>NOTA :</w:t>
      </w:r>
      <w:r>
        <w:rPr>
          <w:b/>
          <w:bCs/>
        </w:rPr>
        <w:t xml:space="preserve"> </w:t>
      </w:r>
      <w:r w:rsidRPr="00882250">
        <w:rPr>
          <w:b/>
          <w:bCs/>
        </w:rPr>
        <w:t xml:space="preserve">Aucune modification </w:t>
      </w:r>
      <w:r>
        <w:rPr>
          <w:b/>
          <w:bCs/>
        </w:rPr>
        <w:t xml:space="preserve">des documents </w:t>
      </w:r>
      <w:r w:rsidRPr="00882250">
        <w:rPr>
          <w:b/>
          <w:bCs/>
        </w:rPr>
        <w:t>ne sera acceptée</w:t>
      </w:r>
      <w:r>
        <w:rPr>
          <w:b/>
          <w:bCs/>
        </w:rPr>
        <w:t>.</w:t>
      </w:r>
    </w:p>
    <w:p w14:paraId="71125EFA" w14:textId="2C27B381" w:rsidR="00AC4DDC" w:rsidRDefault="00AC4DDC" w:rsidP="00BC197F">
      <w:pPr>
        <w:pStyle w:val="Style1"/>
        <w:numPr>
          <w:ilvl w:val="0"/>
          <w:numId w:val="13"/>
        </w:numPr>
      </w:pPr>
      <w:bookmarkStart w:id="54" w:name="_Toc525294577"/>
      <w:bookmarkStart w:id="55" w:name="_Toc241739320"/>
      <w:r w:rsidRPr="002034F8">
        <w:t>CONDITION D’ENVOI DES PROPOSITIONS</w:t>
      </w:r>
      <w:bookmarkEnd w:id="54"/>
      <w:bookmarkEnd w:id="55"/>
    </w:p>
    <w:p w14:paraId="428AD9C8" w14:textId="752F1265" w:rsidR="00AF4F28" w:rsidRPr="00294DE4" w:rsidRDefault="00AF4F28" w:rsidP="00294DE4">
      <w:pPr>
        <w:pStyle w:val="Style2"/>
        <w:numPr>
          <w:ilvl w:val="1"/>
          <w:numId w:val="35"/>
        </w:numPr>
      </w:pPr>
      <w:bookmarkStart w:id="56" w:name="_Toc241739321"/>
      <w:r w:rsidRPr="00294DE4">
        <w:t>Date limite de remise de l’offre</w:t>
      </w:r>
      <w:bookmarkEnd w:id="56"/>
    </w:p>
    <w:p w14:paraId="141DF80E" w14:textId="3661775E" w:rsidR="004B2902" w:rsidRPr="002034F8" w:rsidRDefault="004B2902" w:rsidP="004B2902">
      <w:r w:rsidRPr="002034F8">
        <w:t xml:space="preserve">Les plis devront parvenir à destination </w:t>
      </w:r>
      <w:r w:rsidRPr="00C5795D">
        <w:rPr>
          <w:b/>
          <w:bCs/>
        </w:rPr>
        <w:t xml:space="preserve">avant </w:t>
      </w:r>
      <w:r w:rsidRPr="002034F8">
        <w:t xml:space="preserve">la date et l’heure limites de réception des offres indiquées sur la page de garde du présent règlement de consultation. </w:t>
      </w:r>
    </w:p>
    <w:p w14:paraId="5CC1DAAB" w14:textId="0325C131" w:rsidR="004B2902" w:rsidRPr="002034F8" w:rsidRDefault="004B2902" w:rsidP="004B2902">
      <w:r w:rsidRPr="002034F8">
        <w:t xml:space="preserve">Les offres sont transmises en une seule fois par voie numérique. Si plusieurs offres sont adressées ou remises successivement par un même candidat, </w:t>
      </w:r>
      <w:r w:rsidRPr="00C5795D">
        <w:rPr>
          <w:b/>
          <w:bCs/>
        </w:rPr>
        <w:t>seule la dernière reçue dans le délai fixé</w:t>
      </w:r>
      <w:r w:rsidRPr="002034F8">
        <w:t xml:space="preserve"> pour la remise des offres sera ouverte.</w:t>
      </w:r>
    </w:p>
    <w:p w14:paraId="6E7F9969" w14:textId="15EB45CC" w:rsidR="00AC4DDC" w:rsidRPr="00294DE4" w:rsidRDefault="00AC4DDC" w:rsidP="00294DE4">
      <w:pPr>
        <w:pStyle w:val="Style2"/>
        <w:numPr>
          <w:ilvl w:val="1"/>
          <w:numId w:val="35"/>
        </w:numPr>
      </w:pPr>
      <w:bookmarkStart w:id="57" w:name="_Toc525294578"/>
      <w:bookmarkStart w:id="58" w:name="_Hlk525294295"/>
      <w:bookmarkStart w:id="59" w:name="_Toc241739322"/>
      <w:r w:rsidRPr="00294DE4">
        <w:t>Transmission électronique</w:t>
      </w:r>
      <w:bookmarkEnd w:id="57"/>
      <w:bookmarkEnd w:id="59"/>
      <w:r w:rsidRPr="00294DE4">
        <w:t xml:space="preserve"> </w:t>
      </w:r>
    </w:p>
    <w:bookmarkEnd w:id="58"/>
    <w:p w14:paraId="4CA6CB8D" w14:textId="77777777" w:rsidR="004B2902" w:rsidRPr="002034F8" w:rsidRDefault="004B2902" w:rsidP="004B2902">
      <w:pPr>
        <w:rPr>
          <w:b/>
          <w:color w:val="FF0000"/>
          <w:u w:val="single"/>
        </w:rPr>
      </w:pPr>
      <w:r w:rsidRPr="002034F8">
        <w:rPr>
          <w:b/>
          <w:color w:val="FF0000"/>
          <w:u w:val="single"/>
        </w:rPr>
        <w:t xml:space="preserve">Conformément aux articles L.2132-2 et R. 2132-3 du Code de la Commande publique, les offres et les échanges doivent être effectués par voie dématérialisée. </w:t>
      </w:r>
    </w:p>
    <w:p w14:paraId="540FA6AB" w14:textId="659A4E81" w:rsidR="00AC4DDC" w:rsidRPr="002034F8" w:rsidRDefault="00AC4DDC" w:rsidP="00AC4DDC">
      <w:r w:rsidRPr="002034F8">
        <w:t xml:space="preserve">A cet effet, la transmission des documents par voie électronique est effectuée sur le profil d’acheteur, à l’adresse URL suivante : </w:t>
      </w:r>
      <w:hyperlink r:id="rId13" w:history="1">
        <w:r w:rsidRPr="002034F8">
          <w:rPr>
            <w:color w:val="0563C1" w:themeColor="hyperlink"/>
            <w:u w:val="single"/>
          </w:rPr>
          <w:t>http://marchespublics596280.fr</w:t>
        </w:r>
      </w:hyperlink>
      <w:r w:rsidRPr="002034F8">
        <w:t xml:space="preserve"> </w:t>
      </w:r>
    </w:p>
    <w:p w14:paraId="7779BF7D" w14:textId="77777777" w:rsidR="00AC4DDC" w:rsidRPr="002034F8" w:rsidRDefault="00AC4DDC" w:rsidP="00AC4DDC">
      <w:r w:rsidRPr="002034F8">
        <w:t xml:space="preserve">Les plis des candidats doivent comporter à la fois des pièces de la candidature et les pièces de l’offre. </w:t>
      </w:r>
    </w:p>
    <w:p w14:paraId="14B428A8" w14:textId="77777777" w:rsidR="00AC4DDC" w:rsidRPr="002034F8" w:rsidRDefault="00AC4DDC" w:rsidP="00AC4DDC">
      <w:r w:rsidRPr="002034F8">
        <w:lastRenderedPageBreak/>
        <w:t>Chaque transmission fera l’objet d’une date certaine de réception et d’un accusé de réception électronique. A ce titre, le fuseau horaire de référence est celui de (GMT+01 :00) Paris, Bruxelles, Copenhague, Madrid. Le pli sera considéré « hors délai » si le téléchargement se termine après la date et l’heure limites de réception des plis.</w:t>
      </w:r>
    </w:p>
    <w:p w14:paraId="5E886D73" w14:textId="77777777" w:rsidR="00AC4DDC" w:rsidRPr="002034F8" w:rsidRDefault="00AC4DDC" w:rsidP="00AC4DDC">
      <w:r w:rsidRPr="002034F8">
        <w:t>Si une nouvelle offre est envoyée par voie électronique par le même candidat, celle-ci annule et remplace l’offre précédente.</w:t>
      </w:r>
    </w:p>
    <w:p w14:paraId="32DBCC5D" w14:textId="77777777" w:rsidR="00AC4DDC" w:rsidRPr="002034F8" w:rsidRDefault="00AC4DDC" w:rsidP="00AC4DDC">
      <w:r w:rsidRPr="002034F8">
        <w:t xml:space="preserve">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 </w:t>
      </w:r>
    </w:p>
    <w:p w14:paraId="353BE1BB" w14:textId="77777777" w:rsidR="00AC4DDC" w:rsidRPr="002034F8" w:rsidRDefault="00AC4DDC" w:rsidP="00AC4DDC">
      <w:r w:rsidRPr="002034F8">
        <w:t xml:space="preserve">Après attribution, les candidats sont informés que l'offre électronique retenue sera transformée en offre papier, pour donner lieu à la signature manuscrite du marché par les parties. </w:t>
      </w:r>
    </w:p>
    <w:p w14:paraId="554F8385" w14:textId="77777777" w:rsidR="00AC4DDC" w:rsidRPr="002034F8" w:rsidRDefault="00AC4DDC" w:rsidP="00AC4DDC">
      <w:r w:rsidRPr="002034F8">
        <w:t xml:space="preserve">Les frais d'accès au réseau et de recours à la signature électronique sont à la charge des candidats. </w:t>
      </w:r>
    </w:p>
    <w:p w14:paraId="6675752F" w14:textId="44896876" w:rsidR="00AC4DDC" w:rsidRPr="00294DE4" w:rsidRDefault="00AC4DDC" w:rsidP="00294DE4">
      <w:pPr>
        <w:pStyle w:val="Style2"/>
        <w:numPr>
          <w:ilvl w:val="1"/>
          <w:numId w:val="35"/>
        </w:numPr>
      </w:pPr>
      <w:bookmarkStart w:id="60" w:name="_Toc525294579"/>
      <w:bookmarkStart w:id="61" w:name="_Toc241739323"/>
      <w:r w:rsidRPr="00294DE4">
        <w:t>Copie de sauvegarde</w:t>
      </w:r>
      <w:bookmarkEnd w:id="60"/>
      <w:bookmarkEnd w:id="61"/>
    </w:p>
    <w:p w14:paraId="431D6D2E" w14:textId="77777777" w:rsidR="00AC4DDC" w:rsidRPr="002034F8" w:rsidRDefault="00AC4DDC" w:rsidP="00AC4DDC">
      <w:r w:rsidRPr="002034F8">
        <w:t xml:space="preserve">Le pli peut être doublé d’une copie de sauvegarde transmise dans les délais impartis, sur support physique électronique ou sur support papier.  Si le candidat fait le choix d’envoyer une copie de sauvegarde, celle-ci doit être envoyée au siège de la Communauté de Communes de l’Est de la Somme (voir adresse page de garde), aux jours et aux heures d’ouvertures habituelles, soit remis en mains propres contre récépissé ou envoyé en courrier recommandé avec avis de réception. </w:t>
      </w:r>
    </w:p>
    <w:p w14:paraId="1B7DEC68" w14:textId="00B3E246" w:rsidR="00AC4DDC" w:rsidRPr="002034F8" w:rsidRDefault="00AC4DDC" w:rsidP="00932229">
      <w:r w:rsidRPr="002034F8">
        <w:t>Cette copie est transmise sous pli scellé et comporte obligatoirement la mention « </w:t>
      </w:r>
      <w:r w:rsidRPr="002034F8">
        <w:rPr>
          <w:b/>
        </w:rPr>
        <w:t>copie de sauvegarde </w:t>
      </w:r>
      <w:r w:rsidRPr="002034F8">
        <w:t xml:space="preserve">», ainsi que le nom du candidat, l’identification de la procédure, et le lot auquel correspond la copie de sauvegarde. </w:t>
      </w:r>
    </w:p>
    <w:p w14:paraId="68D5E704" w14:textId="1C0AAC58" w:rsidR="004B2902" w:rsidRPr="002034F8" w:rsidRDefault="004B2902" w:rsidP="004B2902">
      <w:pPr>
        <w:pStyle w:val="Style2"/>
        <w:numPr>
          <w:ilvl w:val="1"/>
          <w:numId w:val="35"/>
        </w:numPr>
      </w:pPr>
      <w:bookmarkStart w:id="62" w:name="_Toc241739324"/>
      <w:r w:rsidRPr="002034F8">
        <w:t>Signature électronique</w:t>
      </w:r>
      <w:bookmarkEnd w:id="62"/>
      <w:r w:rsidRPr="002034F8">
        <w:t xml:space="preserve"> </w:t>
      </w:r>
    </w:p>
    <w:p w14:paraId="710C72F8" w14:textId="14E3C306" w:rsidR="004B2902" w:rsidRPr="002034F8" w:rsidRDefault="004B2902" w:rsidP="004B2902">
      <w:r w:rsidRPr="002034F8">
        <w:t xml:space="preserve">Après attribution, les candidats sont informés que l'offre dématérialisée retenue pourra être signée électroniquement par </w:t>
      </w:r>
      <w:r w:rsidR="00E4216B">
        <w:t>l’Acheteur</w:t>
      </w:r>
      <w:r w:rsidRPr="002034F8">
        <w:t>.</w:t>
      </w:r>
    </w:p>
    <w:p w14:paraId="05A3913A" w14:textId="77777777" w:rsidR="004B2902" w:rsidRPr="002034F8" w:rsidRDefault="004B2902" w:rsidP="004B2902">
      <w:r w:rsidRPr="002034F8">
        <w:t>Les entreprises ont la possibilité de signer électroniquement les documents de leurs offres. Les frais d'accès au réseau et de recours à la signature électronique sont à la charge des candidats.</w:t>
      </w:r>
    </w:p>
    <w:p w14:paraId="6F071EBB" w14:textId="77777777" w:rsidR="004B2902" w:rsidRPr="002034F8" w:rsidRDefault="004B2902" w:rsidP="004B2902">
      <w:r w:rsidRPr="002034F8">
        <w:t xml:space="preserve">Dans le cas où le candidat utilise la signature électronique, les pièces devront obligatoirement être cryptées et signées pour toutes les pièces. La signature électronique devra être celle d’une personne habilitée à engager l’entreprise avec au minimum un certificat de classe II agréé MINEFI (certificat de signature électronique référencé dans la liste publiée à l’adresse : </w:t>
      </w:r>
      <w:hyperlink r:id="rId14" w:history="1">
        <w:r w:rsidRPr="002034F8">
          <w:rPr>
            <w:rStyle w:val="Lienhypertexte"/>
          </w:rPr>
          <w:t>https://www.ssi.gouv.fr/administration/reglementation/confiance-numerique/le-reglement-eidas/liste-nationale-de-confiance/</w:t>
        </w:r>
      </w:hyperlink>
      <w:r w:rsidRPr="002034F8">
        <w:t xml:space="preserve"> et de type ‘PADES’ (et non XADES). </w:t>
      </w:r>
    </w:p>
    <w:p w14:paraId="7F32E2C4" w14:textId="77777777" w:rsidR="004B2902" w:rsidRPr="002034F8" w:rsidRDefault="004B2902" w:rsidP="004B2902">
      <w:r w:rsidRPr="002034F8">
        <w:t>Le certificat doit être détenu par une personne ayant capacité à engager le soumissionnaire dans le cadre de la présente consultation.</w:t>
      </w:r>
    </w:p>
    <w:p w14:paraId="6E5052E2" w14:textId="0A519A4E" w:rsidR="004B2902" w:rsidRPr="002034F8" w:rsidRDefault="004B2902" w:rsidP="00932229">
      <w:r w:rsidRPr="002034F8">
        <w:t xml:space="preserve">Ce certificat devra obligatoirement être valide au minimum jusqu’au terme du délai de validité des offres. </w:t>
      </w:r>
    </w:p>
    <w:p w14:paraId="2B982042" w14:textId="2ABCD56B" w:rsidR="007446F9" w:rsidRPr="002034F8" w:rsidRDefault="007913E8" w:rsidP="007446F9">
      <w:pPr>
        <w:pStyle w:val="Style1"/>
        <w:numPr>
          <w:ilvl w:val="0"/>
          <w:numId w:val="13"/>
        </w:numPr>
      </w:pPr>
      <w:bookmarkStart w:id="63" w:name="_Toc525294573"/>
      <w:bookmarkStart w:id="64" w:name="_Toc241739325"/>
      <w:r w:rsidRPr="002034F8">
        <w:t>EXAMEN DES CANDI</w:t>
      </w:r>
      <w:r w:rsidR="000A1E82" w:rsidRPr="002034F8">
        <w:t>D</w:t>
      </w:r>
      <w:r w:rsidRPr="002034F8">
        <w:t>ATURES ET DES OFFRES</w:t>
      </w:r>
      <w:bookmarkEnd w:id="63"/>
      <w:bookmarkEnd w:id="64"/>
      <w:r w:rsidRPr="002034F8">
        <w:t xml:space="preserve"> </w:t>
      </w:r>
    </w:p>
    <w:p w14:paraId="44A9DDAC" w14:textId="4844C039" w:rsidR="00932229" w:rsidRPr="002034F8" w:rsidRDefault="007913E8" w:rsidP="007913E8">
      <w:pPr>
        <w:pStyle w:val="Style2"/>
        <w:numPr>
          <w:ilvl w:val="1"/>
          <w:numId w:val="31"/>
        </w:numPr>
      </w:pPr>
      <w:bookmarkStart w:id="65" w:name="_Toc525294575"/>
      <w:bookmarkStart w:id="66" w:name="_Toc241739326"/>
      <w:r w:rsidRPr="002034F8">
        <w:t>Analyse des candidatures</w:t>
      </w:r>
      <w:bookmarkEnd w:id="65"/>
      <w:bookmarkEnd w:id="66"/>
      <w:r w:rsidRPr="002034F8">
        <w:t xml:space="preserve"> </w:t>
      </w:r>
    </w:p>
    <w:p w14:paraId="225C59FC" w14:textId="5B0F0BC9" w:rsidR="009E416A" w:rsidRPr="002034F8" w:rsidRDefault="009E416A" w:rsidP="00932229">
      <w:r w:rsidRPr="002034F8">
        <w:t xml:space="preserve">Avant de procéder à l’examen des candidatures, s’il apparaît que des pièces du dossier de candidature sont manquantes ou incomplètes, </w:t>
      </w:r>
      <w:r w:rsidR="00E4216B">
        <w:t>l’Acheteur</w:t>
      </w:r>
      <w:r w:rsidRPr="002034F8">
        <w:t xml:space="preserve"> </w:t>
      </w:r>
      <w:r w:rsidRPr="002034F8">
        <w:rPr>
          <w:b/>
          <w:u w:val="single"/>
        </w:rPr>
        <w:t>peut</w:t>
      </w:r>
      <w:r w:rsidRPr="002034F8">
        <w:t xml:space="preserve"> décider de demander à tous les candidats concernés de produire ou compléter ces pièces dans un délai maximum de 5 jours.</w:t>
      </w:r>
    </w:p>
    <w:p w14:paraId="6A95C080" w14:textId="77777777" w:rsidR="0005605C" w:rsidRPr="002034F8" w:rsidRDefault="0005605C" w:rsidP="0005605C">
      <w:r w:rsidRPr="002034F8">
        <w:t xml:space="preserve">Les candidatures qui sont conformes et recevables en application des articles R.2144-1 à 9 du Code de la Commande Publique, seront jugées en fonction des capacités juridiques, techniques et financières nécessaires à l’exécution du présent marché public. </w:t>
      </w:r>
    </w:p>
    <w:p w14:paraId="19029C88" w14:textId="5C5A0467" w:rsidR="00932229" w:rsidRPr="002034F8" w:rsidRDefault="007913E8" w:rsidP="007913E8">
      <w:pPr>
        <w:pStyle w:val="Style2"/>
        <w:numPr>
          <w:ilvl w:val="1"/>
          <w:numId w:val="31"/>
        </w:numPr>
      </w:pPr>
      <w:bookmarkStart w:id="67" w:name="_Toc525294576"/>
      <w:bookmarkStart w:id="68" w:name="_Toc241739327"/>
      <w:r w:rsidRPr="002034F8">
        <w:t>Jugement des offres</w:t>
      </w:r>
      <w:bookmarkEnd w:id="67"/>
      <w:bookmarkEnd w:id="68"/>
      <w:r w:rsidRPr="002034F8">
        <w:t xml:space="preserve"> </w:t>
      </w:r>
    </w:p>
    <w:p w14:paraId="0D2C37BD" w14:textId="0A537E42" w:rsidR="00932229" w:rsidRPr="002034F8" w:rsidRDefault="00932229" w:rsidP="00932229">
      <w:r w:rsidRPr="002034F8">
        <w:t>Les offres des candidats retenus au terme de l’examen des candidatures devront être conformes aux prescriptions du Cahier des Charges.</w:t>
      </w:r>
      <w:r w:rsidR="007913E8" w:rsidRPr="002034F8">
        <w:t xml:space="preserve"> </w:t>
      </w:r>
      <w:r w:rsidRPr="002034F8">
        <w:t>Sur la base de critères ci-dessous énoncés, la commission d’appel d’offres choisit l’offre la mieux</w:t>
      </w:r>
      <w:r w:rsidR="00B85A40">
        <w:t>-</w:t>
      </w:r>
      <w:r w:rsidRPr="002034F8">
        <w:t>disante.</w:t>
      </w:r>
    </w:p>
    <w:p w14:paraId="7462FA3D" w14:textId="3B20BF11" w:rsidR="00932229" w:rsidRDefault="00932229" w:rsidP="00932229">
      <w:r w:rsidRPr="002034F8">
        <w:t>L</w:t>
      </w:r>
      <w:r w:rsidR="00E4216B">
        <w:t>’Acheteur</w:t>
      </w:r>
      <w:r w:rsidRPr="002034F8">
        <w:t xml:space="preserve"> peut, en accord avec le candidat retenu, procéder à une mise au point des composantes des marchés sans que ces modifications puissent remettre en cause les caractéristiques substantielles notamment financières des marchés.</w:t>
      </w:r>
    </w:p>
    <w:p w14:paraId="33BCF0C6" w14:textId="77777777" w:rsidR="00B85A40" w:rsidRPr="002034F8" w:rsidRDefault="00B85A40" w:rsidP="00B85A40">
      <w:r w:rsidRPr="002034F8">
        <w:rPr>
          <w:u w:val="single"/>
        </w:rPr>
        <w:t>L’offre est jugée selon des critères et sous-critères sur un total de 100 points et répartis de la manière suivante</w:t>
      </w:r>
      <w:r w:rsidRPr="002034F8">
        <w:t> :</w:t>
      </w:r>
    </w:p>
    <w:p w14:paraId="62F60AB6" w14:textId="77777777" w:rsidR="00B85A40" w:rsidRDefault="00B85A40" w:rsidP="00B85A40">
      <w:pPr>
        <w:pStyle w:val="Sansinterligne"/>
      </w:pPr>
    </w:p>
    <w:p w14:paraId="76A517AF" w14:textId="041F5D6F" w:rsidR="00071E9B" w:rsidRPr="00071E9B" w:rsidRDefault="00071E9B" w:rsidP="007309FF">
      <w:pPr>
        <w:pStyle w:val="Sansinterligne"/>
        <w:rPr>
          <w:b/>
          <w:bCs/>
        </w:rPr>
      </w:pPr>
    </w:p>
    <w:tbl>
      <w:tblPr>
        <w:tblStyle w:val="Grilledutableau"/>
        <w:tblpPr w:leftFromText="141" w:rightFromText="141" w:vertAnchor="page" w:horzAnchor="margin" w:tblpXSpec="center" w:tblpY="2171"/>
        <w:tblW w:w="0" w:type="auto"/>
        <w:tblLook w:val="04A0" w:firstRow="1" w:lastRow="0" w:firstColumn="1" w:lastColumn="0" w:noHBand="0" w:noVBand="1"/>
      </w:tblPr>
      <w:tblGrid>
        <w:gridCol w:w="5835"/>
        <w:gridCol w:w="1496"/>
      </w:tblGrid>
      <w:tr w:rsidR="00B85A40" w:rsidRPr="00151DD9" w14:paraId="015BC9F3" w14:textId="7DCE6135" w:rsidTr="00B71F86">
        <w:trPr>
          <w:trHeight w:val="511"/>
        </w:trPr>
        <w:tc>
          <w:tcPr>
            <w:tcW w:w="5835" w:type="dxa"/>
            <w:shd w:val="clear" w:color="auto" w:fill="1F4E79" w:themeFill="accent1" w:themeFillShade="80"/>
            <w:vAlign w:val="center"/>
          </w:tcPr>
          <w:p w14:paraId="4C61D3F7" w14:textId="77777777" w:rsidR="00B85A40" w:rsidRPr="00151DD9" w:rsidRDefault="00B85A40" w:rsidP="00B85A40">
            <w:pPr>
              <w:spacing w:after="160"/>
              <w:jc w:val="left"/>
              <w:rPr>
                <w:b/>
                <w:color w:val="FFFFFF" w:themeColor="background1"/>
              </w:rPr>
            </w:pPr>
            <w:r w:rsidRPr="00151DD9">
              <w:rPr>
                <w:b/>
                <w:color w:val="FFFFFF" w:themeColor="background1"/>
              </w:rPr>
              <w:t>CRITERES DE JUGEMENT DES OFFRES</w:t>
            </w:r>
          </w:p>
        </w:tc>
        <w:tc>
          <w:tcPr>
            <w:tcW w:w="1496" w:type="dxa"/>
            <w:shd w:val="clear" w:color="auto" w:fill="1F4E79" w:themeFill="accent1" w:themeFillShade="80"/>
            <w:vAlign w:val="center"/>
          </w:tcPr>
          <w:p w14:paraId="600D82B2" w14:textId="77777777" w:rsidR="00B85A40" w:rsidRPr="00151DD9" w:rsidRDefault="00B85A40" w:rsidP="00B85A40">
            <w:pPr>
              <w:spacing w:after="160"/>
              <w:jc w:val="center"/>
              <w:rPr>
                <w:b/>
                <w:color w:val="FFFFFF" w:themeColor="background1"/>
              </w:rPr>
            </w:pPr>
            <w:r w:rsidRPr="00151DD9">
              <w:rPr>
                <w:b/>
                <w:color w:val="FFFFFF" w:themeColor="background1"/>
              </w:rPr>
              <w:t>NOMBRE DE POINTS</w:t>
            </w:r>
          </w:p>
        </w:tc>
      </w:tr>
      <w:tr w:rsidR="00B85A40" w:rsidRPr="00151DD9" w14:paraId="613F4B21" w14:textId="0DB1B816" w:rsidTr="00B71F86">
        <w:trPr>
          <w:trHeight w:val="889"/>
        </w:trPr>
        <w:tc>
          <w:tcPr>
            <w:tcW w:w="5835" w:type="dxa"/>
            <w:shd w:val="clear" w:color="auto" w:fill="BDD6EE" w:themeFill="accent1" w:themeFillTint="66"/>
            <w:vAlign w:val="center"/>
          </w:tcPr>
          <w:p w14:paraId="395F163E" w14:textId="77777777" w:rsidR="00B85A40" w:rsidRPr="00151DD9" w:rsidRDefault="00B85A40" w:rsidP="00B85A40">
            <w:pPr>
              <w:numPr>
                <w:ilvl w:val="0"/>
                <w:numId w:val="44"/>
              </w:numPr>
              <w:spacing w:after="160"/>
              <w:jc w:val="left"/>
              <w:rPr>
                <w:b/>
              </w:rPr>
            </w:pPr>
            <w:r w:rsidRPr="00151DD9">
              <w:rPr>
                <w:b/>
              </w:rPr>
              <w:t>Valeur technique de l’offre et concordance des moyens proposés avec les objectifs de l’action</w:t>
            </w:r>
          </w:p>
        </w:tc>
        <w:tc>
          <w:tcPr>
            <w:tcW w:w="1496" w:type="dxa"/>
            <w:shd w:val="clear" w:color="auto" w:fill="BDD6EE" w:themeFill="accent1" w:themeFillTint="66"/>
            <w:vAlign w:val="center"/>
          </w:tcPr>
          <w:p w14:paraId="0FE50D63" w14:textId="197B28C1" w:rsidR="00B85A40" w:rsidRPr="00151DD9" w:rsidRDefault="00B85A40" w:rsidP="00B85A40">
            <w:pPr>
              <w:spacing w:after="160"/>
              <w:jc w:val="center"/>
              <w:rPr>
                <w:b/>
              </w:rPr>
            </w:pPr>
            <w:r>
              <w:rPr>
                <w:b/>
              </w:rPr>
              <w:t>45</w:t>
            </w:r>
            <w:r w:rsidRPr="00151DD9">
              <w:rPr>
                <w:b/>
              </w:rPr>
              <w:t xml:space="preserve"> points</w:t>
            </w:r>
          </w:p>
        </w:tc>
      </w:tr>
      <w:tr w:rsidR="00B85A40" w:rsidRPr="00151DD9" w14:paraId="36092754" w14:textId="0EA55733" w:rsidTr="00B71F86">
        <w:trPr>
          <w:trHeight w:val="924"/>
        </w:trPr>
        <w:tc>
          <w:tcPr>
            <w:tcW w:w="5835" w:type="dxa"/>
            <w:vAlign w:val="center"/>
          </w:tcPr>
          <w:p w14:paraId="54322BB8" w14:textId="77777777" w:rsidR="00B85A40" w:rsidRPr="00151DD9" w:rsidRDefault="00B85A40" w:rsidP="00B85A40">
            <w:r w:rsidRPr="00151DD9">
              <w:t>Qualité des prestations : respect du cahier des charges</w:t>
            </w:r>
            <w:r>
              <w:t xml:space="preserve">, </w:t>
            </w:r>
            <w:r w:rsidRPr="00151DD9">
              <w:t>prescriptions particulières</w:t>
            </w:r>
            <w:r>
              <w:t>,</w:t>
            </w:r>
            <w:r w:rsidRPr="00151DD9">
              <w:t xml:space="preserve"> </w:t>
            </w:r>
            <w:r w:rsidRPr="000514A1">
              <w:t xml:space="preserve">compréhension du contexte </w:t>
            </w:r>
            <w:r>
              <w:t xml:space="preserve">du Pacte territorial </w:t>
            </w:r>
            <w:r w:rsidRPr="000514A1">
              <w:t>et des enjeux de la mission</w:t>
            </w:r>
            <w:r>
              <w:t xml:space="preserve">.   </w:t>
            </w:r>
          </w:p>
        </w:tc>
        <w:tc>
          <w:tcPr>
            <w:tcW w:w="1496" w:type="dxa"/>
            <w:vAlign w:val="center"/>
          </w:tcPr>
          <w:p w14:paraId="23C41FEA" w14:textId="77777777" w:rsidR="00B85A40" w:rsidRPr="00B85A40" w:rsidRDefault="00B85A40" w:rsidP="00B85A40">
            <w:pPr>
              <w:spacing w:after="160"/>
              <w:jc w:val="center"/>
            </w:pPr>
            <w:r w:rsidRPr="00B85A40">
              <w:t>10 points</w:t>
            </w:r>
          </w:p>
        </w:tc>
      </w:tr>
      <w:tr w:rsidR="00B85A40" w:rsidRPr="00151DD9" w14:paraId="67186732" w14:textId="6F794B73" w:rsidTr="00B71F86">
        <w:trPr>
          <w:trHeight w:val="709"/>
        </w:trPr>
        <w:tc>
          <w:tcPr>
            <w:tcW w:w="5835" w:type="dxa"/>
            <w:vAlign w:val="center"/>
          </w:tcPr>
          <w:p w14:paraId="18369AC2" w14:textId="77777777" w:rsidR="00B85A40" w:rsidRPr="00151DD9" w:rsidRDefault="00B85A40" w:rsidP="00B85A40">
            <w:r w:rsidRPr="007D46CF">
              <w:t xml:space="preserve">Qualité de la méthodologie proposée </w:t>
            </w:r>
            <w:r>
              <w:t xml:space="preserve">pour l’animation du pacte territorial </w:t>
            </w:r>
          </w:p>
        </w:tc>
        <w:tc>
          <w:tcPr>
            <w:tcW w:w="1496" w:type="dxa"/>
            <w:vAlign w:val="center"/>
          </w:tcPr>
          <w:p w14:paraId="01DBC4C5" w14:textId="77777777" w:rsidR="00B85A40" w:rsidRPr="00B85A40" w:rsidRDefault="00B85A40" w:rsidP="00B85A40">
            <w:pPr>
              <w:jc w:val="center"/>
            </w:pPr>
            <w:r w:rsidRPr="00B85A40">
              <w:t>15 points</w:t>
            </w:r>
          </w:p>
        </w:tc>
      </w:tr>
      <w:tr w:rsidR="00B85A40" w:rsidRPr="00151DD9" w14:paraId="551AFD4C" w14:textId="758B6EF8" w:rsidTr="00B71F86">
        <w:trPr>
          <w:trHeight w:val="407"/>
        </w:trPr>
        <w:tc>
          <w:tcPr>
            <w:tcW w:w="5835" w:type="dxa"/>
            <w:vAlign w:val="center"/>
          </w:tcPr>
          <w:p w14:paraId="2E3BDAC2" w14:textId="77777777" w:rsidR="00B85A40" w:rsidRPr="00151DD9" w:rsidRDefault="00B85A40" w:rsidP="00B85A40">
            <w:pPr>
              <w:spacing w:after="160"/>
            </w:pPr>
            <w:r w:rsidRPr="00ED1209">
              <w:t>Pertinence de l’intervention sur les volets 1, 2 et 3</w:t>
            </w:r>
          </w:p>
        </w:tc>
        <w:tc>
          <w:tcPr>
            <w:tcW w:w="1496" w:type="dxa"/>
            <w:vAlign w:val="center"/>
          </w:tcPr>
          <w:p w14:paraId="49441D0B" w14:textId="77777777" w:rsidR="00B85A40" w:rsidRPr="00B85A40" w:rsidRDefault="00B85A40" w:rsidP="00B85A40">
            <w:pPr>
              <w:spacing w:after="160"/>
              <w:jc w:val="center"/>
            </w:pPr>
            <w:r w:rsidRPr="00B85A40">
              <w:t>10 points</w:t>
            </w:r>
          </w:p>
        </w:tc>
      </w:tr>
      <w:tr w:rsidR="00B85A40" w:rsidRPr="00151DD9" w14:paraId="7315588D" w14:textId="37DB9C5C" w:rsidTr="00B71F86">
        <w:trPr>
          <w:trHeight w:val="1162"/>
        </w:trPr>
        <w:tc>
          <w:tcPr>
            <w:tcW w:w="5835" w:type="dxa"/>
            <w:vAlign w:val="center"/>
          </w:tcPr>
          <w:p w14:paraId="07741F56" w14:textId="77777777" w:rsidR="00B85A40" w:rsidRPr="00151DD9" w:rsidRDefault="00B85A40" w:rsidP="00B85A40">
            <w:r w:rsidRPr="00151DD9">
              <w:t>Valeur organisationnelle : moyens humains et matériels mis en œuvre pour assurer la continuité et la qualité du service</w:t>
            </w:r>
            <w:r>
              <w:t>. J</w:t>
            </w:r>
            <w:r w:rsidRPr="000514A1">
              <w:t>ustesse de la proposition quantitative, pour le nombre de réunions et le nombre de jours de travail affecté à chaque intervenant au regard de l’étendue de la mission et des spécificités du territoire.</w:t>
            </w:r>
          </w:p>
        </w:tc>
        <w:tc>
          <w:tcPr>
            <w:tcW w:w="1496" w:type="dxa"/>
            <w:vAlign w:val="center"/>
          </w:tcPr>
          <w:p w14:paraId="0CE2C7BD" w14:textId="15859261" w:rsidR="00B85A40" w:rsidRPr="00B85A40" w:rsidRDefault="00B85A40" w:rsidP="00B85A40">
            <w:pPr>
              <w:spacing w:after="160"/>
              <w:jc w:val="center"/>
            </w:pPr>
            <w:r w:rsidRPr="00B85A40">
              <w:t>10 points</w:t>
            </w:r>
          </w:p>
        </w:tc>
      </w:tr>
      <w:tr w:rsidR="00B85A40" w:rsidRPr="00151DD9" w14:paraId="075A0D3B" w14:textId="47C0CF4C" w:rsidTr="00B71F86">
        <w:trPr>
          <w:trHeight w:val="408"/>
        </w:trPr>
        <w:tc>
          <w:tcPr>
            <w:tcW w:w="5835" w:type="dxa"/>
            <w:shd w:val="clear" w:color="auto" w:fill="BDD6EE" w:themeFill="accent1" w:themeFillTint="66"/>
            <w:vAlign w:val="center"/>
          </w:tcPr>
          <w:p w14:paraId="14F31096" w14:textId="77777777" w:rsidR="00B85A40" w:rsidRPr="00151DD9" w:rsidRDefault="00B85A40" w:rsidP="00B85A40">
            <w:pPr>
              <w:numPr>
                <w:ilvl w:val="0"/>
                <w:numId w:val="44"/>
              </w:numPr>
              <w:rPr>
                <w:b/>
              </w:rPr>
            </w:pPr>
            <w:r w:rsidRPr="00151DD9">
              <w:rPr>
                <w:b/>
              </w:rPr>
              <w:t>Prix : coût de la prestation</w:t>
            </w:r>
          </w:p>
        </w:tc>
        <w:tc>
          <w:tcPr>
            <w:tcW w:w="1496" w:type="dxa"/>
            <w:vMerge w:val="restart"/>
            <w:shd w:val="clear" w:color="auto" w:fill="BDD6EE" w:themeFill="accent1" w:themeFillTint="66"/>
            <w:vAlign w:val="center"/>
          </w:tcPr>
          <w:p w14:paraId="4BD00B9B" w14:textId="23C7DD42" w:rsidR="00B85A40" w:rsidRPr="00151DD9" w:rsidRDefault="00B85A40" w:rsidP="00B85A40">
            <w:pPr>
              <w:spacing w:after="160"/>
              <w:jc w:val="center"/>
              <w:rPr>
                <w:b/>
              </w:rPr>
            </w:pPr>
            <w:r>
              <w:rPr>
                <w:b/>
              </w:rPr>
              <w:t>50</w:t>
            </w:r>
            <w:r w:rsidRPr="00151DD9">
              <w:rPr>
                <w:b/>
              </w:rPr>
              <w:t xml:space="preserve"> points</w:t>
            </w:r>
          </w:p>
        </w:tc>
      </w:tr>
      <w:tr w:rsidR="00B85A40" w:rsidRPr="00151DD9" w14:paraId="2414F194" w14:textId="2CA2B847" w:rsidTr="00B71F86">
        <w:trPr>
          <w:trHeight w:val="408"/>
        </w:trPr>
        <w:tc>
          <w:tcPr>
            <w:tcW w:w="5835" w:type="dxa"/>
            <w:vAlign w:val="center"/>
          </w:tcPr>
          <w:p w14:paraId="24BA54B2" w14:textId="77777777" w:rsidR="00B85A40" w:rsidRPr="00151DD9" w:rsidRDefault="00B85A40" w:rsidP="00B85A40">
            <w:pPr>
              <w:spacing w:after="160"/>
            </w:pPr>
            <w:r w:rsidRPr="00151DD9">
              <w:t>Mode de calcul du prix :</w:t>
            </w:r>
          </w:p>
          <w:p w14:paraId="1B4FF65A" w14:textId="07379564" w:rsidR="00B85A40" w:rsidRPr="00151DD9" w:rsidRDefault="00B85A40" w:rsidP="00B85A40">
            <w:pPr>
              <w:spacing w:after="160"/>
            </w:pPr>
            <w:r w:rsidRPr="00151DD9">
              <w:t xml:space="preserve">Note = </w:t>
            </w:r>
            <w:r>
              <w:t>50</w:t>
            </w:r>
            <w:r w:rsidRPr="00151DD9">
              <w:t xml:space="preserve"> (Offre la plus basse / Offre du candidat)</w:t>
            </w:r>
          </w:p>
          <w:p w14:paraId="65AA8B52" w14:textId="77777777" w:rsidR="00B85A40" w:rsidRPr="00151DD9" w:rsidRDefault="00B85A40" w:rsidP="00B85A40">
            <w:pPr>
              <w:spacing w:after="160"/>
            </w:pPr>
            <w:r w:rsidRPr="00151DD9">
              <w:t>Le montant retenu est le montant total en € HT de l’offre de base qui apparaît dans le DQE.</w:t>
            </w:r>
          </w:p>
        </w:tc>
        <w:tc>
          <w:tcPr>
            <w:tcW w:w="1496" w:type="dxa"/>
            <w:vMerge/>
            <w:shd w:val="clear" w:color="auto" w:fill="8496B0" w:themeFill="text2" w:themeFillTint="99"/>
            <w:vAlign w:val="center"/>
          </w:tcPr>
          <w:p w14:paraId="5AAFC492" w14:textId="77777777" w:rsidR="00B85A40" w:rsidRPr="00151DD9" w:rsidRDefault="00B85A40" w:rsidP="00B85A40">
            <w:pPr>
              <w:spacing w:after="160"/>
              <w:rPr>
                <w:b/>
              </w:rPr>
            </w:pPr>
          </w:p>
        </w:tc>
      </w:tr>
      <w:tr w:rsidR="00B85A40" w:rsidRPr="00151DD9" w14:paraId="4B63F54B" w14:textId="630FCDF4" w:rsidTr="00B71F86">
        <w:trPr>
          <w:trHeight w:val="408"/>
        </w:trPr>
        <w:tc>
          <w:tcPr>
            <w:tcW w:w="5835" w:type="dxa"/>
            <w:shd w:val="clear" w:color="auto" w:fill="BDD6EE" w:themeFill="accent1" w:themeFillTint="66"/>
            <w:vAlign w:val="center"/>
          </w:tcPr>
          <w:p w14:paraId="52847AC1" w14:textId="77777777" w:rsidR="00B85A40" w:rsidRPr="0060751A" w:rsidRDefault="00B85A40" w:rsidP="00B85A40">
            <w:pPr>
              <w:numPr>
                <w:ilvl w:val="0"/>
                <w:numId w:val="44"/>
              </w:numPr>
              <w:spacing w:after="160"/>
              <w:jc w:val="left"/>
              <w:rPr>
                <w:b/>
                <w:bCs/>
              </w:rPr>
            </w:pPr>
            <w:r>
              <w:rPr>
                <w:b/>
                <w:bCs/>
              </w:rPr>
              <w:t>Critères sociaux</w:t>
            </w:r>
          </w:p>
        </w:tc>
        <w:tc>
          <w:tcPr>
            <w:tcW w:w="1496" w:type="dxa"/>
            <w:shd w:val="clear" w:color="auto" w:fill="BDD6EE" w:themeFill="accent1" w:themeFillTint="66"/>
            <w:vAlign w:val="center"/>
          </w:tcPr>
          <w:p w14:paraId="3F661C99" w14:textId="0575B932" w:rsidR="00B85A40" w:rsidRPr="0060751A" w:rsidRDefault="00B85A40" w:rsidP="00B85A40">
            <w:pPr>
              <w:jc w:val="center"/>
              <w:rPr>
                <w:b/>
                <w:bCs/>
              </w:rPr>
            </w:pPr>
            <w:r>
              <w:rPr>
                <w:b/>
                <w:bCs/>
              </w:rPr>
              <w:t xml:space="preserve">2.5 points </w:t>
            </w:r>
          </w:p>
        </w:tc>
      </w:tr>
      <w:tr w:rsidR="00B85A40" w:rsidRPr="00151DD9" w14:paraId="69C531C7" w14:textId="3C15F7BA" w:rsidTr="00B71F86">
        <w:trPr>
          <w:trHeight w:val="408"/>
        </w:trPr>
        <w:tc>
          <w:tcPr>
            <w:tcW w:w="5835" w:type="dxa"/>
            <w:vAlign w:val="center"/>
          </w:tcPr>
          <w:p w14:paraId="54C624AC" w14:textId="77777777" w:rsidR="00B85A40" w:rsidRPr="00151DD9" w:rsidRDefault="00B85A40" w:rsidP="00B85A40">
            <w:r>
              <w:t>C</w:t>
            </w:r>
            <w:r w:rsidRPr="00662D51">
              <w:t>apacité à toucher les publics les plus éloignés des dispositifs</w:t>
            </w:r>
          </w:p>
        </w:tc>
        <w:tc>
          <w:tcPr>
            <w:tcW w:w="1496" w:type="dxa"/>
            <w:vAlign w:val="center"/>
          </w:tcPr>
          <w:p w14:paraId="5079BFF0" w14:textId="0A2077F2" w:rsidR="00B85A40" w:rsidRPr="00B85A40" w:rsidRDefault="00B85A40" w:rsidP="00B85A40">
            <w:pPr>
              <w:jc w:val="center"/>
              <w:rPr>
                <w:b/>
              </w:rPr>
            </w:pPr>
            <w:r w:rsidRPr="00B85A40">
              <w:rPr>
                <w:b/>
              </w:rPr>
              <w:t>0.5</w:t>
            </w:r>
          </w:p>
        </w:tc>
      </w:tr>
      <w:tr w:rsidR="00B85A40" w:rsidRPr="00151DD9" w14:paraId="4A8051A7" w14:textId="32C6A882" w:rsidTr="00B71F86">
        <w:trPr>
          <w:trHeight w:val="408"/>
        </w:trPr>
        <w:tc>
          <w:tcPr>
            <w:tcW w:w="5835" w:type="dxa"/>
            <w:vAlign w:val="center"/>
          </w:tcPr>
          <w:p w14:paraId="4D138618" w14:textId="77777777" w:rsidR="00B85A40" w:rsidRPr="00151DD9" w:rsidRDefault="00B85A40" w:rsidP="00B85A40">
            <w:r>
              <w:t>A</w:t>
            </w:r>
            <w:r w:rsidRPr="00662D51">
              <w:t>ccessibilité des animations et adaptation aux différents publics</w:t>
            </w:r>
          </w:p>
        </w:tc>
        <w:tc>
          <w:tcPr>
            <w:tcW w:w="1496" w:type="dxa"/>
            <w:vAlign w:val="center"/>
          </w:tcPr>
          <w:p w14:paraId="010C28A7" w14:textId="73CE44AC" w:rsidR="00B85A40" w:rsidRPr="00B85A40" w:rsidRDefault="00B85A40" w:rsidP="00B85A40">
            <w:pPr>
              <w:jc w:val="center"/>
              <w:rPr>
                <w:b/>
              </w:rPr>
            </w:pPr>
            <w:r w:rsidRPr="00B85A40">
              <w:rPr>
                <w:b/>
              </w:rPr>
              <w:t>1</w:t>
            </w:r>
          </w:p>
        </w:tc>
      </w:tr>
      <w:tr w:rsidR="00B85A40" w:rsidRPr="00151DD9" w14:paraId="6B471482" w14:textId="1E241841" w:rsidTr="00B71F86">
        <w:trPr>
          <w:trHeight w:val="408"/>
        </w:trPr>
        <w:tc>
          <w:tcPr>
            <w:tcW w:w="5835" w:type="dxa"/>
            <w:vAlign w:val="center"/>
          </w:tcPr>
          <w:p w14:paraId="37C95C58" w14:textId="77777777" w:rsidR="00B85A40" w:rsidRPr="00151DD9" w:rsidRDefault="00B85A40" w:rsidP="00B85A40">
            <w:r>
              <w:t>A</w:t>
            </w:r>
            <w:r w:rsidRPr="00662D51">
              <w:t>ctions favorisant l'inclusion, la mixité et la participation des habitants</w:t>
            </w:r>
          </w:p>
        </w:tc>
        <w:tc>
          <w:tcPr>
            <w:tcW w:w="1496" w:type="dxa"/>
            <w:vAlign w:val="center"/>
          </w:tcPr>
          <w:p w14:paraId="42E877C2" w14:textId="7152D8A4" w:rsidR="00B85A40" w:rsidRPr="00B85A40" w:rsidRDefault="00B85A40" w:rsidP="00B85A40">
            <w:pPr>
              <w:jc w:val="center"/>
              <w:rPr>
                <w:b/>
              </w:rPr>
            </w:pPr>
            <w:r w:rsidRPr="00B85A40">
              <w:rPr>
                <w:b/>
              </w:rPr>
              <w:t>0.5</w:t>
            </w:r>
          </w:p>
        </w:tc>
      </w:tr>
      <w:tr w:rsidR="00B85A40" w:rsidRPr="00151DD9" w14:paraId="7D3B8528" w14:textId="7F2EA779" w:rsidTr="00B71F86">
        <w:trPr>
          <w:trHeight w:val="408"/>
        </w:trPr>
        <w:tc>
          <w:tcPr>
            <w:tcW w:w="5835" w:type="dxa"/>
            <w:vAlign w:val="center"/>
          </w:tcPr>
          <w:p w14:paraId="20EAA090" w14:textId="77777777" w:rsidR="00B85A40" w:rsidRDefault="00B85A40" w:rsidP="00B85A40">
            <w:r>
              <w:t>M</w:t>
            </w:r>
            <w:r w:rsidRPr="00662D51">
              <w:t>obilisation de partenaires locaux / acteurs de</w:t>
            </w:r>
            <w:r>
              <w:t xml:space="preserve"> la CCES</w:t>
            </w:r>
          </w:p>
        </w:tc>
        <w:tc>
          <w:tcPr>
            <w:tcW w:w="1496" w:type="dxa"/>
            <w:vAlign w:val="center"/>
          </w:tcPr>
          <w:p w14:paraId="641E65FD" w14:textId="596CC911" w:rsidR="00B85A40" w:rsidRPr="00B85A40" w:rsidRDefault="00B85A40" w:rsidP="00B85A40">
            <w:pPr>
              <w:jc w:val="center"/>
              <w:rPr>
                <w:b/>
              </w:rPr>
            </w:pPr>
            <w:r w:rsidRPr="00B85A40">
              <w:rPr>
                <w:b/>
              </w:rPr>
              <w:t>0.5</w:t>
            </w:r>
          </w:p>
        </w:tc>
      </w:tr>
      <w:tr w:rsidR="00B85A40" w:rsidRPr="00151DD9" w14:paraId="4817FFB4" w14:textId="789FC38E" w:rsidTr="00B71F86">
        <w:trPr>
          <w:trHeight w:val="408"/>
        </w:trPr>
        <w:tc>
          <w:tcPr>
            <w:tcW w:w="5835" w:type="dxa"/>
            <w:shd w:val="clear" w:color="auto" w:fill="BDD6EE" w:themeFill="accent1" w:themeFillTint="66"/>
            <w:vAlign w:val="center"/>
          </w:tcPr>
          <w:p w14:paraId="6F703F19" w14:textId="77777777" w:rsidR="00B85A40" w:rsidRPr="0060751A" w:rsidRDefault="00B85A40" w:rsidP="00B85A40">
            <w:pPr>
              <w:numPr>
                <w:ilvl w:val="0"/>
                <w:numId w:val="44"/>
              </w:numPr>
              <w:spacing w:after="160"/>
              <w:jc w:val="left"/>
              <w:rPr>
                <w:b/>
                <w:bCs/>
              </w:rPr>
            </w:pPr>
            <w:r>
              <w:rPr>
                <w:b/>
                <w:bCs/>
              </w:rPr>
              <w:t>Critères environnementaux</w:t>
            </w:r>
          </w:p>
        </w:tc>
        <w:tc>
          <w:tcPr>
            <w:tcW w:w="1496" w:type="dxa"/>
            <w:shd w:val="clear" w:color="auto" w:fill="BDD6EE" w:themeFill="accent1" w:themeFillTint="66"/>
            <w:vAlign w:val="center"/>
          </w:tcPr>
          <w:p w14:paraId="40318DC1" w14:textId="06061182" w:rsidR="00B85A40" w:rsidRPr="00B85A40" w:rsidRDefault="00B85A40" w:rsidP="00B85A40">
            <w:pPr>
              <w:spacing w:after="160"/>
              <w:jc w:val="center"/>
              <w:rPr>
                <w:b/>
                <w:bCs/>
              </w:rPr>
            </w:pPr>
            <w:r w:rsidRPr="00B85A40">
              <w:rPr>
                <w:b/>
                <w:bCs/>
              </w:rPr>
              <w:t>2.5 points</w:t>
            </w:r>
          </w:p>
        </w:tc>
      </w:tr>
      <w:tr w:rsidR="00B85A40" w:rsidRPr="00151DD9" w14:paraId="31EAF865" w14:textId="30E97011" w:rsidTr="00B71F86">
        <w:trPr>
          <w:trHeight w:val="408"/>
        </w:trPr>
        <w:tc>
          <w:tcPr>
            <w:tcW w:w="5835" w:type="dxa"/>
            <w:vAlign w:val="center"/>
          </w:tcPr>
          <w:p w14:paraId="5BB96705" w14:textId="77777777" w:rsidR="00B85A40" w:rsidRDefault="00B85A40" w:rsidP="00B85A40">
            <w:r w:rsidRPr="0098057C">
              <w:t>Réduction de l'empreinte environnementale de la prestation</w:t>
            </w:r>
            <w:r>
              <w:t>/ l</w:t>
            </w:r>
            <w:r w:rsidRPr="00662D51">
              <w:t>imitation de l'empreinte environnementale des animations</w:t>
            </w:r>
          </w:p>
        </w:tc>
        <w:tc>
          <w:tcPr>
            <w:tcW w:w="1496" w:type="dxa"/>
            <w:vAlign w:val="center"/>
          </w:tcPr>
          <w:p w14:paraId="72B2015B" w14:textId="392A97F9" w:rsidR="00B85A40" w:rsidRPr="00B85A40" w:rsidRDefault="00B85A40" w:rsidP="00B85A40">
            <w:pPr>
              <w:jc w:val="center"/>
              <w:rPr>
                <w:b/>
              </w:rPr>
            </w:pPr>
            <w:r w:rsidRPr="00B85A40">
              <w:rPr>
                <w:b/>
              </w:rPr>
              <w:t>1</w:t>
            </w:r>
          </w:p>
        </w:tc>
      </w:tr>
      <w:tr w:rsidR="00B85A40" w:rsidRPr="00151DD9" w14:paraId="45718366" w14:textId="067D97BE" w:rsidTr="00B71F86">
        <w:trPr>
          <w:trHeight w:val="408"/>
        </w:trPr>
        <w:tc>
          <w:tcPr>
            <w:tcW w:w="5835" w:type="dxa"/>
            <w:vAlign w:val="center"/>
          </w:tcPr>
          <w:p w14:paraId="1E4809BE" w14:textId="77777777" w:rsidR="00B85A40" w:rsidRDefault="00B85A40" w:rsidP="00B85A40">
            <w:r w:rsidRPr="0098057C">
              <w:t>Sobriété et gestion des ressources</w:t>
            </w:r>
            <w:r>
              <w:t xml:space="preserve"> (réemploi/réduction des consommables et déchets)</w:t>
            </w:r>
          </w:p>
        </w:tc>
        <w:tc>
          <w:tcPr>
            <w:tcW w:w="1496" w:type="dxa"/>
            <w:vAlign w:val="center"/>
          </w:tcPr>
          <w:p w14:paraId="4CAA89B3" w14:textId="6C817A61" w:rsidR="00B85A40" w:rsidRPr="00B85A40" w:rsidRDefault="00B85A40" w:rsidP="00B85A40">
            <w:pPr>
              <w:jc w:val="center"/>
              <w:rPr>
                <w:b/>
              </w:rPr>
            </w:pPr>
            <w:r w:rsidRPr="00B85A40">
              <w:rPr>
                <w:b/>
              </w:rPr>
              <w:t>1</w:t>
            </w:r>
          </w:p>
        </w:tc>
      </w:tr>
      <w:tr w:rsidR="00B85A40" w:rsidRPr="00151DD9" w14:paraId="18153463" w14:textId="106E62C5" w:rsidTr="00B71F86">
        <w:trPr>
          <w:trHeight w:val="556"/>
        </w:trPr>
        <w:tc>
          <w:tcPr>
            <w:tcW w:w="5835" w:type="dxa"/>
            <w:vAlign w:val="center"/>
          </w:tcPr>
          <w:p w14:paraId="2ECAC50F" w14:textId="77777777" w:rsidR="00B85A40" w:rsidRDefault="00B85A40" w:rsidP="00B85A40">
            <w:r w:rsidRPr="0098057C">
              <w:t>Sensibilisation et pratiques environnementales</w:t>
            </w:r>
            <w:r>
              <w:t xml:space="preserve"> (utilisation de support et matériels responsables)</w:t>
            </w:r>
          </w:p>
        </w:tc>
        <w:tc>
          <w:tcPr>
            <w:tcW w:w="1496" w:type="dxa"/>
            <w:vAlign w:val="center"/>
          </w:tcPr>
          <w:p w14:paraId="33F6A498" w14:textId="036421A7" w:rsidR="00B85A40" w:rsidRPr="00B85A40" w:rsidRDefault="00B85A40" w:rsidP="00B85A40">
            <w:pPr>
              <w:jc w:val="center"/>
              <w:rPr>
                <w:b/>
              </w:rPr>
            </w:pPr>
            <w:r w:rsidRPr="00B85A40">
              <w:rPr>
                <w:b/>
              </w:rPr>
              <w:t>0.5</w:t>
            </w:r>
          </w:p>
        </w:tc>
      </w:tr>
    </w:tbl>
    <w:p w14:paraId="07B3889D" w14:textId="77777777" w:rsidR="007309FF" w:rsidRDefault="007309FF" w:rsidP="007309FF">
      <w:pPr>
        <w:pStyle w:val="Sansinterligne"/>
      </w:pPr>
    </w:p>
    <w:p w14:paraId="17B34D86" w14:textId="77777777" w:rsidR="00B71F86" w:rsidRDefault="00B71F86" w:rsidP="007309FF">
      <w:pPr>
        <w:pStyle w:val="Sansinterligne"/>
      </w:pPr>
    </w:p>
    <w:p w14:paraId="417A16A5" w14:textId="77777777" w:rsidR="00B71F86" w:rsidRDefault="00B71F86" w:rsidP="007309FF">
      <w:pPr>
        <w:pStyle w:val="Sansinterligne"/>
      </w:pPr>
    </w:p>
    <w:p w14:paraId="7FC26293" w14:textId="77777777" w:rsidR="00B71F86" w:rsidRDefault="00B71F86" w:rsidP="007309FF">
      <w:pPr>
        <w:pStyle w:val="Sansinterligne"/>
      </w:pPr>
    </w:p>
    <w:p w14:paraId="1BCC1305" w14:textId="77777777" w:rsidR="00B71F86" w:rsidRDefault="00B71F86" w:rsidP="007309FF">
      <w:pPr>
        <w:pStyle w:val="Sansinterligne"/>
      </w:pPr>
    </w:p>
    <w:p w14:paraId="1834E216" w14:textId="77777777" w:rsidR="00B71F86" w:rsidRDefault="00B71F86" w:rsidP="007309FF">
      <w:pPr>
        <w:pStyle w:val="Sansinterligne"/>
      </w:pPr>
    </w:p>
    <w:p w14:paraId="79E8A51C" w14:textId="77777777" w:rsidR="00B71F86" w:rsidRDefault="00B71F86" w:rsidP="007309FF">
      <w:pPr>
        <w:pStyle w:val="Sansinterligne"/>
      </w:pPr>
    </w:p>
    <w:p w14:paraId="0E869690" w14:textId="77777777" w:rsidR="00B71F86" w:rsidRDefault="00B71F86" w:rsidP="007309FF">
      <w:pPr>
        <w:pStyle w:val="Sansinterligne"/>
      </w:pPr>
    </w:p>
    <w:p w14:paraId="3AA132EB" w14:textId="77777777" w:rsidR="00B71F86" w:rsidRDefault="00B71F86" w:rsidP="007309FF">
      <w:pPr>
        <w:pStyle w:val="Sansinterligne"/>
      </w:pPr>
    </w:p>
    <w:p w14:paraId="769C9783" w14:textId="77777777" w:rsidR="00B71F86" w:rsidRDefault="00B71F86" w:rsidP="007309FF">
      <w:pPr>
        <w:pStyle w:val="Sansinterligne"/>
      </w:pPr>
    </w:p>
    <w:p w14:paraId="2F9374F3" w14:textId="77777777" w:rsidR="00B71F86" w:rsidRDefault="00B71F86" w:rsidP="007309FF">
      <w:pPr>
        <w:pStyle w:val="Sansinterligne"/>
      </w:pPr>
    </w:p>
    <w:p w14:paraId="0B404933" w14:textId="77777777" w:rsidR="00B71F86" w:rsidRDefault="00B71F86" w:rsidP="007309FF">
      <w:pPr>
        <w:pStyle w:val="Sansinterligne"/>
      </w:pPr>
    </w:p>
    <w:p w14:paraId="3B0CE7F2" w14:textId="77777777" w:rsidR="00B71F86" w:rsidRDefault="00B71F86" w:rsidP="007309FF">
      <w:pPr>
        <w:pStyle w:val="Sansinterligne"/>
      </w:pPr>
    </w:p>
    <w:p w14:paraId="03D61BF6" w14:textId="77777777" w:rsidR="00B71F86" w:rsidRDefault="00B71F86" w:rsidP="007309FF">
      <w:pPr>
        <w:pStyle w:val="Sansinterligne"/>
      </w:pPr>
    </w:p>
    <w:p w14:paraId="109BBE86" w14:textId="77777777" w:rsidR="00B71F86" w:rsidRDefault="00B71F86" w:rsidP="007309FF">
      <w:pPr>
        <w:pStyle w:val="Sansinterligne"/>
      </w:pPr>
    </w:p>
    <w:p w14:paraId="1DC348FA" w14:textId="77777777" w:rsidR="00B71F86" w:rsidRDefault="00B71F86" w:rsidP="007309FF">
      <w:pPr>
        <w:pStyle w:val="Sansinterligne"/>
      </w:pPr>
    </w:p>
    <w:p w14:paraId="351F5035" w14:textId="77777777" w:rsidR="00B71F86" w:rsidRDefault="00B71F86" w:rsidP="007309FF">
      <w:pPr>
        <w:pStyle w:val="Sansinterligne"/>
      </w:pPr>
    </w:p>
    <w:p w14:paraId="0ABF40E5" w14:textId="77777777" w:rsidR="00B71F86" w:rsidRDefault="00B71F86" w:rsidP="007309FF">
      <w:pPr>
        <w:pStyle w:val="Sansinterligne"/>
      </w:pPr>
    </w:p>
    <w:p w14:paraId="597E174F" w14:textId="77777777" w:rsidR="00B71F86" w:rsidRDefault="00B71F86" w:rsidP="007309FF">
      <w:pPr>
        <w:pStyle w:val="Sansinterligne"/>
      </w:pPr>
    </w:p>
    <w:p w14:paraId="20F541A7" w14:textId="77777777" w:rsidR="00B71F86" w:rsidRDefault="00B71F86" w:rsidP="007309FF">
      <w:pPr>
        <w:pStyle w:val="Sansinterligne"/>
      </w:pPr>
    </w:p>
    <w:p w14:paraId="03F560D7" w14:textId="77777777" w:rsidR="00B71F86" w:rsidRDefault="00B71F86" w:rsidP="007309FF">
      <w:pPr>
        <w:pStyle w:val="Sansinterligne"/>
      </w:pPr>
    </w:p>
    <w:p w14:paraId="06E4FB91" w14:textId="77777777" w:rsidR="00B71F86" w:rsidRDefault="00B71F86" w:rsidP="007309FF">
      <w:pPr>
        <w:pStyle w:val="Sansinterligne"/>
      </w:pPr>
    </w:p>
    <w:p w14:paraId="4E6B3990" w14:textId="77777777" w:rsidR="00B71F86" w:rsidRDefault="00B71F86" w:rsidP="007309FF">
      <w:pPr>
        <w:pStyle w:val="Sansinterligne"/>
      </w:pPr>
    </w:p>
    <w:p w14:paraId="587A7AD1" w14:textId="77777777" w:rsidR="00B71F86" w:rsidRDefault="00B71F86" w:rsidP="007309FF">
      <w:pPr>
        <w:pStyle w:val="Sansinterligne"/>
      </w:pPr>
    </w:p>
    <w:p w14:paraId="752995FA" w14:textId="77777777" w:rsidR="00B71F86" w:rsidRDefault="00B71F86" w:rsidP="007309FF">
      <w:pPr>
        <w:pStyle w:val="Sansinterligne"/>
      </w:pPr>
    </w:p>
    <w:p w14:paraId="524FD6FB" w14:textId="77777777" w:rsidR="00B71F86" w:rsidRDefault="00B71F86" w:rsidP="007309FF">
      <w:pPr>
        <w:pStyle w:val="Sansinterligne"/>
      </w:pPr>
    </w:p>
    <w:p w14:paraId="393DB060" w14:textId="77777777" w:rsidR="00B71F86" w:rsidRDefault="00B71F86" w:rsidP="007309FF">
      <w:pPr>
        <w:pStyle w:val="Sansinterligne"/>
      </w:pPr>
    </w:p>
    <w:p w14:paraId="47AE042F" w14:textId="77777777" w:rsidR="00B71F86" w:rsidRDefault="00B71F86" w:rsidP="007309FF">
      <w:pPr>
        <w:pStyle w:val="Sansinterligne"/>
      </w:pPr>
    </w:p>
    <w:p w14:paraId="21444147" w14:textId="77777777" w:rsidR="00B71F86" w:rsidRDefault="00B71F86" w:rsidP="007309FF">
      <w:pPr>
        <w:pStyle w:val="Sansinterligne"/>
      </w:pPr>
    </w:p>
    <w:p w14:paraId="6DC1ADB3" w14:textId="77777777" w:rsidR="00B71F86" w:rsidRDefault="00B71F86" w:rsidP="007309FF">
      <w:pPr>
        <w:pStyle w:val="Sansinterligne"/>
      </w:pPr>
    </w:p>
    <w:p w14:paraId="1A1A19B0" w14:textId="77777777" w:rsidR="00B71F86" w:rsidRDefault="00B71F86" w:rsidP="007309FF">
      <w:pPr>
        <w:pStyle w:val="Sansinterligne"/>
      </w:pPr>
    </w:p>
    <w:p w14:paraId="3393E852" w14:textId="77777777" w:rsidR="00B71F86" w:rsidRDefault="00B71F86" w:rsidP="007309FF">
      <w:pPr>
        <w:pStyle w:val="Sansinterligne"/>
      </w:pPr>
    </w:p>
    <w:p w14:paraId="776356D9" w14:textId="77777777" w:rsidR="00B71F86" w:rsidRDefault="00B71F86" w:rsidP="007309FF">
      <w:pPr>
        <w:pStyle w:val="Sansinterligne"/>
      </w:pPr>
    </w:p>
    <w:p w14:paraId="782E54E5" w14:textId="77777777" w:rsidR="00B71F86" w:rsidRDefault="00B71F86" w:rsidP="007309FF">
      <w:pPr>
        <w:pStyle w:val="Sansinterligne"/>
      </w:pPr>
    </w:p>
    <w:p w14:paraId="3CDEBF10" w14:textId="77777777" w:rsidR="00B71F86" w:rsidRDefault="00B71F86" w:rsidP="007309FF">
      <w:pPr>
        <w:pStyle w:val="Sansinterligne"/>
      </w:pPr>
    </w:p>
    <w:p w14:paraId="7232CF5D" w14:textId="77777777" w:rsidR="00B71F86" w:rsidRDefault="00B71F86" w:rsidP="007309FF">
      <w:pPr>
        <w:pStyle w:val="Sansinterligne"/>
      </w:pPr>
    </w:p>
    <w:p w14:paraId="0E671587" w14:textId="77777777" w:rsidR="00B71F86" w:rsidRDefault="00B71F86" w:rsidP="007309FF">
      <w:pPr>
        <w:pStyle w:val="Sansinterligne"/>
      </w:pPr>
    </w:p>
    <w:p w14:paraId="70DB3075" w14:textId="77777777" w:rsidR="00B71F86" w:rsidRDefault="00B71F86" w:rsidP="007309FF">
      <w:pPr>
        <w:pStyle w:val="Sansinterligne"/>
      </w:pPr>
    </w:p>
    <w:p w14:paraId="37FB9756" w14:textId="77777777" w:rsidR="00B71F86" w:rsidRDefault="00B71F86" w:rsidP="007309FF">
      <w:pPr>
        <w:pStyle w:val="Sansinterligne"/>
      </w:pPr>
    </w:p>
    <w:p w14:paraId="22314728" w14:textId="77777777" w:rsidR="00B71F86" w:rsidRDefault="00B71F86" w:rsidP="007309FF">
      <w:pPr>
        <w:pStyle w:val="Sansinterligne"/>
      </w:pPr>
    </w:p>
    <w:p w14:paraId="6BA458C8" w14:textId="77777777" w:rsidR="00B71F86" w:rsidRDefault="00B71F86" w:rsidP="007309FF">
      <w:pPr>
        <w:pStyle w:val="Sansinterligne"/>
      </w:pPr>
    </w:p>
    <w:p w14:paraId="5ABDA3B3" w14:textId="77777777" w:rsidR="00B71F86" w:rsidRDefault="00B71F86" w:rsidP="007309FF">
      <w:pPr>
        <w:pStyle w:val="Sansinterligne"/>
      </w:pPr>
    </w:p>
    <w:p w14:paraId="3CF08411" w14:textId="77777777" w:rsidR="00B71F86" w:rsidRDefault="00B71F86" w:rsidP="007309FF">
      <w:pPr>
        <w:pStyle w:val="Sansinterligne"/>
      </w:pPr>
    </w:p>
    <w:p w14:paraId="1D7A0F9F" w14:textId="77777777" w:rsidR="00B71F86" w:rsidRDefault="00B71F86" w:rsidP="007309FF">
      <w:pPr>
        <w:pStyle w:val="Sansinterligne"/>
      </w:pPr>
    </w:p>
    <w:p w14:paraId="5853308D" w14:textId="77777777" w:rsidR="00B71F86" w:rsidRDefault="00B71F86" w:rsidP="007309FF">
      <w:pPr>
        <w:pStyle w:val="Sansinterligne"/>
      </w:pPr>
    </w:p>
    <w:p w14:paraId="192FEB09" w14:textId="77777777" w:rsidR="00B71F86" w:rsidRDefault="00B71F86" w:rsidP="007309FF">
      <w:pPr>
        <w:pStyle w:val="Sansinterligne"/>
      </w:pPr>
    </w:p>
    <w:p w14:paraId="008F170C" w14:textId="77777777" w:rsidR="00B71F86" w:rsidRDefault="00B71F86" w:rsidP="007309FF">
      <w:pPr>
        <w:pStyle w:val="Sansinterligne"/>
      </w:pPr>
    </w:p>
    <w:p w14:paraId="08770299" w14:textId="5E5867B3" w:rsidR="00071E9B" w:rsidRPr="007309FF" w:rsidRDefault="00071E9B" w:rsidP="007309FF">
      <w:pPr>
        <w:pStyle w:val="Sansinterligne"/>
      </w:pPr>
      <w:r>
        <w:t>Le candidat est invité a présenté pour chacun des éléments des critères, les mesures concrètes proposées, les moyens affectés et, lorsque cela est possible, des indicateurs de suivit.</w:t>
      </w:r>
    </w:p>
    <w:p w14:paraId="795F0E93" w14:textId="1D6C34AF" w:rsidR="00011E6A" w:rsidRPr="002034F8" w:rsidRDefault="00011E6A" w:rsidP="00F007F7">
      <w:pPr>
        <w:pStyle w:val="Style1"/>
        <w:numPr>
          <w:ilvl w:val="0"/>
          <w:numId w:val="13"/>
        </w:numPr>
      </w:pPr>
      <w:bookmarkStart w:id="69" w:name="_Toc525294580"/>
      <w:bookmarkStart w:id="70" w:name="_Toc241739328"/>
      <w:r w:rsidRPr="002034F8">
        <w:t>ARRET DE LA PROCEDURE</w:t>
      </w:r>
      <w:bookmarkEnd w:id="69"/>
      <w:bookmarkEnd w:id="70"/>
    </w:p>
    <w:p w14:paraId="5D3B7334" w14:textId="2CF25D48" w:rsidR="0005605C" w:rsidRPr="002034F8" w:rsidRDefault="0005605C" w:rsidP="0005605C">
      <w:r w:rsidRPr="002034F8">
        <w:t xml:space="preserve">Conformément aux articles R. 2185-1 et R. 2185-2 du Code de la Commande Publique, </w:t>
      </w:r>
      <w:r w:rsidR="00E4216B">
        <w:t>l’Acheteur</w:t>
      </w:r>
      <w:r w:rsidRPr="002034F8">
        <w:t xml:space="preserve"> peut déclarer à tout moment la procédure sans suite. Il sera alors communiqué aux opérateurs économiques ayant participé à la procédure, dans les plus brefs délais, les raisons pour lesquelles il a été décidé de ne pas attribuer le marché ou de recommencer la procédure.</w:t>
      </w:r>
    </w:p>
    <w:p w14:paraId="73D9CE51" w14:textId="18576204" w:rsidR="0005605C" w:rsidRDefault="0005605C" w:rsidP="0005605C">
      <w:r w:rsidRPr="002034F8">
        <w:t>Cette décision n’ouvre droit à aucun dédommagement de la part d</w:t>
      </w:r>
      <w:r w:rsidR="00E4216B">
        <w:t>e l’Acheteur</w:t>
      </w:r>
      <w:r w:rsidRPr="002034F8">
        <w:t xml:space="preserve"> aux candidats ayant retiré ou répondu au dossier de consultation.</w:t>
      </w:r>
    </w:p>
    <w:p w14:paraId="0386C897" w14:textId="77777777" w:rsidR="00071E9B" w:rsidRPr="00071E9B" w:rsidRDefault="00071E9B" w:rsidP="00071E9B">
      <w:pPr>
        <w:pStyle w:val="Sansinterligne"/>
      </w:pPr>
    </w:p>
    <w:p w14:paraId="3BC4D49F" w14:textId="5B1747DF" w:rsidR="000772C5" w:rsidRDefault="000772C5" w:rsidP="000772C5">
      <w:pPr>
        <w:pStyle w:val="Style1"/>
        <w:numPr>
          <w:ilvl w:val="0"/>
          <w:numId w:val="13"/>
        </w:numPr>
      </w:pPr>
      <w:bookmarkStart w:id="71" w:name="_Toc241739329"/>
      <w:r>
        <w:t>ATTRIBUTION</w:t>
      </w:r>
      <w:bookmarkEnd w:id="71"/>
    </w:p>
    <w:p w14:paraId="50FCEC18" w14:textId="77777777" w:rsidR="000772C5" w:rsidRDefault="000772C5" w:rsidP="000772C5">
      <w:pPr>
        <w:pStyle w:val="Sansinterligne"/>
      </w:pPr>
    </w:p>
    <w:p w14:paraId="22A92C3D" w14:textId="77777777" w:rsidR="000772C5" w:rsidRDefault="000772C5" w:rsidP="000772C5">
      <w:pPr>
        <w:pStyle w:val="Sansinterligne"/>
      </w:pPr>
      <w:r>
        <w:t xml:space="preserve">Pour rappel, la signature du contrat n’est pas exigée au stade du dépôt de l’offre, mais uniquement requise au stade de l’attribution du marché. </w:t>
      </w:r>
    </w:p>
    <w:p w14:paraId="4F12D715" w14:textId="77777777" w:rsidR="000772C5" w:rsidRDefault="000772C5" w:rsidP="000772C5">
      <w:pPr>
        <w:pStyle w:val="Sansinterligne"/>
      </w:pPr>
    </w:p>
    <w:p w14:paraId="20D21FF1" w14:textId="77777777" w:rsidR="000772C5" w:rsidRDefault="000772C5" w:rsidP="000772C5">
      <w:pPr>
        <w:pStyle w:val="Sansinterligne"/>
      </w:pPr>
      <w:r>
        <w:t>Il convient de noter que l'attribution du marché sur la base d’une offre électronique peut entraîner pour le candidat la matérialisation de l'ensemble des pièces du marché et leur signature manuscrite.</w:t>
      </w:r>
    </w:p>
    <w:p w14:paraId="382015D3" w14:textId="77777777" w:rsidR="000772C5" w:rsidRDefault="000772C5" w:rsidP="000772C5">
      <w:pPr>
        <w:pStyle w:val="Sansinterligne"/>
      </w:pPr>
    </w:p>
    <w:p w14:paraId="41F21F1C" w14:textId="77777777" w:rsidR="000772C5" w:rsidRDefault="000772C5" w:rsidP="000772C5">
      <w:pPr>
        <w:pStyle w:val="Sansinterligne"/>
      </w:pPr>
      <w:r>
        <w:t>Le candidat auquel il est envisagé d’attribuer le marché sera invité à signer les pièces relatives à l’offre lors de la vérification des conditions de participation visées notamment à l’article R.2144-4 du Code de la Commande Publique.</w:t>
      </w:r>
    </w:p>
    <w:p w14:paraId="00A05EC0" w14:textId="77777777" w:rsidR="000772C5" w:rsidRDefault="000772C5" w:rsidP="000772C5">
      <w:pPr>
        <w:pStyle w:val="Sansinterligne"/>
      </w:pPr>
    </w:p>
    <w:p w14:paraId="235F9C9B" w14:textId="77777777" w:rsidR="000772C5" w:rsidRDefault="000772C5" w:rsidP="000772C5">
      <w:pPr>
        <w:pStyle w:val="Sansinterligne"/>
      </w:pPr>
      <w:r>
        <w:t xml:space="preserve">Ainsi, le candidat devra fournir les pièces exigées et retourner le contrat signé dans le délai exigé par l’Acheteur. </w:t>
      </w:r>
    </w:p>
    <w:p w14:paraId="2607AA46" w14:textId="77777777" w:rsidR="000772C5" w:rsidRDefault="000772C5" w:rsidP="000772C5">
      <w:pPr>
        <w:pStyle w:val="Sansinterligne"/>
      </w:pPr>
    </w:p>
    <w:p w14:paraId="0F1BF4BF" w14:textId="3BFF02BD" w:rsidR="000772C5" w:rsidRDefault="000772C5" w:rsidP="000772C5">
      <w:pPr>
        <w:pStyle w:val="Sansinterligne"/>
      </w:pPr>
      <w:r>
        <w:t xml:space="preserve">Si le candidat retenu ne satisfait pas aux conditions de participation ou ne transmet pas les différentes pièces dans les délais déterminés par l’Acheteur, son offre est rejetée. </w:t>
      </w:r>
    </w:p>
    <w:p w14:paraId="3E88ECC9" w14:textId="77777777" w:rsidR="000772C5" w:rsidRDefault="000772C5" w:rsidP="000772C5">
      <w:pPr>
        <w:pStyle w:val="Sansinterligne"/>
      </w:pPr>
    </w:p>
    <w:p w14:paraId="25F0AF5A" w14:textId="77777777" w:rsidR="000772C5" w:rsidRDefault="000772C5" w:rsidP="000772C5">
      <w:pPr>
        <w:pStyle w:val="Sansinterligne"/>
      </w:pPr>
      <w:r>
        <w:t xml:space="preserve">Le candidat dont l'offre a été classée immédiatement après la sienne est sollicité pour produire lesdits documents. Si nécessaire, cette procédure peut être reproduite tant qu'il subsiste des offres qui n'ont pas été écartées au motif qu'elles sont inappropriées, irrégulières ou inacceptables. </w:t>
      </w:r>
    </w:p>
    <w:p w14:paraId="1D83E710" w14:textId="77777777" w:rsidR="000772C5" w:rsidRDefault="000772C5" w:rsidP="000772C5">
      <w:pPr>
        <w:pStyle w:val="Sansinterligne"/>
      </w:pPr>
    </w:p>
    <w:p w14:paraId="4A0E0329" w14:textId="684422B5" w:rsidR="000772C5" w:rsidRDefault="000772C5" w:rsidP="000772C5">
      <w:pPr>
        <w:pStyle w:val="Sansinterligne"/>
      </w:pPr>
      <w:r>
        <w:t>Les envois sont acheminés sous la seule responsabilité des candidats. L’Acheteur ne peut être tenu pour responsable du dépassement de délai de remise des pièces.</w:t>
      </w:r>
    </w:p>
    <w:p w14:paraId="7A4F00BF" w14:textId="02DF97C4" w:rsidR="00932229" w:rsidRPr="002034F8" w:rsidRDefault="00932229" w:rsidP="00694098">
      <w:pPr>
        <w:pStyle w:val="Style1"/>
        <w:numPr>
          <w:ilvl w:val="0"/>
          <w:numId w:val="13"/>
        </w:numPr>
      </w:pPr>
      <w:bookmarkStart w:id="72" w:name="_Toc525294582"/>
      <w:bookmarkStart w:id="73" w:name="_Toc241739330"/>
      <w:r w:rsidRPr="002034F8">
        <w:t>VOIES ET DELAIS DE RECOURS</w:t>
      </w:r>
      <w:bookmarkEnd w:id="72"/>
      <w:bookmarkEnd w:id="73"/>
    </w:p>
    <w:p w14:paraId="493C9E7B" w14:textId="77777777" w:rsidR="00BC197F" w:rsidRDefault="00BC197F" w:rsidP="00BC197F">
      <w:r>
        <w:t>La présente consultation peut faire l’objet d’un recours devant le Tribunal administratif de :</w:t>
      </w:r>
    </w:p>
    <w:p w14:paraId="3598B09F" w14:textId="77777777" w:rsidR="00BC197F" w:rsidRDefault="00BC197F" w:rsidP="00BC197F"/>
    <w:p w14:paraId="3DBC98BB" w14:textId="77777777" w:rsidR="00BC197F" w:rsidRPr="000772C5" w:rsidRDefault="00BC197F" w:rsidP="00BC197F">
      <w:pPr>
        <w:spacing w:after="0"/>
        <w:jc w:val="center"/>
        <w:rPr>
          <w:b/>
          <w:bCs/>
        </w:rPr>
      </w:pPr>
      <w:r w:rsidRPr="000772C5">
        <w:rPr>
          <w:b/>
          <w:bCs/>
        </w:rPr>
        <w:t>Tribunal administratif d'Amiens</w:t>
      </w:r>
    </w:p>
    <w:p w14:paraId="073C1707" w14:textId="77777777" w:rsidR="00BC197F" w:rsidRDefault="00BC197F" w:rsidP="00BC197F">
      <w:pPr>
        <w:spacing w:after="0"/>
        <w:jc w:val="center"/>
      </w:pPr>
      <w:r>
        <w:t>14, rue Lemerchier</w:t>
      </w:r>
    </w:p>
    <w:p w14:paraId="274C19E6" w14:textId="77777777" w:rsidR="00BC197F" w:rsidRDefault="00BC197F" w:rsidP="00BC197F">
      <w:pPr>
        <w:spacing w:after="0"/>
        <w:jc w:val="center"/>
      </w:pPr>
      <w:r>
        <w:t>CS 81114</w:t>
      </w:r>
    </w:p>
    <w:p w14:paraId="2D8A426E" w14:textId="77777777" w:rsidR="00BC197F" w:rsidRDefault="00BC197F" w:rsidP="00BC197F">
      <w:pPr>
        <w:spacing w:after="0"/>
        <w:jc w:val="center"/>
      </w:pPr>
      <w:r>
        <w:t>80011 Amiens Cedex 01</w:t>
      </w:r>
    </w:p>
    <w:p w14:paraId="2C234071" w14:textId="77777777" w:rsidR="00BC197F" w:rsidRDefault="00BC197F" w:rsidP="00BC197F">
      <w:pPr>
        <w:spacing w:after="0"/>
        <w:jc w:val="center"/>
      </w:pPr>
      <w:r>
        <w:t>Téléphone : 03 22 33 61 70</w:t>
      </w:r>
    </w:p>
    <w:p w14:paraId="5F6BF7A8" w14:textId="77777777" w:rsidR="00BC197F" w:rsidRDefault="00BC197F" w:rsidP="00BC197F">
      <w:pPr>
        <w:spacing w:after="0"/>
        <w:jc w:val="center"/>
      </w:pPr>
      <w:r>
        <w:t>Télécopie : 03 22 33 61 71</w:t>
      </w:r>
    </w:p>
    <w:p w14:paraId="4C08C23F" w14:textId="74008EA2" w:rsidR="00BC197F" w:rsidRDefault="00BC197F" w:rsidP="00BC197F">
      <w:pPr>
        <w:spacing w:after="0"/>
        <w:jc w:val="center"/>
      </w:pPr>
      <w:r>
        <w:t xml:space="preserve">Courriel : </w:t>
      </w:r>
      <w:hyperlink r:id="rId15" w:history="1">
        <w:r w:rsidR="00015FEE" w:rsidRPr="00E058E0">
          <w:rPr>
            <w:rStyle w:val="Lienhypertexte"/>
          </w:rPr>
          <w:t>greffe.ta-amiens@juradm.fr</w:t>
        </w:r>
      </w:hyperlink>
      <w:r w:rsidR="00015FEE">
        <w:t xml:space="preserve"> </w:t>
      </w:r>
    </w:p>
    <w:p w14:paraId="0710B90A" w14:textId="77777777" w:rsidR="00BC197F" w:rsidRDefault="00BC197F" w:rsidP="00BC197F"/>
    <w:p w14:paraId="2797796B" w14:textId="77777777" w:rsidR="00BC197F" w:rsidRDefault="00BC197F" w:rsidP="00BC197F">
      <w:r>
        <w:t>Les voies et délais des recours dont dispose le candidat sont :</w:t>
      </w:r>
    </w:p>
    <w:p w14:paraId="7919CDF7" w14:textId="77777777" w:rsidR="00BC197F" w:rsidRPr="00EE5F7C" w:rsidRDefault="00BC197F" w:rsidP="008C62FB">
      <w:pPr>
        <w:pStyle w:val="Style1"/>
        <w:keepNext w:val="0"/>
        <w:keepLines w:val="0"/>
        <w:numPr>
          <w:ilvl w:val="1"/>
          <w:numId w:val="36"/>
        </w:numPr>
        <w:tabs>
          <w:tab w:val="num" w:pos="360"/>
        </w:tabs>
        <w:spacing w:before="0" w:line="240" w:lineRule="auto"/>
        <w:ind w:left="720" w:firstLine="0"/>
        <w:contextualSpacing/>
        <w:outlineLvl w:val="9"/>
        <w:rPr>
          <w:b w:val="0"/>
          <w:bCs/>
          <w:color w:val="auto"/>
          <w:sz w:val="20"/>
          <w:szCs w:val="20"/>
        </w:rPr>
      </w:pPr>
      <w:r w:rsidRPr="00EE5F7C">
        <w:rPr>
          <w:b w:val="0"/>
          <w:bCs/>
          <w:color w:val="auto"/>
          <w:sz w:val="20"/>
          <w:szCs w:val="20"/>
        </w:rPr>
        <w:t>Référé précontractuel prévu aux articles L. 551-1 à L. 551-12 et R.551-1 à R.551-6 du Code de justice administrative (CJA), et pouvant être exercé avant la signature du contrat.</w:t>
      </w:r>
    </w:p>
    <w:p w14:paraId="6DFF8399" w14:textId="77777777" w:rsidR="00BC197F" w:rsidRPr="00EE5F7C" w:rsidRDefault="00BC197F" w:rsidP="00BC197F">
      <w:pPr>
        <w:rPr>
          <w:bCs/>
          <w:szCs w:val="20"/>
        </w:rPr>
      </w:pPr>
    </w:p>
    <w:p w14:paraId="7E6882FC" w14:textId="77777777" w:rsidR="00BC197F" w:rsidRPr="00EE5F7C" w:rsidRDefault="00BC197F" w:rsidP="008C62FB">
      <w:pPr>
        <w:pStyle w:val="Style1"/>
        <w:keepNext w:val="0"/>
        <w:keepLines w:val="0"/>
        <w:numPr>
          <w:ilvl w:val="1"/>
          <w:numId w:val="36"/>
        </w:numPr>
        <w:tabs>
          <w:tab w:val="num" w:pos="360"/>
        </w:tabs>
        <w:spacing w:before="0" w:line="240" w:lineRule="auto"/>
        <w:ind w:left="720" w:firstLine="0"/>
        <w:contextualSpacing/>
        <w:outlineLvl w:val="9"/>
        <w:rPr>
          <w:b w:val="0"/>
          <w:bCs/>
          <w:color w:val="auto"/>
          <w:sz w:val="20"/>
          <w:szCs w:val="20"/>
        </w:rPr>
      </w:pPr>
      <w:r w:rsidRPr="00EE5F7C">
        <w:rPr>
          <w:b w:val="0"/>
          <w:bCs/>
          <w:color w:val="auto"/>
          <w:sz w:val="20"/>
          <w:szCs w:val="20"/>
        </w:rPr>
        <w:t>Référé contractuel prévu aux articles L.551-13 à L.551-23 et R.551-7 à 551-10 du CJA, et pouvant être exercé dans les délais prévus à l'article R. 551-7 du CJA, après la signature du contrat.</w:t>
      </w:r>
    </w:p>
    <w:p w14:paraId="0A75E7E0" w14:textId="77777777" w:rsidR="00BC197F" w:rsidRPr="00EE5F7C" w:rsidRDefault="00BC197F" w:rsidP="00BC197F">
      <w:pPr>
        <w:rPr>
          <w:bCs/>
          <w:szCs w:val="20"/>
        </w:rPr>
      </w:pPr>
    </w:p>
    <w:p w14:paraId="684D2642" w14:textId="77777777" w:rsidR="00BC197F" w:rsidRPr="00EE5F7C" w:rsidRDefault="00BC197F" w:rsidP="008C62FB">
      <w:pPr>
        <w:pStyle w:val="Style1"/>
        <w:keepNext w:val="0"/>
        <w:keepLines w:val="0"/>
        <w:numPr>
          <w:ilvl w:val="1"/>
          <w:numId w:val="36"/>
        </w:numPr>
        <w:tabs>
          <w:tab w:val="num" w:pos="360"/>
        </w:tabs>
        <w:spacing w:before="0" w:line="240" w:lineRule="auto"/>
        <w:ind w:left="720" w:firstLine="0"/>
        <w:contextualSpacing/>
        <w:outlineLvl w:val="9"/>
        <w:rPr>
          <w:b w:val="0"/>
          <w:bCs/>
          <w:color w:val="auto"/>
          <w:sz w:val="20"/>
          <w:szCs w:val="20"/>
        </w:rPr>
      </w:pPr>
      <w:r w:rsidRPr="00EE5F7C">
        <w:rPr>
          <w:b w:val="0"/>
          <w:bCs/>
          <w:color w:val="auto"/>
          <w:sz w:val="20"/>
          <w:szCs w:val="20"/>
        </w:rPr>
        <w:t>Recours de pleine juridiction en contestation de la validité du contrat, ouvert aux tiers dans le délai de 2 mois à compter de l’accomplissement des mesures de publicité appropriées.</w:t>
      </w:r>
    </w:p>
    <w:sectPr w:rsidR="00BC197F" w:rsidRPr="00EE5F7C" w:rsidSect="007C43BD">
      <w:headerReference w:type="default" r:id="rId16"/>
      <w:footerReference w:type="default" r:id="rId17"/>
      <w:headerReference w:type="first" r:id="rId18"/>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AC543" w14:textId="77777777" w:rsidR="001B4C76" w:rsidRDefault="001B4C76" w:rsidP="00D0043E">
      <w:pPr>
        <w:spacing w:after="0"/>
      </w:pPr>
      <w:r>
        <w:separator/>
      </w:r>
    </w:p>
  </w:endnote>
  <w:endnote w:type="continuationSeparator" w:id="0">
    <w:p w14:paraId="04CD871C" w14:textId="77777777" w:rsidR="001B4C76" w:rsidRDefault="001B4C76" w:rsidP="00D0043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Marianne">
    <w:altName w:val="Cambria"/>
    <w:charset w:val="01"/>
    <w:family w:val="modern"/>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72BBC" w14:textId="47C6A40C" w:rsidR="00DC703B" w:rsidRDefault="007C43BD">
    <w:pPr>
      <w:pStyle w:val="Pieddepage"/>
    </w:pPr>
    <w:r>
      <w:rPr>
        <w:b/>
        <w:bCs/>
      </w:rPr>
      <w:t>RC</w:t>
    </w:r>
    <w:r>
      <w:tab/>
    </w:r>
    <w:sdt>
      <w:sdtPr>
        <w:id w:val="1432156174"/>
        <w:docPartObj>
          <w:docPartGallery w:val="Page Numbers (Bottom of Page)"/>
          <w:docPartUnique/>
        </w:docPartObj>
      </w:sdtPr>
      <w:sdtEndPr/>
      <w:sdtContent>
        <w:sdt>
          <w:sdtPr>
            <w:id w:val="-1917472937"/>
            <w:docPartObj>
              <w:docPartGallery w:val="Page Numbers (Top of Page)"/>
              <w:docPartUnique/>
            </w:docPartObj>
          </w:sdtPr>
          <w:sdtEndPr/>
          <w:sdtContent>
            <w:r>
              <w:t>2026_PACTE_TERRITORIAL</w:t>
            </w:r>
            <w:r>
              <w:tab/>
              <w:t xml:space="preserve">Page </w:t>
            </w:r>
            <w:r>
              <w:rPr>
                <w:b/>
                <w:bCs/>
                <w:sz w:val="24"/>
                <w:szCs w:val="24"/>
              </w:rPr>
              <w:fldChar w:fldCharType="begin"/>
            </w:r>
            <w:r>
              <w:rPr>
                <w:b/>
                <w:bCs/>
              </w:rPr>
              <w:instrText>PAGE</w:instrText>
            </w:r>
            <w:r>
              <w:rPr>
                <w:b/>
                <w:bCs/>
                <w:sz w:val="24"/>
                <w:szCs w:val="24"/>
              </w:rPr>
              <w:fldChar w:fldCharType="separate"/>
            </w:r>
            <w:r>
              <w:rPr>
                <w:b/>
                <w:bCs/>
                <w:sz w:val="24"/>
                <w:szCs w:val="24"/>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sz w:val="24"/>
                <w:szCs w:val="24"/>
              </w:rPr>
              <w:t>27</w:t>
            </w:r>
            <w:r>
              <w:rPr>
                <w:b/>
                <w:bCs/>
                <w:sz w:val="24"/>
                <w:szCs w:val="24"/>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4EF81" w14:textId="77777777" w:rsidR="001B4C76" w:rsidRDefault="001B4C76" w:rsidP="00D0043E">
      <w:pPr>
        <w:spacing w:after="0"/>
      </w:pPr>
      <w:bookmarkStart w:id="0" w:name="_Hlk240362607"/>
      <w:bookmarkEnd w:id="0"/>
      <w:r>
        <w:separator/>
      </w:r>
    </w:p>
  </w:footnote>
  <w:footnote w:type="continuationSeparator" w:id="0">
    <w:p w14:paraId="7917B904" w14:textId="77777777" w:rsidR="001B4C76" w:rsidRDefault="001B4C76" w:rsidP="00D0043E">
      <w:pPr>
        <w:spacing w:after="0"/>
      </w:pPr>
      <w:r>
        <w:continuationSeparator/>
      </w:r>
    </w:p>
  </w:footnote>
  <w:footnote w:id="1">
    <w:p w14:paraId="16C60CCE" w14:textId="5CDDE91C" w:rsidR="00A3754E" w:rsidRDefault="00A3754E">
      <w:pPr>
        <w:pStyle w:val="Notedebasdepage"/>
      </w:pPr>
      <w:r w:rsidRPr="00B85A40">
        <w:rPr>
          <w:rStyle w:val="Appelnotedebasdep"/>
        </w:rPr>
        <w:sym w:font="Symbol" w:char="F02A"/>
      </w:r>
      <w:r w:rsidRPr="00B85A40">
        <w:t xml:space="preserve"> </w:t>
      </w:r>
      <w:r w:rsidRPr="00B85A40">
        <w:rPr>
          <w:i/>
          <w:sz w:val="18"/>
        </w:rPr>
        <w:t>L’attestation</w:t>
      </w:r>
      <w:r w:rsidRPr="00A3754E">
        <w:rPr>
          <w:i/>
          <w:sz w:val="18"/>
        </w:rPr>
        <w:t xml:space="preserve"> sur l’honneur, le DC1 et le DC2 sont prévues à cet effet dans le DCE.</w:t>
      </w:r>
      <w:r w:rsidRPr="00A3754E">
        <w:rPr>
          <w:sz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2AD28" w14:textId="63BC7DE8" w:rsidR="00B577EE" w:rsidRPr="00B64BCC" w:rsidRDefault="007C43BD" w:rsidP="00B64BCC">
    <w:pPr>
      <w:pStyle w:val="En-tte"/>
      <w:ind w:left="-851"/>
    </w:pPr>
    <w:r>
      <w:rPr>
        <w:noProof/>
      </w:rPr>
      <w:drawing>
        <wp:anchor distT="0" distB="0" distL="114300" distR="114300" simplePos="0" relativeHeight="251658240" behindDoc="1" locked="0" layoutInCell="1" allowOverlap="1" wp14:anchorId="51371881" wp14:editId="66F3AF21">
          <wp:simplePos x="0" y="0"/>
          <wp:positionH relativeFrom="column">
            <wp:posOffset>4381500</wp:posOffset>
          </wp:positionH>
          <wp:positionV relativeFrom="paragraph">
            <wp:posOffset>-553085</wp:posOffset>
          </wp:positionV>
          <wp:extent cx="1920240" cy="1152525"/>
          <wp:effectExtent l="0" t="0" r="0" b="0"/>
          <wp:wrapNone/>
          <wp:docPr id="3452046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40" cy="115252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F2F1F" w14:textId="2D2247C3" w:rsidR="00CF335C" w:rsidRDefault="007C43BD">
    <w:pPr>
      <w:pStyle w:val="En-tte"/>
    </w:pPr>
    <w:r>
      <w:rPr>
        <w:noProof/>
      </w:rPr>
      <w:drawing>
        <wp:anchor distT="0" distB="0" distL="114300" distR="114300" simplePos="0" relativeHeight="251657216" behindDoc="0" locked="0" layoutInCell="1" allowOverlap="1" wp14:anchorId="6413E112" wp14:editId="0D71DCE1">
          <wp:simplePos x="0" y="0"/>
          <wp:positionH relativeFrom="column">
            <wp:posOffset>3596005</wp:posOffset>
          </wp:positionH>
          <wp:positionV relativeFrom="paragraph">
            <wp:posOffset>-449580</wp:posOffset>
          </wp:positionV>
          <wp:extent cx="2700020" cy="1621155"/>
          <wp:effectExtent l="0" t="0" r="5080" b="0"/>
          <wp:wrapNone/>
          <wp:docPr id="571759945" name="Image 571759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0020" cy="16211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1BB77F56" wp14:editId="43023327">
          <wp:simplePos x="0" y="0"/>
          <wp:positionH relativeFrom="column">
            <wp:posOffset>-594995</wp:posOffset>
          </wp:positionH>
          <wp:positionV relativeFrom="paragraph">
            <wp:posOffset>-249555</wp:posOffset>
          </wp:positionV>
          <wp:extent cx="2750820" cy="693420"/>
          <wp:effectExtent l="0" t="0" r="0" b="0"/>
          <wp:wrapNone/>
          <wp:docPr id="1252414557" name="Image 125241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50820" cy="69342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D0968"/>
    <w:multiLevelType w:val="multilevel"/>
    <w:tmpl w:val="68166DD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E296619"/>
    <w:multiLevelType w:val="multilevel"/>
    <w:tmpl w:val="397A63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113233"/>
    <w:multiLevelType w:val="multilevel"/>
    <w:tmpl w:val="956E2B8C"/>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324744B"/>
    <w:multiLevelType w:val="hybridMultilevel"/>
    <w:tmpl w:val="515A3D7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387569B"/>
    <w:multiLevelType w:val="hybridMultilevel"/>
    <w:tmpl w:val="8B7233BA"/>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5" w15:restartNumberingAfterBreak="0">
    <w:nsid w:val="172D4934"/>
    <w:multiLevelType w:val="multilevel"/>
    <w:tmpl w:val="3FE006B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6A70BF"/>
    <w:multiLevelType w:val="hybridMultilevel"/>
    <w:tmpl w:val="27624BAE"/>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1C144FC2"/>
    <w:multiLevelType w:val="hybridMultilevel"/>
    <w:tmpl w:val="36EA39F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FD02A83"/>
    <w:multiLevelType w:val="multilevel"/>
    <w:tmpl w:val="59EC27D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F10ABF"/>
    <w:multiLevelType w:val="hybridMultilevel"/>
    <w:tmpl w:val="DD26B5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43F50E8"/>
    <w:multiLevelType w:val="multilevel"/>
    <w:tmpl w:val="4DE23624"/>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B85BDC"/>
    <w:multiLevelType w:val="hybridMultilevel"/>
    <w:tmpl w:val="99E2FEA2"/>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273C6913"/>
    <w:multiLevelType w:val="hybridMultilevel"/>
    <w:tmpl w:val="AD1489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9073904"/>
    <w:multiLevelType w:val="hybridMultilevel"/>
    <w:tmpl w:val="13CE19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ADA19B7"/>
    <w:multiLevelType w:val="hybridMultilevel"/>
    <w:tmpl w:val="9D0E88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B632781"/>
    <w:multiLevelType w:val="multilevel"/>
    <w:tmpl w:val="68166DD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2CB14C98"/>
    <w:multiLevelType w:val="multilevel"/>
    <w:tmpl w:val="342E58DC"/>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2BE4D85"/>
    <w:multiLevelType w:val="hybridMultilevel"/>
    <w:tmpl w:val="56B60C28"/>
    <w:lvl w:ilvl="0" w:tplc="82AA42BA">
      <w:start w:val="9"/>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3BC65A1"/>
    <w:multiLevelType w:val="hybridMultilevel"/>
    <w:tmpl w:val="573AB94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15:restartNumberingAfterBreak="0">
    <w:nsid w:val="3ABE47F3"/>
    <w:multiLevelType w:val="hybridMultilevel"/>
    <w:tmpl w:val="11F06C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E59101E"/>
    <w:multiLevelType w:val="hybridMultilevel"/>
    <w:tmpl w:val="DFAED9E0"/>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0065800"/>
    <w:multiLevelType w:val="hybridMultilevel"/>
    <w:tmpl w:val="3F1C74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22E30BB"/>
    <w:multiLevelType w:val="multilevel"/>
    <w:tmpl w:val="846CC7F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576964"/>
    <w:multiLevelType w:val="hybridMultilevel"/>
    <w:tmpl w:val="E91EE874"/>
    <w:lvl w:ilvl="0" w:tplc="AA8C2AF8">
      <w:start w:val="10"/>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CBF70E2"/>
    <w:multiLevelType w:val="hybridMultilevel"/>
    <w:tmpl w:val="341EBE6A"/>
    <w:lvl w:ilvl="0" w:tplc="814015A8">
      <w:start w:val="6"/>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F897645"/>
    <w:multiLevelType w:val="multilevel"/>
    <w:tmpl w:val="2974BB3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00172C2"/>
    <w:multiLevelType w:val="hybridMultilevel"/>
    <w:tmpl w:val="BC524F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05B6732"/>
    <w:multiLevelType w:val="hybridMultilevel"/>
    <w:tmpl w:val="61F6B0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70346A4"/>
    <w:multiLevelType w:val="hybridMultilevel"/>
    <w:tmpl w:val="72E4327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15:restartNumberingAfterBreak="0">
    <w:nsid w:val="59C401FE"/>
    <w:multiLevelType w:val="hybridMultilevel"/>
    <w:tmpl w:val="18A83FE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15:restartNumberingAfterBreak="0">
    <w:nsid w:val="61F07B8A"/>
    <w:multiLevelType w:val="hybridMultilevel"/>
    <w:tmpl w:val="62B6783C"/>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31" w15:restartNumberingAfterBreak="0">
    <w:nsid w:val="62702299"/>
    <w:multiLevelType w:val="hybridMultilevel"/>
    <w:tmpl w:val="3C10A2A0"/>
    <w:lvl w:ilvl="0" w:tplc="28768E36">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2E70506"/>
    <w:multiLevelType w:val="hybridMultilevel"/>
    <w:tmpl w:val="1D94218C"/>
    <w:lvl w:ilvl="0" w:tplc="53E01BAE">
      <w:numFmt w:val="bullet"/>
      <w:lvlText w:val="-"/>
      <w:lvlJc w:val="left"/>
      <w:pPr>
        <w:ind w:left="720" w:hanging="360"/>
      </w:pPr>
      <w:rPr>
        <w:rFonts w:ascii="Arial Narrow" w:eastAsia="Georgia" w:hAnsi="Arial Narrow"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3602D3D"/>
    <w:multiLevelType w:val="hybridMultilevel"/>
    <w:tmpl w:val="8542B83E"/>
    <w:lvl w:ilvl="0" w:tplc="040C0001">
      <w:start w:val="1"/>
      <w:numFmt w:val="bullet"/>
      <w:lvlText w:val=""/>
      <w:lvlJc w:val="left"/>
      <w:pPr>
        <w:ind w:left="862" w:hanging="360"/>
      </w:pPr>
      <w:rPr>
        <w:rFonts w:ascii="Symbol" w:hAnsi="Symbol"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34" w15:restartNumberingAfterBreak="0">
    <w:nsid w:val="66E412BA"/>
    <w:multiLevelType w:val="hybridMultilevel"/>
    <w:tmpl w:val="254E663C"/>
    <w:lvl w:ilvl="0" w:tplc="9A542E68">
      <w:start w:val="1"/>
      <w:numFmt w:val="upperRoman"/>
      <w:lvlText w:val="2.1%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69454CC8"/>
    <w:multiLevelType w:val="multilevel"/>
    <w:tmpl w:val="68166DD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69B92405"/>
    <w:multiLevelType w:val="multilevel"/>
    <w:tmpl w:val="3140B1C4"/>
    <w:lvl w:ilvl="0">
      <w:start w:val="1"/>
      <w:numFmt w:val="bullet"/>
      <w:lvlText w:val="-"/>
      <w:lvlJc w:val="left"/>
      <w:pPr>
        <w:tabs>
          <w:tab w:val="num" w:pos="0"/>
        </w:tabs>
        <w:ind w:left="720" w:hanging="360"/>
      </w:pPr>
      <w:rPr>
        <w:rFonts w:ascii="Marianne" w:hAnsi="Marianne" w:cs="Marianne"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15:restartNumberingAfterBreak="0">
    <w:nsid w:val="7004217A"/>
    <w:multiLevelType w:val="hybridMultilevel"/>
    <w:tmpl w:val="F2AC543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73512A2B"/>
    <w:multiLevelType w:val="hybridMultilevel"/>
    <w:tmpl w:val="F3549466"/>
    <w:lvl w:ilvl="0" w:tplc="CA8CED16">
      <w:start w:val="1"/>
      <w:numFmt w:val="decimal"/>
      <w:lvlText w:val="Article %1"/>
      <w:lvlJc w:val="left"/>
      <w:pPr>
        <w:ind w:left="720" w:hanging="360"/>
      </w:pPr>
      <w:rPr>
        <w:rFonts w:hint="default"/>
      </w:rPr>
    </w:lvl>
    <w:lvl w:ilvl="1" w:tplc="77F097C6">
      <w:numFmt w:val="bullet"/>
      <w:lvlText w:val="•"/>
      <w:lvlJc w:val="left"/>
      <w:pPr>
        <w:ind w:left="1785" w:hanging="705"/>
      </w:pPr>
      <w:rPr>
        <w:rFonts w:ascii="Century Gothic" w:eastAsiaTheme="minorHAnsi" w:hAnsi="Century Gothic" w:cstheme="minorBidi"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74C61ABA"/>
    <w:multiLevelType w:val="hybridMultilevel"/>
    <w:tmpl w:val="29D65704"/>
    <w:lvl w:ilvl="0" w:tplc="36280AA8">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A276AFB"/>
    <w:multiLevelType w:val="multilevel"/>
    <w:tmpl w:val="C2AE1C1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A502598"/>
    <w:multiLevelType w:val="hybridMultilevel"/>
    <w:tmpl w:val="F10605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C84308B"/>
    <w:multiLevelType w:val="multilevel"/>
    <w:tmpl w:val="035089C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DE04AFC"/>
    <w:multiLevelType w:val="multilevel"/>
    <w:tmpl w:val="B61A93C0"/>
    <w:lvl w:ilvl="0">
      <w:start w:val="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638144111">
    <w:abstractNumId w:val="1"/>
  </w:num>
  <w:num w:numId="2" w16cid:durableId="551430032">
    <w:abstractNumId w:val="13"/>
  </w:num>
  <w:num w:numId="3" w16cid:durableId="159127359">
    <w:abstractNumId w:val="12"/>
  </w:num>
  <w:num w:numId="4" w16cid:durableId="500242665">
    <w:abstractNumId w:val="17"/>
  </w:num>
  <w:num w:numId="5" w16cid:durableId="1222255390">
    <w:abstractNumId w:val="6"/>
  </w:num>
  <w:num w:numId="6" w16cid:durableId="358942440">
    <w:abstractNumId w:val="4"/>
  </w:num>
  <w:num w:numId="7" w16cid:durableId="1415661575">
    <w:abstractNumId w:val="30"/>
  </w:num>
  <w:num w:numId="8" w16cid:durableId="1644045897">
    <w:abstractNumId w:val="14"/>
  </w:num>
  <w:num w:numId="9" w16cid:durableId="1185441545">
    <w:abstractNumId w:val="39"/>
  </w:num>
  <w:num w:numId="10" w16cid:durableId="670642945">
    <w:abstractNumId w:val="18"/>
  </w:num>
  <w:num w:numId="11" w16cid:durableId="1374308442">
    <w:abstractNumId w:val="37"/>
  </w:num>
  <w:num w:numId="12" w16cid:durableId="845823527">
    <w:abstractNumId w:val="3"/>
  </w:num>
  <w:num w:numId="13" w16cid:durableId="551894127">
    <w:abstractNumId w:val="38"/>
  </w:num>
  <w:num w:numId="14" w16cid:durableId="334114246">
    <w:abstractNumId w:val="34"/>
  </w:num>
  <w:num w:numId="15" w16cid:durableId="1770932678">
    <w:abstractNumId w:val="16"/>
  </w:num>
  <w:num w:numId="16" w16cid:durableId="844250148">
    <w:abstractNumId w:val="8"/>
  </w:num>
  <w:num w:numId="17" w16cid:durableId="1741513745">
    <w:abstractNumId w:val="25"/>
  </w:num>
  <w:num w:numId="18" w16cid:durableId="288558976">
    <w:abstractNumId w:val="5"/>
  </w:num>
  <w:num w:numId="19" w16cid:durableId="1922174074">
    <w:abstractNumId w:val="22"/>
  </w:num>
  <w:num w:numId="20" w16cid:durableId="1453939509">
    <w:abstractNumId w:val="24"/>
  </w:num>
  <w:num w:numId="21" w16cid:durableId="1652170512">
    <w:abstractNumId w:val="7"/>
  </w:num>
  <w:num w:numId="22" w16cid:durableId="1101340674">
    <w:abstractNumId w:val="29"/>
  </w:num>
  <w:num w:numId="23" w16cid:durableId="1396467701">
    <w:abstractNumId w:val="15"/>
  </w:num>
  <w:num w:numId="24" w16cid:durableId="1940479921">
    <w:abstractNumId w:val="23"/>
  </w:num>
  <w:num w:numId="25" w16cid:durableId="625232250">
    <w:abstractNumId w:val="31"/>
  </w:num>
  <w:num w:numId="26" w16cid:durableId="1672444876">
    <w:abstractNumId w:val="9"/>
  </w:num>
  <w:num w:numId="27" w16cid:durableId="1221133943">
    <w:abstractNumId w:val="11"/>
  </w:num>
  <w:num w:numId="28" w16cid:durableId="1844781534">
    <w:abstractNumId w:val="33"/>
  </w:num>
  <w:num w:numId="29" w16cid:durableId="239339958">
    <w:abstractNumId w:val="28"/>
  </w:num>
  <w:num w:numId="30" w16cid:durableId="812332836">
    <w:abstractNumId w:val="10"/>
  </w:num>
  <w:num w:numId="31" w16cid:durableId="615719730">
    <w:abstractNumId w:val="40"/>
  </w:num>
  <w:num w:numId="32" w16cid:durableId="21323449">
    <w:abstractNumId w:val="42"/>
  </w:num>
  <w:num w:numId="33" w16cid:durableId="1404453544">
    <w:abstractNumId w:val="27"/>
  </w:num>
  <w:num w:numId="34" w16cid:durableId="1389575388">
    <w:abstractNumId w:val="19"/>
  </w:num>
  <w:num w:numId="35" w16cid:durableId="1701080146">
    <w:abstractNumId w:val="43"/>
  </w:num>
  <w:num w:numId="36" w16cid:durableId="1377967250">
    <w:abstractNumId w:val="20"/>
  </w:num>
  <w:num w:numId="37" w16cid:durableId="408042248">
    <w:abstractNumId w:val="2"/>
  </w:num>
  <w:num w:numId="38" w16cid:durableId="857548100">
    <w:abstractNumId w:val="36"/>
  </w:num>
  <w:num w:numId="39" w16cid:durableId="567224614">
    <w:abstractNumId w:val="21"/>
  </w:num>
  <w:num w:numId="40" w16cid:durableId="956722516">
    <w:abstractNumId w:val="41"/>
  </w:num>
  <w:num w:numId="41" w16cid:durableId="595552294">
    <w:abstractNumId w:val="26"/>
  </w:num>
  <w:num w:numId="42" w16cid:durableId="1790471369">
    <w:abstractNumId w:val="32"/>
  </w:num>
  <w:num w:numId="43" w16cid:durableId="1560826963">
    <w:abstractNumId w:val="35"/>
  </w:num>
  <w:num w:numId="44" w16cid:durableId="157429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1BB"/>
    <w:rsid w:val="00000F8A"/>
    <w:rsid w:val="000112F6"/>
    <w:rsid w:val="00011E6A"/>
    <w:rsid w:val="00015FEE"/>
    <w:rsid w:val="00031474"/>
    <w:rsid w:val="000443F0"/>
    <w:rsid w:val="00044589"/>
    <w:rsid w:val="000450EE"/>
    <w:rsid w:val="000516B7"/>
    <w:rsid w:val="000538D8"/>
    <w:rsid w:val="000541BB"/>
    <w:rsid w:val="0005605C"/>
    <w:rsid w:val="00056D2A"/>
    <w:rsid w:val="00071E9B"/>
    <w:rsid w:val="000772C5"/>
    <w:rsid w:val="00093F36"/>
    <w:rsid w:val="000A1E82"/>
    <w:rsid w:val="000A3422"/>
    <w:rsid w:val="000A4345"/>
    <w:rsid w:val="000C50DA"/>
    <w:rsid w:val="000F1473"/>
    <w:rsid w:val="00124A53"/>
    <w:rsid w:val="00133447"/>
    <w:rsid w:val="00143A96"/>
    <w:rsid w:val="001509E1"/>
    <w:rsid w:val="00172877"/>
    <w:rsid w:val="00175D71"/>
    <w:rsid w:val="0017671F"/>
    <w:rsid w:val="0018057D"/>
    <w:rsid w:val="00180F69"/>
    <w:rsid w:val="00186061"/>
    <w:rsid w:val="001945DD"/>
    <w:rsid w:val="001A520B"/>
    <w:rsid w:val="001B4C76"/>
    <w:rsid w:val="001C1817"/>
    <w:rsid w:val="001C3706"/>
    <w:rsid w:val="001C4AB1"/>
    <w:rsid w:val="001D4F51"/>
    <w:rsid w:val="0020003A"/>
    <w:rsid w:val="002034F8"/>
    <w:rsid w:val="00213955"/>
    <w:rsid w:val="00214065"/>
    <w:rsid w:val="002175E8"/>
    <w:rsid w:val="00220EDD"/>
    <w:rsid w:val="00222216"/>
    <w:rsid w:val="00224503"/>
    <w:rsid w:val="00237490"/>
    <w:rsid w:val="00261D35"/>
    <w:rsid w:val="00262EAC"/>
    <w:rsid w:val="00294DE4"/>
    <w:rsid w:val="002A2FAA"/>
    <w:rsid w:val="002A4923"/>
    <w:rsid w:val="002C0F81"/>
    <w:rsid w:val="0030224D"/>
    <w:rsid w:val="00311947"/>
    <w:rsid w:val="003130C8"/>
    <w:rsid w:val="00324206"/>
    <w:rsid w:val="0032655E"/>
    <w:rsid w:val="00347492"/>
    <w:rsid w:val="00365329"/>
    <w:rsid w:val="0037470A"/>
    <w:rsid w:val="00390AF8"/>
    <w:rsid w:val="003A1694"/>
    <w:rsid w:val="003A681C"/>
    <w:rsid w:val="003E7A43"/>
    <w:rsid w:val="003F2BB1"/>
    <w:rsid w:val="003F7E52"/>
    <w:rsid w:val="004030C1"/>
    <w:rsid w:val="00415AA7"/>
    <w:rsid w:val="00421BD4"/>
    <w:rsid w:val="00423291"/>
    <w:rsid w:val="0042563A"/>
    <w:rsid w:val="004360EA"/>
    <w:rsid w:val="0045369C"/>
    <w:rsid w:val="004737C1"/>
    <w:rsid w:val="0049376C"/>
    <w:rsid w:val="004B2902"/>
    <w:rsid w:val="004C157D"/>
    <w:rsid w:val="004C5383"/>
    <w:rsid w:val="004E02E4"/>
    <w:rsid w:val="004E2990"/>
    <w:rsid w:val="004E40E9"/>
    <w:rsid w:val="004E67E6"/>
    <w:rsid w:val="004F7575"/>
    <w:rsid w:val="005A07C5"/>
    <w:rsid w:val="005C6299"/>
    <w:rsid w:val="005E34D2"/>
    <w:rsid w:val="005F1367"/>
    <w:rsid w:val="005F2034"/>
    <w:rsid w:val="00620A4B"/>
    <w:rsid w:val="00686386"/>
    <w:rsid w:val="00692F86"/>
    <w:rsid w:val="006931FA"/>
    <w:rsid w:val="00694098"/>
    <w:rsid w:val="00694B3A"/>
    <w:rsid w:val="006B20AB"/>
    <w:rsid w:val="006E6C56"/>
    <w:rsid w:val="00714698"/>
    <w:rsid w:val="00717AC1"/>
    <w:rsid w:val="00721D2C"/>
    <w:rsid w:val="00722AD4"/>
    <w:rsid w:val="007309FF"/>
    <w:rsid w:val="00733F28"/>
    <w:rsid w:val="007446F9"/>
    <w:rsid w:val="0075404B"/>
    <w:rsid w:val="007644FD"/>
    <w:rsid w:val="00764AE6"/>
    <w:rsid w:val="007913E8"/>
    <w:rsid w:val="007952D7"/>
    <w:rsid w:val="007A4D84"/>
    <w:rsid w:val="007B384F"/>
    <w:rsid w:val="007C2D2A"/>
    <w:rsid w:val="007C43BD"/>
    <w:rsid w:val="007C552F"/>
    <w:rsid w:val="007E4C9F"/>
    <w:rsid w:val="007F3CA8"/>
    <w:rsid w:val="00806A38"/>
    <w:rsid w:val="00830909"/>
    <w:rsid w:val="008412A6"/>
    <w:rsid w:val="00854204"/>
    <w:rsid w:val="00864A0F"/>
    <w:rsid w:val="00880045"/>
    <w:rsid w:val="00882250"/>
    <w:rsid w:val="008B0374"/>
    <w:rsid w:val="008C62FB"/>
    <w:rsid w:val="008C78FC"/>
    <w:rsid w:val="008D4136"/>
    <w:rsid w:val="008E0A65"/>
    <w:rsid w:val="0090648E"/>
    <w:rsid w:val="009074F8"/>
    <w:rsid w:val="0092511F"/>
    <w:rsid w:val="00931F2D"/>
    <w:rsid w:val="00932229"/>
    <w:rsid w:val="00982796"/>
    <w:rsid w:val="009B73A9"/>
    <w:rsid w:val="009D12DA"/>
    <w:rsid w:val="009D163A"/>
    <w:rsid w:val="009D18B3"/>
    <w:rsid w:val="009E0D9B"/>
    <w:rsid w:val="009E416A"/>
    <w:rsid w:val="00A00905"/>
    <w:rsid w:val="00A10AEB"/>
    <w:rsid w:val="00A256A8"/>
    <w:rsid w:val="00A3754E"/>
    <w:rsid w:val="00A40FC4"/>
    <w:rsid w:val="00A64161"/>
    <w:rsid w:val="00A64C7A"/>
    <w:rsid w:val="00A8268D"/>
    <w:rsid w:val="00A94AAB"/>
    <w:rsid w:val="00AA46F5"/>
    <w:rsid w:val="00AC3166"/>
    <w:rsid w:val="00AC4DDC"/>
    <w:rsid w:val="00AF4F28"/>
    <w:rsid w:val="00B05D63"/>
    <w:rsid w:val="00B25CCE"/>
    <w:rsid w:val="00B3388B"/>
    <w:rsid w:val="00B479F0"/>
    <w:rsid w:val="00B54309"/>
    <w:rsid w:val="00B577EE"/>
    <w:rsid w:val="00B57BD1"/>
    <w:rsid w:val="00B64BCC"/>
    <w:rsid w:val="00B7081F"/>
    <w:rsid w:val="00B71F86"/>
    <w:rsid w:val="00B771B1"/>
    <w:rsid w:val="00B85A40"/>
    <w:rsid w:val="00B94B9A"/>
    <w:rsid w:val="00BB02E5"/>
    <w:rsid w:val="00BC197F"/>
    <w:rsid w:val="00BD590F"/>
    <w:rsid w:val="00BD7F3A"/>
    <w:rsid w:val="00BF3645"/>
    <w:rsid w:val="00C12FF1"/>
    <w:rsid w:val="00C17697"/>
    <w:rsid w:val="00C253C9"/>
    <w:rsid w:val="00C5795D"/>
    <w:rsid w:val="00C74D41"/>
    <w:rsid w:val="00CA438F"/>
    <w:rsid w:val="00CA44FC"/>
    <w:rsid w:val="00CB636A"/>
    <w:rsid w:val="00CC7825"/>
    <w:rsid w:val="00CD52D7"/>
    <w:rsid w:val="00CF335C"/>
    <w:rsid w:val="00CF55BB"/>
    <w:rsid w:val="00D0043E"/>
    <w:rsid w:val="00D260C8"/>
    <w:rsid w:val="00D42FB9"/>
    <w:rsid w:val="00D43A18"/>
    <w:rsid w:val="00D50E35"/>
    <w:rsid w:val="00D56BF2"/>
    <w:rsid w:val="00D62DD7"/>
    <w:rsid w:val="00D63D21"/>
    <w:rsid w:val="00D7765D"/>
    <w:rsid w:val="00D940A8"/>
    <w:rsid w:val="00DA3EA2"/>
    <w:rsid w:val="00DB6406"/>
    <w:rsid w:val="00DC3253"/>
    <w:rsid w:val="00DC3A8F"/>
    <w:rsid w:val="00DC4F1F"/>
    <w:rsid w:val="00DC703B"/>
    <w:rsid w:val="00DE5F20"/>
    <w:rsid w:val="00DF0548"/>
    <w:rsid w:val="00DF4C21"/>
    <w:rsid w:val="00E07803"/>
    <w:rsid w:val="00E128BD"/>
    <w:rsid w:val="00E14E98"/>
    <w:rsid w:val="00E4216B"/>
    <w:rsid w:val="00EA1CC6"/>
    <w:rsid w:val="00EB079A"/>
    <w:rsid w:val="00EB0DD8"/>
    <w:rsid w:val="00EC21C3"/>
    <w:rsid w:val="00ED0AE8"/>
    <w:rsid w:val="00EF52C8"/>
    <w:rsid w:val="00F007F7"/>
    <w:rsid w:val="00F1286E"/>
    <w:rsid w:val="00F37D52"/>
    <w:rsid w:val="00F45B3E"/>
    <w:rsid w:val="00F573BD"/>
    <w:rsid w:val="00F6036E"/>
    <w:rsid w:val="00F665DC"/>
    <w:rsid w:val="00F76DEB"/>
    <w:rsid w:val="00F76F27"/>
    <w:rsid w:val="00F843B1"/>
    <w:rsid w:val="00F9533F"/>
    <w:rsid w:val="00FB510F"/>
    <w:rsid w:val="00FC57A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CBCF8"/>
  <w15:docId w15:val="{861E9C8D-9F2B-46DF-AF1B-6416ECF56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Sansinterligne"/>
    <w:qFormat/>
    <w:rsid w:val="00A94AAB"/>
    <w:pPr>
      <w:spacing w:line="240" w:lineRule="auto"/>
      <w:jc w:val="both"/>
    </w:pPr>
    <w:rPr>
      <w:rFonts w:ascii="Arial Narrow" w:hAnsi="Arial Narrow"/>
      <w:sz w:val="20"/>
    </w:rPr>
  </w:style>
  <w:style w:type="paragraph" w:styleId="Titre1">
    <w:name w:val="heading 1"/>
    <w:basedOn w:val="Normal"/>
    <w:next w:val="Normal"/>
    <w:link w:val="Titre1Car"/>
    <w:uiPriority w:val="9"/>
    <w:qFormat/>
    <w:rsid w:val="002A2F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2A2FA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qFormat/>
    <w:rsid w:val="002A2FA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1"/>
    <w:qFormat/>
    <w:rsid w:val="002A2FAA"/>
    <w:pPr>
      <w:ind w:left="720"/>
      <w:contextualSpacing/>
    </w:pPr>
  </w:style>
  <w:style w:type="character" w:customStyle="1" w:styleId="Titre1Car">
    <w:name w:val="Titre 1 Car"/>
    <w:basedOn w:val="Policepardfaut"/>
    <w:link w:val="Titre1"/>
    <w:uiPriority w:val="9"/>
    <w:rsid w:val="002A2FAA"/>
    <w:rPr>
      <w:rFonts w:asciiTheme="majorHAnsi" w:eastAsiaTheme="majorEastAsia" w:hAnsiTheme="majorHAnsi" w:cstheme="majorBidi"/>
      <w:color w:val="2E74B5" w:themeColor="accent1" w:themeShade="BF"/>
      <w:sz w:val="32"/>
      <w:szCs w:val="32"/>
    </w:rPr>
  </w:style>
  <w:style w:type="character" w:customStyle="1" w:styleId="Titre2Car">
    <w:name w:val="Titre 2 Car"/>
    <w:basedOn w:val="Policepardfaut"/>
    <w:link w:val="Titre2"/>
    <w:uiPriority w:val="9"/>
    <w:rsid w:val="002A2FAA"/>
    <w:rPr>
      <w:rFonts w:asciiTheme="majorHAnsi" w:eastAsiaTheme="majorEastAsia" w:hAnsiTheme="majorHAnsi" w:cstheme="majorBidi"/>
      <w:color w:val="2E74B5" w:themeColor="accent1" w:themeShade="BF"/>
      <w:sz w:val="26"/>
      <w:szCs w:val="26"/>
    </w:rPr>
  </w:style>
  <w:style w:type="character" w:customStyle="1" w:styleId="Titre3Car">
    <w:name w:val="Titre 3 Car"/>
    <w:basedOn w:val="Policepardfaut"/>
    <w:link w:val="Titre3"/>
    <w:uiPriority w:val="9"/>
    <w:rsid w:val="002A2FAA"/>
    <w:rPr>
      <w:rFonts w:asciiTheme="majorHAnsi" w:eastAsiaTheme="majorEastAsia" w:hAnsiTheme="majorHAnsi" w:cstheme="majorBidi"/>
      <w:color w:val="1F4D78" w:themeColor="accent1" w:themeShade="7F"/>
      <w:sz w:val="24"/>
      <w:szCs w:val="24"/>
    </w:rPr>
  </w:style>
  <w:style w:type="paragraph" w:customStyle="1" w:styleId="Style1">
    <w:name w:val="Style1"/>
    <w:basedOn w:val="Titre1"/>
    <w:link w:val="Style1Car"/>
    <w:qFormat/>
    <w:rsid w:val="002034F8"/>
    <w:pPr>
      <w:spacing w:line="360" w:lineRule="auto"/>
    </w:pPr>
    <w:rPr>
      <w:rFonts w:ascii="Arial Narrow" w:hAnsi="Arial Narrow"/>
      <w:b/>
      <w:color w:val="002060"/>
      <w:sz w:val="24"/>
    </w:rPr>
  </w:style>
  <w:style w:type="paragraph" w:customStyle="1" w:styleId="Style2">
    <w:name w:val="Style2"/>
    <w:basedOn w:val="Style1"/>
    <w:next w:val="Titre2"/>
    <w:link w:val="Style2Car"/>
    <w:qFormat/>
    <w:rsid w:val="00213955"/>
    <w:rPr>
      <w:color w:val="2F5496" w:themeColor="accent5" w:themeShade="BF"/>
      <w:sz w:val="22"/>
    </w:rPr>
  </w:style>
  <w:style w:type="character" w:customStyle="1" w:styleId="Style1Car">
    <w:name w:val="Style1 Car"/>
    <w:basedOn w:val="Policepardfaut"/>
    <w:link w:val="Style1"/>
    <w:rsid w:val="002034F8"/>
    <w:rPr>
      <w:rFonts w:ascii="Arial Narrow" w:eastAsiaTheme="majorEastAsia" w:hAnsi="Arial Narrow" w:cstheme="majorBidi"/>
      <w:b/>
      <w:color w:val="002060"/>
      <w:sz w:val="24"/>
      <w:szCs w:val="32"/>
    </w:rPr>
  </w:style>
  <w:style w:type="table" w:styleId="Grilledutableau">
    <w:name w:val="Table Grid"/>
    <w:basedOn w:val="TableauNormal"/>
    <w:uiPriority w:val="59"/>
    <w:rsid w:val="00EC2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Car">
    <w:name w:val="Style2 Car"/>
    <w:basedOn w:val="Style1Car"/>
    <w:link w:val="Style2"/>
    <w:rsid w:val="00213955"/>
    <w:rPr>
      <w:rFonts w:ascii="Century Gothic" w:eastAsiaTheme="majorEastAsia" w:hAnsi="Century Gothic" w:cstheme="majorBidi"/>
      <w:b/>
      <w:color w:val="2F5496" w:themeColor="accent5" w:themeShade="BF"/>
      <w:sz w:val="24"/>
      <w:szCs w:val="32"/>
    </w:rPr>
  </w:style>
  <w:style w:type="paragraph" w:styleId="En-ttedetabledesmatires">
    <w:name w:val="TOC Heading"/>
    <w:basedOn w:val="Titre1"/>
    <w:next w:val="Normal"/>
    <w:uiPriority w:val="39"/>
    <w:unhideWhenUsed/>
    <w:qFormat/>
    <w:rsid w:val="00B7081F"/>
    <w:pPr>
      <w:spacing w:line="259" w:lineRule="auto"/>
      <w:jc w:val="left"/>
      <w:outlineLvl w:val="9"/>
    </w:pPr>
    <w:rPr>
      <w:lang w:eastAsia="fr-FR"/>
    </w:rPr>
  </w:style>
  <w:style w:type="paragraph" w:styleId="TM1">
    <w:name w:val="toc 1"/>
    <w:basedOn w:val="Normal"/>
    <w:next w:val="Normal"/>
    <w:autoRedefine/>
    <w:uiPriority w:val="39"/>
    <w:unhideWhenUsed/>
    <w:rsid w:val="00B7081F"/>
    <w:pPr>
      <w:spacing w:after="100"/>
    </w:pPr>
  </w:style>
  <w:style w:type="character" w:styleId="Lienhypertexte">
    <w:name w:val="Hyperlink"/>
    <w:basedOn w:val="Policepardfaut"/>
    <w:uiPriority w:val="99"/>
    <w:unhideWhenUsed/>
    <w:rsid w:val="00B7081F"/>
    <w:rPr>
      <w:color w:val="0563C1" w:themeColor="hyperlink"/>
      <w:u w:val="single"/>
    </w:rPr>
  </w:style>
  <w:style w:type="paragraph" w:styleId="TM2">
    <w:name w:val="toc 2"/>
    <w:basedOn w:val="Normal"/>
    <w:next w:val="Normal"/>
    <w:autoRedefine/>
    <w:uiPriority w:val="39"/>
    <w:unhideWhenUsed/>
    <w:rsid w:val="00B7081F"/>
    <w:pPr>
      <w:spacing w:after="100" w:line="259" w:lineRule="auto"/>
      <w:ind w:left="220"/>
      <w:jc w:val="left"/>
    </w:pPr>
    <w:rPr>
      <w:rFonts w:asciiTheme="minorHAnsi" w:eastAsiaTheme="minorEastAsia" w:hAnsiTheme="minorHAnsi" w:cs="Times New Roman"/>
      <w:lang w:eastAsia="fr-FR"/>
    </w:rPr>
  </w:style>
  <w:style w:type="paragraph" w:styleId="TM3">
    <w:name w:val="toc 3"/>
    <w:basedOn w:val="Normal"/>
    <w:next w:val="Normal"/>
    <w:autoRedefine/>
    <w:uiPriority w:val="39"/>
    <w:unhideWhenUsed/>
    <w:rsid w:val="00B7081F"/>
    <w:pPr>
      <w:spacing w:after="100" w:line="259" w:lineRule="auto"/>
      <w:ind w:left="440"/>
      <w:jc w:val="left"/>
    </w:pPr>
    <w:rPr>
      <w:rFonts w:asciiTheme="minorHAnsi" w:eastAsiaTheme="minorEastAsia" w:hAnsiTheme="minorHAnsi" w:cs="Times New Roman"/>
      <w:lang w:eastAsia="fr-FR"/>
    </w:rPr>
  </w:style>
  <w:style w:type="paragraph" w:styleId="Titre">
    <w:name w:val="Title"/>
    <w:basedOn w:val="Normal"/>
    <w:next w:val="Normal"/>
    <w:link w:val="TitreCar"/>
    <w:uiPriority w:val="10"/>
    <w:qFormat/>
    <w:rsid w:val="00213955"/>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reCar">
    <w:name w:val="Titre Car"/>
    <w:basedOn w:val="Policepardfaut"/>
    <w:link w:val="Titre"/>
    <w:uiPriority w:val="10"/>
    <w:rsid w:val="00213955"/>
    <w:rPr>
      <w:rFonts w:asciiTheme="majorHAnsi" w:eastAsiaTheme="majorEastAsia" w:hAnsiTheme="majorHAnsi" w:cstheme="majorBidi"/>
      <w:color w:val="323E4F" w:themeColor="text2" w:themeShade="BF"/>
      <w:spacing w:val="5"/>
      <w:kern w:val="28"/>
      <w:sz w:val="52"/>
      <w:szCs w:val="52"/>
    </w:rPr>
  </w:style>
  <w:style w:type="character" w:styleId="Marquedecommentaire">
    <w:name w:val="annotation reference"/>
    <w:basedOn w:val="Policepardfaut"/>
    <w:uiPriority w:val="99"/>
    <w:semiHidden/>
    <w:unhideWhenUsed/>
    <w:rsid w:val="001C3706"/>
    <w:rPr>
      <w:sz w:val="16"/>
      <w:szCs w:val="16"/>
    </w:rPr>
  </w:style>
  <w:style w:type="paragraph" w:styleId="Commentaire">
    <w:name w:val="annotation text"/>
    <w:basedOn w:val="Normal"/>
    <w:link w:val="CommentaireCar"/>
    <w:uiPriority w:val="99"/>
    <w:semiHidden/>
    <w:unhideWhenUsed/>
    <w:rsid w:val="001C3706"/>
    <w:rPr>
      <w:szCs w:val="20"/>
    </w:rPr>
  </w:style>
  <w:style w:type="character" w:customStyle="1" w:styleId="CommentaireCar">
    <w:name w:val="Commentaire Car"/>
    <w:basedOn w:val="Policepardfaut"/>
    <w:link w:val="Commentaire"/>
    <w:uiPriority w:val="99"/>
    <w:semiHidden/>
    <w:rsid w:val="001C3706"/>
    <w:rPr>
      <w:rFonts w:ascii="Century Gothic" w:hAnsi="Century Gothic"/>
      <w:sz w:val="20"/>
      <w:szCs w:val="20"/>
    </w:rPr>
  </w:style>
  <w:style w:type="paragraph" w:styleId="Objetducommentaire">
    <w:name w:val="annotation subject"/>
    <w:basedOn w:val="Commentaire"/>
    <w:next w:val="Commentaire"/>
    <w:link w:val="ObjetducommentaireCar"/>
    <w:uiPriority w:val="99"/>
    <w:semiHidden/>
    <w:unhideWhenUsed/>
    <w:rsid w:val="001C3706"/>
    <w:rPr>
      <w:b/>
      <w:bCs/>
    </w:rPr>
  </w:style>
  <w:style w:type="character" w:customStyle="1" w:styleId="ObjetducommentaireCar">
    <w:name w:val="Objet du commentaire Car"/>
    <w:basedOn w:val="CommentaireCar"/>
    <w:link w:val="Objetducommentaire"/>
    <w:uiPriority w:val="99"/>
    <w:semiHidden/>
    <w:rsid w:val="001C3706"/>
    <w:rPr>
      <w:rFonts w:ascii="Century Gothic" w:hAnsi="Century Gothic"/>
      <w:b/>
      <w:bCs/>
      <w:sz w:val="20"/>
      <w:szCs w:val="20"/>
    </w:rPr>
  </w:style>
  <w:style w:type="paragraph" w:styleId="Textedebulles">
    <w:name w:val="Balloon Text"/>
    <w:basedOn w:val="Normal"/>
    <w:link w:val="TextedebullesCar"/>
    <w:uiPriority w:val="99"/>
    <w:semiHidden/>
    <w:unhideWhenUsed/>
    <w:rsid w:val="001C3706"/>
    <w:pPr>
      <w:spacing w:after="0"/>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C3706"/>
    <w:rPr>
      <w:rFonts w:ascii="Segoe UI" w:hAnsi="Segoe UI" w:cs="Segoe UI"/>
      <w:sz w:val="18"/>
      <w:szCs w:val="18"/>
    </w:rPr>
  </w:style>
  <w:style w:type="character" w:customStyle="1" w:styleId="Mentionnonrsolue1">
    <w:name w:val="Mention non résolue1"/>
    <w:basedOn w:val="Policepardfaut"/>
    <w:uiPriority w:val="99"/>
    <w:semiHidden/>
    <w:unhideWhenUsed/>
    <w:rsid w:val="00694098"/>
    <w:rPr>
      <w:color w:val="605E5C"/>
      <w:shd w:val="clear" w:color="auto" w:fill="E1DFDD"/>
    </w:rPr>
  </w:style>
  <w:style w:type="paragraph" w:styleId="En-tte">
    <w:name w:val="header"/>
    <w:basedOn w:val="Normal"/>
    <w:link w:val="En-tteCar"/>
    <w:uiPriority w:val="99"/>
    <w:unhideWhenUsed/>
    <w:rsid w:val="00D0043E"/>
    <w:pPr>
      <w:tabs>
        <w:tab w:val="center" w:pos="4536"/>
        <w:tab w:val="right" w:pos="9072"/>
      </w:tabs>
      <w:spacing w:after="0"/>
    </w:pPr>
  </w:style>
  <w:style w:type="character" w:customStyle="1" w:styleId="En-tteCar">
    <w:name w:val="En-tête Car"/>
    <w:basedOn w:val="Policepardfaut"/>
    <w:link w:val="En-tte"/>
    <w:uiPriority w:val="99"/>
    <w:rsid w:val="00D0043E"/>
    <w:rPr>
      <w:rFonts w:ascii="Century Gothic" w:hAnsi="Century Gothic"/>
      <w:sz w:val="20"/>
    </w:rPr>
  </w:style>
  <w:style w:type="paragraph" w:styleId="Pieddepage">
    <w:name w:val="footer"/>
    <w:basedOn w:val="Normal"/>
    <w:link w:val="PieddepageCar"/>
    <w:uiPriority w:val="99"/>
    <w:unhideWhenUsed/>
    <w:rsid w:val="00D0043E"/>
    <w:pPr>
      <w:tabs>
        <w:tab w:val="center" w:pos="4536"/>
        <w:tab w:val="right" w:pos="9072"/>
      </w:tabs>
      <w:spacing w:after="0"/>
    </w:pPr>
  </w:style>
  <w:style w:type="character" w:customStyle="1" w:styleId="PieddepageCar">
    <w:name w:val="Pied de page Car"/>
    <w:basedOn w:val="Policepardfaut"/>
    <w:link w:val="Pieddepage"/>
    <w:uiPriority w:val="99"/>
    <w:qFormat/>
    <w:rsid w:val="00D0043E"/>
    <w:rPr>
      <w:rFonts w:ascii="Century Gothic" w:hAnsi="Century Gothic"/>
      <w:sz w:val="20"/>
    </w:rPr>
  </w:style>
  <w:style w:type="character" w:styleId="Mentionnonrsolue">
    <w:name w:val="Unresolved Mention"/>
    <w:basedOn w:val="Policepardfaut"/>
    <w:uiPriority w:val="99"/>
    <w:semiHidden/>
    <w:unhideWhenUsed/>
    <w:rsid w:val="00733F28"/>
    <w:rPr>
      <w:color w:val="605E5C"/>
      <w:shd w:val="clear" w:color="auto" w:fill="E1DFDD"/>
    </w:rPr>
  </w:style>
  <w:style w:type="paragraph" w:styleId="Notedebasdepage">
    <w:name w:val="footnote text"/>
    <w:basedOn w:val="Normal"/>
    <w:link w:val="NotedebasdepageCar"/>
    <w:uiPriority w:val="99"/>
    <w:semiHidden/>
    <w:unhideWhenUsed/>
    <w:rsid w:val="00A3754E"/>
    <w:pPr>
      <w:spacing w:after="0"/>
    </w:pPr>
    <w:rPr>
      <w:szCs w:val="20"/>
    </w:rPr>
  </w:style>
  <w:style w:type="character" w:customStyle="1" w:styleId="NotedebasdepageCar">
    <w:name w:val="Note de bas de page Car"/>
    <w:basedOn w:val="Policepardfaut"/>
    <w:link w:val="Notedebasdepage"/>
    <w:uiPriority w:val="99"/>
    <w:semiHidden/>
    <w:rsid w:val="00A3754E"/>
    <w:rPr>
      <w:rFonts w:ascii="Century Gothic" w:hAnsi="Century Gothic"/>
      <w:sz w:val="20"/>
      <w:szCs w:val="20"/>
    </w:rPr>
  </w:style>
  <w:style w:type="character" w:styleId="Appelnotedebasdep">
    <w:name w:val="footnote reference"/>
    <w:basedOn w:val="Policepardfaut"/>
    <w:uiPriority w:val="99"/>
    <w:semiHidden/>
    <w:unhideWhenUsed/>
    <w:rsid w:val="00A3754E"/>
    <w:rPr>
      <w:vertAlign w:val="superscript"/>
    </w:rPr>
  </w:style>
  <w:style w:type="paragraph" w:styleId="Notedefin">
    <w:name w:val="endnote text"/>
    <w:basedOn w:val="Normal"/>
    <w:link w:val="NotedefinCar"/>
    <w:uiPriority w:val="99"/>
    <w:semiHidden/>
    <w:unhideWhenUsed/>
    <w:rsid w:val="00A3754E"/>
    <w:pPr>
      <w:spacing w:after="0"/>
    </w:pPr>
    <w:rPr>
      <w:szCs w:val="20"/>
    </w:rPr>
  </w:style>
  <w:style w:type="character" w:customStyle="1" w:styleId="NotedefinCar">
    <w:name w:val="Note de fin Car"/>
    <w:basedOn w:val="Policepardfaut"/>
    <w:link w:val="Notedefin"/>
    <w:uiPriority w:val="99"/>
    <w:semiHidden/>
    <w:rsid w:val="00A3754E"/>
    <w:rPr>
      <w:rFonts w:ascii="Century Gothic" w:hAnsi="Century Gothic"/>
      <w:sz w:val="20"/>
      <w:szCs w:val="20"/>
    </w:rPr>
  </w:style>
  <w:style w:type="character" w:styleId="Appeldenotedefin">
    <w:name w:val="endnote reference"/>
    <w:basedOn w:val="Policepardfaut"/>
    <w:uiPriority w:val="99"/>
    <w:semiHidden/>
    <w:unhideWhenUsed/>
    <w:rsid w:val="00A3754E"/>
    <w:rPr>
      <w:vertAlign w:val="superscript"/>
    </w:rPr>
  </w:style>
  <w:style w:type="paragraph" w:styleId="Sansinterligne">
    <w:name w:val="No Spacing"/>
    <w:uiPriority w:val="1"/>
    <w:qFormat/>
    <w:rsid w:val="00A94AAB"/>
    <w:pPr>
      <w:spacing w:after="0" w:line="240" w:lineRule="auto"/>
      <w:jc w:val="both"/>
    </w:pPr>
    <w:rPr>
      <w:rFonts w:ascii="Arial Narrow" w:hAnsi="Arial Narrow"/>
      <w:sz w:val="20"/>
    </w:rPr>
  </w:style>
  <w:style w:type="paragraph" w:styleId="Corpsdetexte">
    <w:name w:val="Body Text"/>
    <w:basedOn w:val="Normal"/>
    <w:link w:val="CorpsdetexteCar"/>
    <w:uiPriority w:val="1"/>
    <w:qFormat/>
    <w:rsid w:val="00864A0F"/>
    <w:pPr>
      <w:widowControl w:val="0"/>
      <w:suppressAutoHyphens/>
      <w:spacing w:after="0"/>
      <w:jc w:val="left"/>
    </w:pPr>
    <w:rPr>
      <w:rFonts w:ascii="Georgia" w:eastAsia="Georgia" w:hAnsi="Georgia" w:cs="Georgia"/>
      <w:szCs w:val="20"/>
    </w:rPr>
  </w:style>
  <w:style w:type="character" w:customStyle="1" w:styleId="CorpsdetexteCar">
    <w:name w:val="Corps de texte Car"/>
    <w:basedOn w:val="Policepardfaut"/>
    <w:link w:val="Corpsdetexte"/>
    <w:uiPriority w:val="1"/>
    <w:rsid w:val="00864A0F"/>
    <w:rPr>
      <w:rFonts w:ascii="Georgia" w:eastAsia="Georgia" w:hAnsi="Georgia" w:cs="Georg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chespublics596280.fr" TargetMode="External"/><Relationship Id="rId13" Type="http://schemas.openxmlformats.org/officeDocument/2006/relationships/hyperlink" Target="http://marchespublics596280.fr"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conomie.gouv.fr/daj/formulaires-declaration-du-candida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archespublics596280.fr" TargetMode="External"/><Relationship Id="rId5" Type="http://schemas.openxmlformats.org/officeDocument/2006/relationships/webSettings" Target="webSettings.xml"/><Relationship Id="rId15" Type="http://schemas.openxmlformats.org/officeDocument/2006/relationships/hyperlink" Target="mailto:greffe.ta-amiens@juradm.fr" TargetMode="External"/><Relationship Id="rId10" Type="http://schemas.openxmlformats.org/officeDocument/2006/relationships/hyperlink" Target="http://marchespublics596280.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act@estdelasomme.fr" TargetMode="External"/><Relationship Id="rId14" Type="http://schemas.openxmlformats.org/officeDocument/2006/relationships/hyperlink" Target="https://www.ssi.gouv.fr/administration/reglementation/confiance-numerique/le-reglement-eidas/liste-nationale-de-confia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FADFA-ED7C-4C24-BE64-2C01BC5C7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9</Pages>
  <Words>4050</Words>
  <Characters>22278</Characters>
  <Application>Microsoft Office Word</Application>
  <DocSecurity>0</DocSecurity>
  <Lines>185</Lines>
  <Paragraphs>52</Paragraphs>
  <ScaleCrop>false</ScaleCrop>
  <HeadingPairs>
    <vt:vector size="2" baseType="variant">
      <vt:variant>
        <vt:lpstr>Titre</vt:lpstr>
      </vt:variant>
      <vt:variant>
        <vt:i4>1</vt:i4>
      </vt:variant>
    </vt:vector>
  </HeadingPairs>
  <TitlesOfParts>
    <vt:vector size="1" baseType="lpstr">
      <vt:lpstr>Elaboration d’un Plan Local d’Urbanisme intercommunal (PLUi)</vt:lpstr>
    </vt:vector>
  </TitlesOfParts>
  <Company>MARCHE PUBLIC DE FOURNITURES COURANTES, DE PRESTATIONS ET DE SERVICES</Company>
  <LinksUpToDate>false</LinksUpToDate>
  <CharactersWithSpaces>26276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Elaboration d’un Plan Local d’Urbanisme intercommunal (PLUi)</dc:title>
  <dc:subject>CHAHIER DES CLAUSES ADMINISTRATIVES PARTICULIERES (CCAP)</dc:subject>
  <dc:creator>Communauté de communes de l’Est de la Somme               2 bis rue de Péronne                                                       80400 HAM</dc:creator>
  <cp:keywords/>
  <dc:description/>
  <cp:lastModifiedBy>Isabelle TONEL</cp:lastModifiedBy>
  <cp:revision>23</cp:revision>
  <cp:lastPrinted>2026-09-18T11:58:00Z</cp:lastPrinted>
  <dcterms:created xsi:type="dcterms:W3CDTF">2026-09-18T07:51:00Z</dcterms:created>
  <dcterms:modified xsi:type="dcterms:W3CDTF">2026-10-01T07:29:00Z</dcterms:modified>
</cp:coreProperties>
</file>