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01C48" w14:textId="6478AF25" w:rsidR="005E44E4" w:rsidRDefault="00062D52">
      <w:pPr>
        <w:ind w:left="4180" w:right="4200"/>
        <w:rPr>
          <w:sz w:val="2"/>
        </w:rPr>
      </w:pPr>
      <w:r>
        <w:rPr>
          <w:noProof/>
        </w:rPr>
        <w:drawing>
          <wp:inline distT="0" distB="0" distL="0" distR="0" wp14:anchorId="5AA51855" wp14:editId="05C18641">
            <wp:extent cx="789305" cy="98488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9305" cy="984885"/>
                    </a:xfrm>
                    <a:prstGeom prst="rect">
                      <a:avLst/>
                    </a:prstGeom>
                    <a:noFill/>
                    <a:ln>
                      <a:noFill/>
                    </a:ln>
                  </pic:spPr>
                </pic:pic>
              </a:graphicData>
            </a:graphic>
          </wp:inline>
        </w:drawing>
      </w:r>
    </w:p>
    <w:p w14:paraId="2279E74D" w14:textId="77777777" w:rsidR="005E44E4" w:rsidRDefault="005E44E4">
      <w:pPr>
        <w:spacing w:after="160" w:line="240" w:lineRule="exact"/>
      </w:pPr>
    </w:p>
    <w:tbl>
      <w:tblPr>
        <w:tblW w:w="0" w:type="auto"/>
        <w:tblLayout w:type="fixed"/>
        <w:tblLook w:val="04A0" w:firstRow="1" w:lastRow="0" w:firstColumn="1" w:lastColumn="0" w:noHBand="0" w:noVBand="1"/>
      </w:tblPr>
      <w:tblGrid>
        <w:gridCol w:w="9620"/>
      </w:tblGrid>
      <w:tr w:rsidR="005E44E4" w14:paraId="77D982D3" w14:textId="77777777">
        <w:tc>
          <w:tcPr>
            <w:tcW w:w="9620" w:type="dxa"/>
            <w:shd w:val="clear" w:color="666553" w:fill="666553"/>
            <w:tcMar>
              <w:top w:w="30" w:type="dxa"/>
              <w:left w:w="0" w:type="dxa"/>
              <w:bottom w:w="0" w:type="dxa"/>
              <w:right w:w="0" w:type="dxa"/>
            </w:tcMar>
            <w:vAlign w:val="center"/>
          </w:tcPr>
          <w:p w14:paraId="39AB333D" w14:textId="77777777" w:rsidR="005E44E4" w:rsidRDefault="005C2E84">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6E7CC66B" w14:textId="77777777" w:rsidR="005E44E4" w:rsidRDefault="005C2E84">
      <w:pPr>
        <w:spacing w:line="240" w:lineRule="exact"/>
      </w:pPr>
      <w:r>
        <w:t xml:space="preserve"> </w:t>
      </w:r>
    </w:p>
    <w:p w14:paraId="43D4FB1F" w14:textId="77777777" w:rsidR="005E44E4" w:rsidRDefault="005E44E4">
      <w:pPr>
        <w:spacing w:after="220" w:line="240" w:lineRule="exact"/>
      </w:pPr>
    </w:p>
    <w:p w14:paraId="5CB29EAA" w14:textId="77777777" w:rsidR="005E44E4" w:rsidRDefault="005C2E84">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4B7DC7C2" w14:textId="77777777" w:rsidR="005E44E4" w:rsidRDefault="005E44E4">
      <w:pPr>
        <w:spacing w:line="240" w:lineRule="exact"/>
      </w:pPr>
    </w:p>
    <w:p w14:paraId="33653BD0" w14:textId="77777777" w:rsidR="005E44E4" w:rsidRDefault="005E44E4">
      <w:pPr>
        <w:spacing w:line="240" w:lineRule="exact"/>
      </w:pPr>
    </w:p>
    <w:p w14:paraId="4DB46856" w14:textId="77777777" w:rsidR="005E44E4" w:rsidRDefault="005E44E4">
      <w:pPr>
        <w:spacing w:line="240" w:lineRule="exact"/>
      </w:pPr>
    </w:p>
    <w:p w14:paraId="1D1399EA" w14:textId="77777777" w:rsidR="005E44E4" w:rsidRDefault="005E44E4">
      <w:pPr>
        <w:spacing w:line="240" w:lineRule="exact"/>
      </w:pPr>
    </w:p>
    <w:p w14:paraId="1404645A" w14:textId="77777777" w:rsidR="005E44E4" w:rsidRDefault="005E44E4">
      <w:pPr>
        <w:spacing w:line="240" w:lineRule="exact"/>
      </w:pPr>
    </w:p>
    <w:p w14:paraId="078A88F8" w14:textId="77777777" w:rsidR="005E44E4" w:rsidRDefault="005E44E4">
      <w:pPr>
        <w:spacing w:line="240" w:lineRule="exact"/>
      </w:pPr>
    </w:p>
    <w:p w14:paraId="68B55561" w14:textId="77777777" w:rsidR="005E44E4" w:rsidRDefault="005E44E4">
      <w:pPr>
        <w:spacing w:line="240" w:lineRule="exact"/>
      </w:pPr>
    </w:p>
    <w:p w14:paraId="0F99486D" w14:textId="77777777" w:rsidR="005E44E4" w:rsidRDefault="005E44E4">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5E44E4" w14:paraId="73C9BA6D" w14:textId="77777777">
        <w:trPr>
          <w:trHeight w:val="1075"/>
        </w:trPr>
        <w:tc>
          <w:tcPr>
            <w:tcW w:w="1260" w:type="dxa"/>
            <w:tcMar>
              <w:top w:w="0" w:type="dxa"/>
              <w:left w:w="0" w:type="dxa"/>
              <w:bottom w:w="0" w:type="dxa"/>
              <w:right w:w="0" w:type="dxa"/>
            </w:tcMar>
          </w:tcPr>
          <w:p w14:paraId="067C3D71" w14:textId="77777777" w:rsidR="005E44E4" w:rsidRDefault="005E44E4">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674DC23C" w14:textId="77777777" w:rsidR="005E44E4" w:rsidRDefault="005C2E84">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Achat de vêtements de travail et d'équipements de protections individuelles pour les besoins des différents services de la Ville de Lillers</w:t>
            </w:r>
          </w:p>
        </w:tc>
        <w:tc>
          <w:tcPr>
            <w:tcW w:w="1260" w:type="dxa"/>
            <w:tcMar>
              <w:top w:w="0" w:type="dxa"/>
              <w:left w:w="0" w:type="dxa"/>
              <w:bottom w:w="0" w:type="dxa"/>
              <w:right w:w="0" w:type="dxa"/>
            </w:tcMar>
          </w:tcPr>
          <w:p w14:paraId="2D215BC1" w14:textId="77777777" w:rsidR="005E44E4" w:rsidRDefault="005E44E4">
            <w:pPr>
              <w:rPr>
                <w:sz w:val="2"/>
              </w:rPr>
            </w:pPr>
          </w:p>
        </w:tc>
      </w:tr>
      <w:tr w:rsidR="005E44E4" w14:paraId="6A327728" w14:textId="77777777">
        <w:trPr>
          <w:trHeight w:val="292"/>
        </w:trPr>
        <w:tc>
          <w:tcPr>
            <w:tcW w:w="9620" w:type="dxa"/>
            <w:gridSpan w:val="3"/>
            <w:vMerge w:val="restart"/>
            <w:tcMar>
              <w:top w:w="0" w:type="dxa"/>
              <w:left w:w="0" w:type="dxa"/>
              <w:bottom w:w="0" w:type="dxa"/>
              <w:right w:w="0" w:type="dxa"/>
            </w:tcMar>
            <w:vAlign w:val="center"/>
          </w:tcPr>
          <w:p w14:paraId="3EFA9074" w14:textId="77777777" w:rsidR="00AD17FA" w:rsidRDefault="00AD17FA">
            <w:pPr>
              <w:jc w:val="center"/>
              <w:rPr>
                <w:rFonts w:ascii="Trebuchet MS" w:eastAsia="Trebuchet MS" w:hAnsi="Trebuchet MS" w:cs="Trebuchet MS"/>
                <w:color w:val="000000"/>
                <w:lang w:val="fr-FR"/>
              </w:rPr>
            </w:pPr>
          </w:p>
          <w:p w14:paraId="507993AD" w14:textId="77777777" w:rsidR="00AD17FA" w:rsidRDefault="00AD17FA">
            <w:pPr>
              <w:jc w:val="center"/>
              <w:rPr>
                <w:rFonts w:ascii="Trebuchet MS" w:eastAsia="Trebuchet MS" w:hAnsi="Trebuchet MS" w:cs="Trebuchet MS"/>
                <w:color w:val="000000"/>
                <w:lang w:val="fr-FR"/>
              </w:rPr>
            </w:pPr>
          </w:p>
          <w:p w14:paraId="5696F660" w14:textId="77777777" w:rsidR="00AD17FA" w:rsidRDefault="00AD17FA">
            <w:pPr>
              <w:jc w:val="center"/>
              <w:rPr>
                <w:rFonts w:ascii="Trebuchet MS" w:eastAsia="Trebuchet MS" w:hAnsi="Trebuchet MS" w:cs="Trebuchet MS"/>
                <w:color w:val="000000"/>
                <w:lang w:val="fr-FR"/>
              </w:rPr>
            </w:pPr>
          </w:p>
          <w:p w14:paraId="7D7E1D95" w14:textId="77777777" w:rsidR="00AD17FA" w:rsidRDefault="00AD17FA">
            <w:pPr>
              <w:jc w:val="center"/>
              <w:rPr>
                <w:rFonts w:ascii="Trebuchet MS" w:eastAsia="Trebuchet MS" w:hAnsi="Trebuchet MS" w:cs="Trebuchet MS"/>
                <w:color w:val="000000"/>
                <w:lang w:val="fr-FR"/>
              </w:rPr>
            </w:pPr>
          </w:p>
          <w:p w14:paraId="1D01D419" w14:textId="7876B802" w:rsidR="005E44E4" w:rsidRDefault="005C2E84">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5E44E4" w14:paraId="2ADF8547" w14:textId="77777777">
        <w:trPr>
          <w:trHeight w:val="276"/>
        </w:trPr>
        <w:tc>
          <w:tcPr>
            <w:tcW w:w="9620" w:type="dxa"/>
            <w:gridSpan w:val="3"/>
            <w:vMerge/>
            <w:tcMar>
              <w:top w:w="0" w:type="dxa"/>
              <w:left w:w="0" w:type="dxa"/>
              <w:bottom w:w="0" w:type="dxa"/>
              <w:right w:w="0" w:type="dxa"/>
            </w:tcMar>
          </w:tcPr>
          <w:p w14:paraId="2D121C97" w14:textId="77777777" w:rsidR="005E44E4" w:rsidRDefault="005E44E4"/>
        </w:tc>
      </w:tr>
    </w:tbl>
    <w:p w14:paraId="5C08C604" w14:textId="225A8588" w:rsidR="005E44E4" w:rsidRPr="00AD17FA" w:rsidRDefault="00062D52">
      <w:pPr>
        <w:spacing w:before="60" w:after="20"/>
        <w:jc w:val="center"/>
        <w:rPr>
          <w:rFonts w:ascii="Trebuchet MS" w:eastAsia="Trebuchet MS" w:hAnsi="Trebuchet MS" w:cs="Trebuchet MS"/>
          <w:b/>
          <w:bCs/>
          <w:color w:val="000000"/>
          <w:sz w:val="28"/>
          <w:szCs w:val="28"/>
          <w:lang w:val="fr-FR"/>
        </w:rPr>
      </w:pPr>
      <w:r w:rsidRPr="00D620CA">
        <w:rPr>
          <w:rFonts w:ascii="Trebuchet MS" w:eastAsia="Trebuchet MS" w:hAnsi="Trebuchet MS" w:cs="Trebuchet MS"/>
          <w:b/>
          <w:bCs/>
          <w:color w:val="000000"/>
          <w:sz w:val="28"/>
          <w:szCs w:val="28"/>
          <w:lang w:val="fr-FR"/>
        </w:rPr>
        <w:t>VEND</w:t>
      </w:r>
      <w:r w:rsidR="00AD17FA" w:rsidRPr="00D620CA">
        <w:rPr>
          <w:rFonts w:ascii="Trebuchet MS" w:eastAsia="Trebuchet MS" w:hAnsi="Trebuchet MS" w:cs="Trebuchet MS"/>
          <w:b/>
          <w:bCs/>
          <w:color w:val="000000"/>
          <w:sz w:val="28"/>
          <w:szCs w:val="28"/>
          <w:lang w:val="fr-FR"/>
        </w:rPr>
        <w:t xml:space="preserve">REDI </w:t>
      </w:r>
      <w:r w:rsidR="00D620CA" w:rsidRPr="00D620CA">
        <w:rPr>
          <w:rFonts w:ascii="Trebuchet MS" w:eastAsia="Trebuchet MS" w:hAnsi="Trebuchet MS" w:cs="Trebuchet MS"/>
          <w:b/>
          <w:bCs/>
          <w:color w:val="000000"/>
          <w:sz w:val="28"/>
          <w:szCs w:val="28"/>
          <w:lang w:val="fr-FR"/>
        </w:rPr>
        <w:t>25</w:t>
      </w:r>
      <w:r w:rsidR="00AD17FA" w:rsidRPr="00D620CA">
        <w:rPr>
          <w:rFonts w:ascii="Trebuchet MS" w:eastAsia="Trebuchet MS" w:hAnsi="Trebuchet MS" w:cs="Trebuchet MS"/>
          <w:b/>
          <w:bCs/>
          <w:color w:val="000000"/>
          <w:sz w:val="28"/>
          <w:szCs w:val="28"/>
          <w:lang w:val="fr-FR"/>
        </w:rPr>
        <w:t xml:space="preserve"> </w:t>
      </w:r>
      <w:r w:rsidR="00317BD8" w:rsidRPr="00D620CA">
        <w:rPr>
          <w:rFonts w:ascii="Trebuchet MS" w:eastAsia="Trebuchet MS" w:hAnsi="Trebuchet MS" w:cs="Trebuchet MS"/>
          <w:b/>
          <w:bCs/>
          <w:color w:val="000000"/>
          <w:sz w:val="28"/>
          <w:szCs w:val="28"/>
          <w:lang w:val="fr-FR"/>
        </w:rPr>
        <w:t>SEPTEMBRE</w:t>
      </w:r>
      <w:r w:rsidR="00AD17FA" w:rsidRPr="00D620CA">
        <w:rPr>
          <w:rFonts w:ascii="Trebuchet MS" w:eastAsia="Trebuchet MS" w:hAnsi="Trebuchet MS" w:cs="Trebuchet MS"/>
          <w:b/>
          <w:bCs/>
          <w:color w:val="000000"/>
          <w:sz w:val="28"/>
          <w:szCs w:val="28"/>
          <w:lang w:val="fr-FR"/>
        </w:rPr>
        <w:t xml:space="preserve"> </w:t>
      </w:r>
      <w:r w:rsidR="00317BD8" w:rsidRPr="00D620CA">
        <w:rPr>
          <w:rFonts w:ascii="Trebuchet MS" w:eastAsia="Trebuchet MS" w:hAnsi="Trebuchet MS" w:cs="Trebuchet MS"/>
          <w:b/>
          <w:bCs/>
          <w:color w:val="000000"/>
          <w:sz w:val="28"/>
          <w:szCs w:val="28"/>
          <w:lang w:val="fr-FR"/>
        </w:rPr>
        <w:t>2026</w:t>
      </w:r>
      <w:r w:rsidR="00AD17FA" w:rsidRPr="00D620CA">
        <w:rPr>
          <w:rFonts w:ascii="Trebuchet MS" w:eastAsia="Trebuchet MS" w:hAnsi="Trebuchet MS" w:cs="Trebuchet MS"/>
          <w:b/>
          <w:bCs/>
          <w:color w:val="000000"/>
          <w:sz w:val="28"/>
          <w:szCs w:val="28"/>
          <w:lang w:val="fr-FR"/>
        </w:rPr>
        <w:t xml:space="preserve"> à 12H00</w:t>
      </w:r>
    </w:p>
    <w:p w14:paraId="57A15D65" w14:textId="77777777" w:rsidR="005E44E4" w:rsidRDefault="005E44E4">
      <w:pPr>
        <w:spacing w:line="240" w:lineRule="exact"/>
      </w:pPr>
    </w:p>
    <w:p w14:paraId="6488D2A4" w14:textId="77777777" w:rsidR="005E44E4" w:rsidRDefault="005E44E4">
      <w:pPr>
        <w:spacing w:line="240" w:lineRule="exact"/>
      </w:pPr>
    </w:p>
    <w:p w14:paraId="7005CD72" w14:textId="77777777" w:rsidR="005E44E4" w:rsidRDefault="005E44E4">
      <w:pPr>
        <w:spacing w:line="240" w:lineRule="exact"/>
      </w:pPr>
    </w:p>
    <w:p w14:paraId="29A76F86" w14:textId="77777777" w:rsidR="005E44E4" w:rsidRDefault="005E44E4">
      <w:pPr>
        <w:spacing w:line="240" w:lineRule="exact"/>
      </w:pPr>
    </w:p>
    <w:p w14:paraId="786A844D" w14:textId="77777777" w:rsidR="005E44E4" w:rsidRDefault="005E44E4">
      <w:pPr>
        <w:spacing w:line="240" w:lineRule="exact"/>
      </w:pPr>
    </w:p>
    <w:p w14:paraId="2962708A" w14:textId="77777777" w:rsidR="005E44E4" w:rsidRDefault="005E44E4">
      <w:pPr>
        <w:spacing w:line="240" w:lineRule="exact"/>
      </w:pPr>
    </w:p>
    <w:p w14:paraId="40842DA2" w14:textId="77777777" w:rsidR="005E44E4" w:rsidRDefault="005E44E4">
      <w:pPr>
        <w:spacing w:line="240" w:lineRule="exact"/>
      </w:pPr>
    </w:p>
    <w:p w14:paraId="29D76EFA" w14:textId="77777777" w:rsidR="005E44E4" w:rsidRDefault="005C2E8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Mairie de Lillers </w:t>
      </w:r>
    </w:p>
    <w:p w14:paraId="48C93F77" w14:textId="5AD5DABE" w:rsidR="005E44E4" w:rsidRDefault="00AD17F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Place Roger Salengro</w:t>
      </w:r>
    </w:p>
    <w:p w14:paraId="6B949F7B" w14:textId="77777777" w:rsidR="005E44E4" w:rsidRDefault="005C2E8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90009</w:t>
      </w:r>
    </w:p>
    <w:p w14:paraId="3FB71710" w14:textId="77777777" w:rsidR="005E44E4" w:rsidRDefault="005C2E8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62192 LILLERS</w:t>
      </w:r>
    </w:p>
    <w:p w14:paraId="6DFC9182" w14:textId="77777777" w:rsidR="005E44E4" w:rsidRDefault="005C2E84">
      <w:pPr>
        <w:spacing w:line="279" w:lineRule="exact"/>
        <w:jc w:val="center"/>
        <w:rPr>
          <w:rFonts w:ascii="Trebuchet MS" w:eastAsia="Trebuchet MS" w:hAnsi="Trebuchet MS" w:cs="Trebuchet MS"/>
          <w:color w:val="000000"/>
          <w:lang w:val="fr-FR"/>
        </w:rPr>
        <w:sectPr w:rsidR="005E44E4" w:rsidSect="00020544">
          <w:pgSz w:w="11900" w:h="16840"/>
          <w:pgMar w:top="1400" w:right="1140" w:bottom="1440" w:left="1140" w:header="1400" w:footer="1440" w:gutter="0"/>
          <w:cols w:space="708"/>
        </w:sectPr>
      </w:pPr>
      <w:r>
        <w:rPr>
          <w:rFonts w:ascii="Trebuchet MS" w:eastAsia="Trebuchet MS" w:hAnsi="Trebuchet MS" w:cs="Trebuchet MS"/>
          <w:color w:val="000000"/>
          <w:lang w:val="fr-FR"/>
        </w:rPr>
        <w:t>Tél : 03.21.61.64.64</w:t>
      </w:r>
    </w:p>
    <w:p w14:paraId="0D671A1F" w14:textId="77777777" w:rsidR="005E44E4" w:rsidRDefault="005C2E84">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4761CE55" w14:textId="77777777" w:rsidR="005E44E4" w:rsidRDefault="005E44E4">
      <w:pPr>
        <w:spacing w:after="80" w:line="240" w:lineRule="exact"/>
      </w:pPr>
    </w:p>
    <w:p w14:paraId="7FC1F076" w14:textId="5696D522" w:rsidR="00126E7A" w:rsidRDefault="005C2E84">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w:instrText>
      </w:r>
      <w:r>
        <w:rPr>
          <w:rFonts w:ascii="Trebuchet MS" w:eastAsia="Trebuchet MS" w:hAnsi="Trebuchet MS" w:cs="Trebuchet MS"/>
          <w:color w:val="000000"/>
          <w:sz w:val="22"/>
          <w:lang w:val="fr-FR"/>
        </w:rPr>
        <w:fldChar w:fldCharType="separate"/>
      </w:r>
      <w:r w:rsidR="00126E7A" w:rsidRPr="006B4B88">
        <w:rPr>
          <w:rFonts w:ascii="Trebuchet MS" w:eastAsia="Trebuchet MS" w:hAnsi="Trebuchet MS" w:cs="Trebuchet MS"/>
          <w:noProof/>
          <w:color w:val="000000"/>
          <w:lang w:val="fr-FR"/>
        </w:rPr>
        <w:t>1 - Objet et étendue de la consultation</w:t>
      </w:r>
      <w:r w:rsidR="00126E7A">
        <w:rPr>
          <w:noProof/>
        </w:rPr>
        <w:tab/>
      </w:r>
      <w:r w:rsidR="00126E7A">
        <w:rPr>
          <w:noProof/>
        </w:rPr>
        <w:fldChar w:fldCharType="begin"/>
      </w:r>
      <w:r w:rsidR="00126E7A">
        <w:rPr>
          <w:noProof/>
        </w:rPr>
        <w:instrText xml:space="preserve"> PAGEREF _Toc164932446 \h </w:instrText>
      </w:r>
      <w:r w:rsidR="00126E7A">
        <w:rPr>
          <w:noProof/>
        </w:rPr>
      </w:r>
      <w:r w:rsidR="00126E7A">
        <w:rPr>
          <w:noProof/>
        </w:rPr>
        <w:fldChar w:fldCharType="separate"/>
      </w:r>
      <w:r w:rsidR="00126E7A">
        <w:rPr>
          <w:noProof/>
        </w:rPr>
        <w:t>3</w:t>
      </w:r>
      <w:r w:rsidR="00126E7A">
        <w:rPr>
          <w:noProof/>
        </w:rPr>
        <w:fldChar w:fldCharType="end"/>
      </w:r>
    </w:p>
    <w:p w14:paraId="4E32E1B1" w14:textId="1689EF90"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1.1 - Objet</w:t>
      </w:r>
      <w:r>
        <w:rPr>
          <w:noProof/>
        </w:rPr>
        <w:tab/>
      </w:r>
      <w:r>
        <w:rPr>
          <w:noProof/>
        </w:rPr>
        <w:fldChar w:fldCharType="begin"/>
      </w:r>
      <w:r>
        <w:rPr>
          <w:noProof/>
        </w:rPr>
        <w:instrText xml:space="preserve"> PAGEREF _Toc164932447 \h </w:instrText>
      </w:r>
      <w:r>
        <w:rPr>
          <w:noProof/>
        </w:rPr>
      </w:r>
      <w:r>
        <w:rPr>
          <w:noProof/>
        </w:rPr>
        <w:fldChar w:fldCharType="separate"/>
      </w:r>
      <w:r>
        <w:rPr>
          <w:noProof/>
        </w:rPr>
        <w:t>3</w:t>
      </w:r>
      <w:r>
        <w:rPr>
          <w:noProof/>
        </w:rPr>
        <w:fldChar w:fldCharType="end"/>
      </w:r>
    </w:p>
    <w:p w14:paraId="110922D6" w14:textId="08E7FE69"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1.2 - Mode de passation</w:t>
      </w:r>
      <w:r>
        <w:rPr>
          <w:noProof/>
        </w:rPr>
        <w:tab/>
      </w:r>
      <w:r>
        <w:rPr>
          <w:noProof/>
        </w:rPr>
        <w:fldChar w:fldCharType="begin"/>
      </w:r>
      <w:r>
        <w:rPr>
          <w:noProof/>
        </w:rPr>
        <w:instrText xml:space="preserve"> PAGEREF _Toc164932448 \h </w:instrText>
      </w:r>
      <w:r>
        <w:rPr>
          <w:noProof/>
        </w:rPr>
      </w:r>
      <w:r>
        <w:rPr>
          <w:noProof/>
        </w:rPr>
        <w:fldChar w:fldCharType="separate"/>
      </w:r>
      <w:r>
        <w:rPr>
          <w:noProof/>
        </w:rPr>
        <w:t>3</w:t>
      </w:r>
      <w:r>
        <w:rPr>
          <w:noProof/>
        </w:rPr>
        <w:fldChar w:fldCharType="end"/>
      </w:r>
    </w:p>
    <w:p w14:paraId="268A35EC" w14:textId="5B0E3F45"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1.3 - Type et forme de contrat</w:t>
      </w:r>
      <w:r>
        <w:rPr>
          <w:noProof/>
        </w:rPr>
        <w:tab/>
      </w:r>
      <w:r>
        <w:rPr>
          <w:noProof/>
        </w:rPr>
        <w:fldChar w:fldCharType="begin"/>
      </w:r>
      <w:r>
        <w:rPr>
          <w:noProof/>
        </w:rPr>
        <w:instrText xml:space="preserve"> PAGEREF _Toc164932449 \h </w:instrText>
      </w:r>
      <w:r>
        <w:rPr>
          <w:noProof/>
        </w:rPr>
      </w:r>
      <w:r>
        <w:rPr>
          <w:noProof/>
        </w:rPr>
        <w:fldChar w:fldCharType="separate"/>
      </w:r>
      <w:r>
        <w:rPr>
          <w:noProof/>
        </w:rPr>
        <w:t>3</w:t>
      </w:r>
      <w:r>
        <w:rPr>
          <w:noProof/>
        </w:rPr>
        <w:fldChar w:fldCharType="end"/>
      </w:r>
    </w:p>
    <w:p w14:paraId="1F4371D5" w14:textId="457FDEB2"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themeColor="text1"/>
          <w:lang w:val="fr-FR"/>
        </w:rPr>
        <w:t>1.4 - Décomposition de la consultation</w:t>
      </w:r>
      <w:r>
        <w:rPr>
          <w:noProof/>
        </w:rPr>
        <w:tab/>
      </w:r>
      <w:r>
        <w:rPr>
          <w:noProof/>
        </w:rPr>
        <w:fldChar w:fldCharType="begin"/>
      </w:r>
      <w:r>
        <w:rPr>
          <w:noProof/>
        </w:rPr>
        <w:instrText xml:space="preserve"> PAGEREF _Toc164932450 \h </w:instrText>
      </w:r>
      <w:r>
        <w:rPr>
          <w:noProof/>
        </w:rPr>
      </w:r>
      <w:r>
        <w:rPr>
          <w:noProof/>
        </w:rPr>
        <w:fldChar w:fldCharType="separate"/>
      </w:r>
      <w:r>
        <w:rPr>
          <w:noProof/>
        </w:rPr>
        <w:t>3</w:t>
      </w:r>
      <w:r>
        <w:rPr>
          <w:noProof/>
        </w:rPr>
        <w:fldChar w:fldCharType="end"/>
      </w:r>
    </w:p>
    <w:p w14:paraId="7972BCB6" w14:textId="05E01966"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1.5 - Nomenclature</w:t>
      </w:r>
      <w:r>
        <w:rPr>
          <w:noProof/>
        </w:rPr>
        <w:tab/>
      </w:r>
      <w:r>
        <w:rPr>
          <w:noProof/>
        </w:rPr>
        <w:fldChar w:fldCharType="begin"/>
      </w:r>
      <w:r>
        <w:rPr>
          <w:noProof/>
        </w:rPr>
        <w:instrText xml:space="preserve"> PAGEREF _Toc164932451 \h </w:instrText>
      </w:r>
      <w:r>
        <w:rPr>
          <w:noProof/>
        </w:rPr>
      </w:r>
      <w:r>
        <w:rPr>
          <w:noProof/>
        </w:rPr>
        <w:fldChar w:fldCharType="separate"/>
      </w:r>
      <w:r>
        <w:rPr>
          <w:noProof/>
        </w:rPr>
        <w:t>3</w:t>
      </w:r>
      <w:r>
        <w:rPr>
          <w:noProof/>
        </w:rPr>
        <w:fldChar w:fldCharType="end"/>
      </w:r>
    </w:p>
    <w:p w14:paraId="41BE8522" w14:textId="4CA172CA" w:rsidR="00126E7A" w:rsidRDefault="00126E7A">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2 - Conditions de la consultation</w:t>
      </w:r>
      <w:r>
        <w:rPr>
          <w:noProof/>
        </w:rPr>
        <w:tab/>
      </w:r>
      <w:r>
        <w:rPr>
          <w:noProof/>
        </w:rPr>
        <w:fldChar w:fldCharType="begin"/>
      </w:r>
      <w:r>
        <w:rPr>
          <w:noProof/>
        </w:rPr>
        <w:instrText xml:space="preserve"> PAGEREF _Toc164932452 \h </w:instrText>
      </w:r>
      <w:r>
        <w:rPr>
          <w:noProof/>
        </w:rPr>
      </w:r>
      <w:r>
        <w:rPr>
          <w:noProof/>
        </w:rPr>
        <w:fldChar w:fldCharType="separate"/>
      </w:r>
      <w:r>
        <w:rPr>
          <w:noProof/>
        </w:rPr>
        <w:t>4</w:t>
      </w:r>
      <w:r>
        <w:rPr>
          <w:noProof/>
        </w:rPr>
        <w:fldChar w:fldCharType="end"/>
      </w:r>
    </w:p>
    <w:p w14:paraId="45063C4C" w14:textId="4C549E78"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2.1 - Délai de validité des offres</w:t>
      </w:r>
      <w:r>
        <w:rPr>
          <w:noProof/>
        </w:rPr>
        <w:tab/>
      </w:r>
      <w:r>
        <w:rPr>
          <w:noProof/>
        </w:rPr>
        <w:fldChar w:fldCharType="begin"/>
      </w:r>
      <w:r>
        <w:rPr>
          <w:noProof/>
        </w:rPr>
        <w:instrText xml:space="preserve"> PAGEREF _Toc164932453 \h </w:instrText>
      </w:r>
      <w:r>
        <w:rPr>
          <w:noProof/>
        </w:rPr>
      </w:r>
      <w:r>
        <w:rPr>
          <w:noProof/>
        </w:rPr>
        <w:fldChar w:fldCharType="separate"/>
      </w:r>
      <w:r>
        <w:rPr>
          <w:noProof/>
        </w:rPr>
        <w:t>4</w:t>
      </w:r>
      <w:r>
        <w:rPr>
          <w:noProof/>
        </w:rPr>
        <w:fldChar w:fldCharType="end"/>
      </w:r>
    </w:p>
    <w:p w14:paraId="1B440C60" w14:textId="68F50F34"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2.2 - Forme juridique du groupement</w:t>
      </w:r>
      <w:r>
        <w:rPr>
          <w:noProof/>
        </w:rPr>
        <w:tab/>
      </w:r>
      <w:r>
        <w:rPr>
          <w:noProof/>
        </w:rPr>
        <w:fldChar w:fldCharType="begin"/>
      </w:r>
      <w:r>
        <w:rPr>
          <w:noProof/>
        </w:rPr>
        <w:instrText xml:space="preserve"> PAGEREF _Toc164932454 \h </w:instrText>
      </w:r>
      <w:r>
        <w:rPr>
          <w:noProof/>
        </w:rPr>
      </w:r>
      <w:r>
        <w:rPr>
          <w:noProof/>
        </w:rPr>
        <w:fldChar w:fldCharType="separate"/>
      </w:r>
      <w:r>
        <w:rPr>
          <w:noProof/>
        </w:rPr>
        <w:t>4</w:t>
      </w:r>
      <w:r>
        <w:rPr>
          <w:noProof/>
        </w:rPr>
        <w:fldChar w:fldCharType="end"/>
      </w:r>
    </w:p>
    <w:p w14:paraId="1C9B6D68" w14:textId="5B67D287"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2.3 - Variantes</w:t>
      </w:r>
      <w:r>
        <w:rPr>
          <w:noProof/>
        </w:rPr>
        <w:tab/>
      </w:r>
      <w:r>
        <w:rPr>
          <w:noProof/>
        </w:rPr>
        <w:fldChar w:fldCharType="begin"/>
      </w:r>
      <w:r>
        <w:rPr>
          <w:noProof/>
        </w:rPr>
        <w:instrText xml:space="preserve"> PAGEREF _Toc164932455 \h </w:instrText>
      </w:r>
      <w:r>
        <w:rPr>
          <w:noProof/>
        </w:rPr>
      </w:r>
      <w:r>
        <w:rPr>
          <w:noProof/>
        </w:rPr>
        <w:fldChar w:fldCharType="separate"/>
      </w:r>
      <w:r>
        <w:rPr>
          <w:noProof/>
        </w:rPr>
        <w:t>4</w:t>
      </w:r>
      <w:r>
        <w:rPr>
          <w:noProof/>
        </w:rPr>
        <w:fldChar w:fldCharType="end"/>
      </w:r>
    </w:p>
    <w:p w14:paraId="11C100E8" w14:textId="0C9C9158" w:rsidR="00126E7A" w:rsidRDefault="00126E7A">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3 - Conditions relatives au contrat</w:t>
      </w:r>
      <w:r>
        <w:rPr>
          <w:noProof/>
        </w:rPr>
        <w:tab/>
      </w:r>
      <w:r>
        <w:rPr>
          <w:noProof/>
        </w:rPr>
        <w:fldChar w:fldCharType="begin"/>
      </w:r>
      <w:r>
        <w:rPr>
          <w:noProof/>
        </w:rPr>
        <w:instrText xml:space="preserve"> PAGEREF _Toc164932456 \h </w:instrText>
      </w:r>
      <w:r>
        <w:rPr>
          <w:noProof/>
        </w:rPr>
      </w:r>
      <w:r>
        <w:rPr>
          <w:noProof/>
        </w:rPr>
        <w:fldChar w:fldCharType="separate"/>
      </w:r>
      <w:r>
        <w:rPr>
          <w:noProof/>
        </w:rPr>
        <w:t>4</w:t>
      </w:r>
      <w:r>
        <w:rPr>
          <w:noProof/>
        </w:rPr>
        <w:fldChar w:fldCharType="end"/>
      </w:r>
    </w:p>
    <w:p w14:paraId="344C7AC1" w14:textId="56F86658"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3.1 - Durée du contrat ou délai d'exécution</w:t>
      </w:r>
      <w:r>
        <w:rPr>
          <w:noProof/>
        </w:rPr>
        <w:tab/>
      </w:r>
      <w:r>
        <w:rPr>
          <w:noProof/>
        </w:rPr>
        <w:fldChar w:fldCharType="begin"/>
      </w:r>
      <w:r>
        <w:rPr>
          <w:noProof/>
        </w:rPr>
        <w:instrText xml:space="preserve"> PAGEREF _Toc164932457 \h </w:instrText>
      </w:r>
      <w:r>
        <w:rPr>
          <w:noProof/>
        </w:rPr>
      </w:r>
      <w:r>
        <w:rPr>
          <w:noProof/>
        </w:rPr>
        <w:fldChar w:fldCharType="separate"/>
      </w:r>
      <w:r>
        <w:rPr>
          <w:noProof/>
        </w:rPr>
        <w:t>4</w:t>
      </w:r>
      <w:r>
        <w:rPr>
          <w:noProof/>
        </w:rPr>
        <w:fldChar w:fldCharType="end"/>
      </w:r>
    </w:p>
    <w:p w14:paraId="750E19F9" w14:textId="63CDAAF8"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3.2 - Modalités essentielles de financement et de paiement</w:t>
      </w:r>
      <w:r>
        <w:rPr>
          <w:noProof/>
        </w:rPr>
        <w:tab/>
      </w:r>
      <w:r>
        <w:rPr>
          <w:noProof/>
        </w:rPr>
        <w:fldChar w:fldCharType="begin"/>
      </w:r>
      <w:r>
        <w:rPr>
          <w:noProof/>
        </w:rPr>
        <w:instrText xml:space="preserve"> PAGEREF _Toc164932458 \h </w:instrText>
      </w:r>
      <w:r>
        <w:rPr>
          <w:noProof/>
        </w:rPr>
      </w:r>
      <w:r>
        <w:rPr>
          <w:noProof/>
        </w:rPr>
        <w:fldChar w:fldCharType="separate"/>
      </w:r>
      <w:r>
        <w:rPr>
          <w:noProof/>
        </w:rPr>
        <w:t>4</w:t>
      </w:r>
      <w:r>
        <w:rPr>
          <w:noProof/>
        </w:rPr>
        <w:fldChar w:fldCharType="end"/>
      </w:r>
    </w:p>
    <w:p w14:paraId="390759D2" w14:textId="7139834A" w:rsidR="00126E7A" w:rsidRDefault="00126E7A">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4 - Contenu du dossier de consultation</w:t>
      </w:r>
      <w:r>
        <w:rPr>
          <w:noProof/>
        </w:rPr>
        <w:tab/>
      </w:r>
      <w:r>
        <w:rPr>
          <w:noProof/>
        </w:rPr>
        <w:fldChar w:fldCharType="begin"/>
      </w:r>
      <w:r>
        <w:rPr>
          <w:noProof/>
        </w:rPr>
        <w:instrText xml:space="preserve"> PAGEREF _Toc164932459 \h </w:instrText>
      </w:r>
      <w:r>
        <w:rPr>
          <w:noProof/>
        </w:rPr>
      </w:r>
      <w:r>
        <w:rPr>
          <w:noProof/>
        </w:rPr>
        <w:fldChar w:fldCharType="separate"/>
      </w:r>
      <w:r>
        <w:rPr>
          <w:noProof/>
        </w:rPr>
        <w:t>4</w:t>
      </w:r>
      <w:r>
        <w:rPr>
          <w:noProof/>
        </w:rPr>
        <w:fldChar w:fldCharType="end"/>
      </w:r>
    </w:p>
    <w:p w14:paraId="6A0DAA93" w14:textId="2DF89693"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5.1 - Documents à produire</w:t>
      </w:r>
      <w:r>
        <w:rPr>
          <w:noProof/>
        </w:rPr>
        <w:tab/>
      </w:r>
      <w:r>
        <w:rPr>
          <w:noProof/>
        </w:rPr>
        <w:fldChar w:fldCharType="begin"/>
      </w:r>
      <w:r>
        <w:rPr>
          <w:noProof/>
        </w:rPr>
        <w:instrText xml:space="preserve"> PAGEREF _Toc164932460 \h </w:instrText>
      </w:r>
      <w:r>
        <w:rPr>
          <w:noProof/>
        </w:rPr>
      </w:r>
      <w:r>
        <w:rPr>
          <w:noProof/>
        </w:rPr>
        <w:fldChar w:fldCharType="separate"/>
      </w:r>
      <w:r>
        <w:rPr>
          <w:noProof/>
        </w:rPr>
        <w:t>5</w:t>
      </w:r>
      <w:r>
        <w:rPr>
          <w:noProof/>
        </w:rPr>
        <w:fldChar w:fldCharType="end"/>
      </w:r>
    </w:p>
    <w:p w14:paraId="2955A8B6" w14:textId="1E26FC55" w:rsidR="00126E7A" w:rsidRDefault="00126E7A">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6 - Conditions d'envoi ou de remise des plis</w:t>
      </w:r>
      <w:r>
        <w:rPr>
          <w:noProof/>
        </w:rPr>
        <w:tab/>
      </w:r>
      <w:r>
        <w:rPr>
          <w:noProof/>
        </w:rPr>
        <w:fldChar w:fldCharType="begin"/>
      </w:r>
      <w:r>
        <w:rPr>
          <w:noProof/>
        </w:rPr>
        <w:instrText xml:space="preserve"> PAGEREF _Toc164932461 \h </w:instrText>
      </w:r>
      <w:r>
        <w:rPr>
          <w:noProof/>
        </w:rPr>
      </w:r>
      <w:r>
        <w:rPr>
          <w:noProof/>
        </w:rPr>
        <w:fldChar w:fldCharType="separate"/>
      </w:r>
      <w:r>
        <w:rPr>
          <w:noProof/>
        </w:rPr>
        <w:t>6</w:t>
      </w:r>
      <w:r>
        <w:rPr>
          <w:noProof/>
        </w:rPr>
        <w:fldChar w:fldCharType="end"/>
      </w:r>
    </w:p>
    <w:p w14:paraId="563629C1" w14:textId="3305BB31"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6.1 - Transmission électronique</w:t>
      </w:r>
      <w:r>
        <w:rPr>
          <w:noProof/>
        </w:rPr>
        <w:tab/>
      </w:r>
      <w:r>
        <w:rPr>
          <w:noProof/>
        </w:rPr>
        <w:fldChar w:fldCharType="begin"/>
      </w:r>
      <w:r>
        <w:rPr>
          <w:noProof/>
        </w:rPr>
        <w:instrText xml:space="preserve"> PAGEREF _Toc164932462 \h </w:instrText>
      </w:r>
      <w:r>
        <w:rPr>
          <w:noProof/>
        </w:rPr>
      </w:r>
      <w:r>
        <w:rPr>
          <w:noProof/>
        </w:rPr>
        <w:fldChar w:fldCharType="separate"/>
      </w:r>
      <w:r>
        <w:rPr>
          <w:noProof/>
        </w:rPr>
        <w:t>6</w:t>
      </w:r>
      <w:r>
        <w:rPr>
          <w:noProof/>
        </w:rPr>
        <w:fldChar w:fldCharType="end"/>
      </w:r>
    </w:p>
    <w:p w14:paraId="76ECB092" w14:textId="3D4CE00A"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6.2 - Transmission sous support papier</w:t>
      </w:r>
      <w:r>
        <w:rPr>
          <w:noProof/>
        </w:rPr>
        <w:tab/>
      </w:r>
      <w:r>
        <w:rPr>
          <w:noProof/>
        </w:rPr>
        <w:fldChar w:fldCharType="begin"/>
      </w:r>
      <w:r>
        <w:rPr>
          <w:noProof/>
        </w:rPr>
        <w:instrText xml:space="preserve"> PAGEREF _Toc164932463 \h </w:instrText>
      </w:r>
      <w:r>
        <w:rPr>
          <w:noProof/>
        </w:rPr>
      </w:r>
      <w:r>
        <w:rPr>
          <w:noProof/>
        </w:rPr>
        <w:fldChar w:fldCharType="separate"/>
      </w:r>
      <w:r>
        <w:rPr>
          <w:noProof/>
        </w:rPr>
        <w:t>7</w:t>
      </w:r>
      <w:r>
        <w:rPr>
          <w:noProof/>
        </w:rPr>
        <w:fldChar w:fldCharType="end"/>
      </w:r>
    </w:p>
    <w:p w14:paraId="713EBA9C" w14:textId="7C766BBD" w:rsidR="00126E7A" w:rsidRDefault="00126E7A">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themeColor="text1"/>
          <w:lang w:val="fr-FR"/>
        </w:rPr>
        <w:t>7 - Examen des candidatures et des offres</w:t>
      </w:r>
      <w:r>
        <w:rPr>
          <w:noProof/>
        </w:rPr>
        <w:tab/>
      </w:r>
      <w:r>
        <w:rPr>
          <w:noProof/>
        </w:rPr>
        <w:fldChar w:fldCharType="begin"/>
      </w:r>
      <w:r>
        <w:rPr>
          <w:noProof/>
        </w:rPr>
        <w:instrText xml:space="preserve"> PAGEREF _Toc164932464 \h </w:instrText>
      </w:r>
      <w:r>
        <w:rPr>
          <w:noProof/>
        </w:rPr>
      </w:r>
      <w:r>
        <w:rPr>
          <w:noProof/>
        </w:rPr>
        <w:fldChar w:fldCharType="separate"/>
      </w:r>
      <w:r>
        <w:rPr>
          <w:noProof/>
        </w:rPr>
        <w:t>7</w:t>
      </w:r>
      <w:r>
        <w:rPr>
          <w:noProof/>
        </w:rPr>
        <w:fldChar w:fldCharType="end"/>
      </w:r>
    </w:p>
    <w:p w14:paraId="0E89F054" w14:textId="33736883"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themeColor="text1"/>
          <w:lang w:val="fr-FR"/>
        </w:rPr>
        <w:t>7.1 - Sélection des candidatures</w:t>
      </w:r>
      <w:r>
        <w:rPr>
          <w:noProof/>
        </w:rPr>
        <w:tab/>
      </w:r>
      <w:r>
        <w:rPr>
          <w:noProof/>
        </w:rPr>
        <w:fldChar w:fldCharType="begin"/>
      </w:r>
      <w:r>
        <w:rPr>
          <w:noProof/>
        </w:rPr>
        <w:instrText xml:space="preserve"> PAGEREF _Toc164932465 \h </w:instrText>
      </w:r>
      <w:r>
        <w:rPr>
          <w:noProof/>
        </w:rPr>
      </w:r>
      <w:r>
        <w:rPr>
          <w:noProof/>
        </w:rPr>
        <w:fldChar w:fldCharType="separate"/>
      </w:r>
      <w:r>
        <w:rPr>
          <w:noProof/>
        </w:rPr>
        <w:t>7</w:t>
      </w:r>
      <w:r>
        <w:rPr>
          <w:noProof/>
        </w:rPr>
        <w:fldChar w:fldCharType="end"/>
      </w:r>
    </w:p>
    <w:p w14:paraId="5CD59184" w14:textId="1A11FC74"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7.3 - Suite à donner à la consultation</w:t>
      </w:r>
      <w:r>
        <w:rPr>
          <w:noProof/>
        </w:rPr>
        <w:tab/>
      </w:r>
      <w:r>
        <w:rPr>
          <w:noProof/>
        </w:rPr>
        <w:fldChar w:fldCharType="begin"/>
      </w:r>
      <w:r>
        <w:rPr>
          <w:noProof/>
        </w:rPr>
        <w:instrText xml:space="preserve"> PAGEREF _Toc164932466 \h </w:instrText>
      </w:r>
      <w:r>
        <w:rPr>
          <w:noProof/>
        </w:rPr>
      </w:r>
      <w:r>
        <w:rPr>
          <w:noProof/>
        </w:rPr>
        <w:fldChar w:fldCharType="separate"/>
      </w:r>
      <w:r>
        <w:rPr>
          <w:noProof/>
        </w:rPr>
        <w:t>8</w:t>
      </w:r>
      <w:r>
        <w:rPr>
          <w:noProof/>
        </w:rPr>
        <w:fldChar w:fldCharType="end"/>
      </w:r>
    </w:p>
    <w:p w14:paraId="083C6E57" w14:textId="71D325DE" w:rsidR="00126E7A" w:rsidRDefault="00126E7A">
      <w:pPr>
        <w:pStyle w:val="TM1"/>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8 - Renseignements complémentaires</w:t>
      </w:r>
      <w:r>
        <w:rPr>
          <w:noProof/>
        </w:rPr>
        <w:tab/>
      </w:r>
      <w:r>
        <w:rPr>
          <w:noProof/>
        </w:rPr>
        <w:fldChar w:fldCharType="begin"/>
      </w:r>
      <w:r>
        <w:rPr>
          <w:noProof/>
        </w:rPr>
        <w:instrText xml:space="preserve"> PAGEREF _Toc164932467 \h </w:instrText>
      </w:r>
      <w:r>
        <w:rPr>
          <w:noProof/>
        </w:rPr>
      </w:r>
      <w:r>
        <w:rPr>
          <w:noProof/>
        </w:rPr>
        <w:fldChar w:fldCharType="separate"/>
      </w:r>
      <w:r>
        <w:rPr>
          <w:noProof/>
        </w:rPr>
        <w:t>8</w:t>
      </w:r>
      <w:r>
        <w:rPr>
          <w:noProof/>
        </w:rPr>
        <w:fldChar w:fldCharType="end"/>
      </w:r>
    </w:p>
    <w:p w14:paraId="1161BCFA" w14:textId="78BBA7AB"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8.1 - Adresses supplémentaires et points de contact</w:t>
      </w:r>
      <w:r>
        <w:rPr>
          <w:noProof/>
        </w:rPr>
        <w:tab/>
      </w:r>
      <w:r>
        <w:rPr>
          <w:noProof/>
        </w:rPr>
        <w:fldChar w:fldCharType="begin"/>
      </w:r>
      <w:r>
        <w:rPr>
          <w:noProof/>
        </w:rPr>
        <w:instrText xml:space="preserve"> PAGEREF _Toc164932468 \h </w:instrText>
      </w:r>
      <w:r>
        <w:rPr>
          <w:noProof/>
        </w:rPr>
      </w:r>
      <w:r>
        <w:rPr>
          <w:noProof/>
        </w:rPr>
        <w:fldChar w:fldCharType="separate"/>
      </w:r>
      <w:r>
        <w:rPr>
          <w:noProof/>
        </w:rPr>
        <w:t>8</w:t>
      </w:r>
      <w:r>
        <w:rPr>
          <w:noProof/>
        </w:rPr>
        <w:fldChar w:fldCharType="end"/>
      </w:r>
    </w:p>
    <w:p w14:paraId="6D9B6D3A" w14:textId="01EF2E11" w:rsidR="00126E7A" w:rsidRDefault="00126E7A">
      <w:pPr>
        <w:pStyle w:val="TM2"/>
        <w:tabs>
          <w:tab w:val="right" w:leader="dot" w:pos="9610"/>
        </w:tabs>
        <w:rPr>
          <w:rFonts w:asciiTheme="minorHAnsi" w:eastAsiaTheme="minorEastAsia" w:hAnsiTheme="minorHAnsi" w:cstheme="minorBidi"/>
          <w:noProof/>
          <w:kern w:val="2"/>
          <w:sz w:val="22"/>
          <w:szCs w:val="22"/>
          <w:lang w:val="fr-FR" w:eastAsia="fr-FR"/>
          <w14:ligatures w14:val="standardContextual"/>
        </w:rPr>
      </w:pPr>
      <w:r w:rsidRPr="006B4B88">
        <w:rPr>
          <w:rFonts w:ascii="Trebuchet MS" w:eastAsia="Trebuchet MS" w:hAnsi="Trebuchet MS" w:cs="Trebuchet MS"/>
          <w:noProof/>
          <w:color w:val="000000"/>
          <w:lang w:val="fr-FR"/>
        </w:rPr>
        <w:t>8.2 - Procédures de recours</w:t>
      </w:r>
      <w:r>
        <w:rPr>
          <w:noProof/>
        </w:rPr>
        <w:tab/>
      </w:r>
      <w:r>
        <w:rPr>
          <w:noProof/>
        </w:rPr>
        <w:fldChar w:fldCharType="begin"/>
      </w:r>
      <w:r>
        <w:rPr>
          <w:noProof/>
        </w:rPr>
        <w:instrText xml:space="preserve"> PAGEREF _Toc164932469 \h </w:instrText>
      </w:r>
      <w:r>
        <w:rPr>
          <w:noProof/>
        </w:rPr>
      </w:r>
      <w:r>
        <w:rPr>
          <w:noProof/>
        </w:rPr>
        <w:fldChar w:fldCharType="separate"/>
      </w:r>
      <w:r>
        <w:rPr>
          <w:noProof/>
        </w:rPr>
        <w:t>8</w:t>
      </w:r>
      <w:r>
        <w:rPr>
          <w:noProof/>
        </w:rPr>
        <w:fldChar w:fldCharType="end"/>
      </w:r>
    </w:p>
    <w:p w14:paraId="39A468CF" w14:textId="7EBA42ED" w:rsidR="005E44E4" w:rsidRDefault="005C2E84">
      <w:pPr>
        <w:spacing w:after="100"/>
        <w:rPr>
          <w:rFonts w:ascii="Trebuchet MS" w:eastAsia="Trebuchet MS" w:hAnsi="Trebuchet MS" w:cs="Trebuchet MS"/>
          <w:color w:val="000000"/>
          <w:sz w:val="22"/>
          <w:lang w:val="fr-FR"/>
        </w:rPr>
        <w:sectPr w:rsidR="005E44E4" w:rsidSect="00020544">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73559EF1" w14:textId="77777777" w:rsidR="005E44E4" w:rsidRDefault="005C2E84">
      <w:pPr>
        <w:pStyle w:val="Titre1"/>
        <w:rPr>
          <w:rFonts w:ascii="Trebuchet MS" w:eastAsia="Trebuchet MS" w:hAnsi="Trebuchet MS" w:cs="Trebuchet MS"/>
          <w:color w:val="000000"/>
          <w:sz w:val="28"/>
          <w:lang w:val="fr-FR"/>
        </w:rPr>
      </w:pPr>
      <w:bookmarkStart w:id="0" w:name="ArtL1_RC-2-A1"/>
      <w:bookmarkStart w:id="1" w:name="_Toc164932446"/>
      <w:bookmarkEnd w:id="0"/>
      <w:r>
        <w:rPr>
          <w:rFonts w:ascii="Trebuchet MS" w:eastAsia="Trebuchet MS" w:hAnsi="Trebuchet MS" w:cs="Trebuchet MS"/>
          <w:color w:val="000000"/>
          <w:sz w:val="28"/>
          <w:lang w:val="fr-FR"/>
        </w:rPr>
        <w:lastRenderedPageBreak/>
        <w:t>1 - Objet et étendue de la consultation</w:t>
      </w:r>
      <w:bookmarkEnd w:id="1"/>
    </w:p>
    <w:p w14:paraId="36BF8A46" w14:textId="77777777" w:rsidR="005E44E4" w:rsidRDefault="005C2E84">
      <w:pPr>
        <w:pStyle w:val="Titre2"/>
        <w:ind w:left="280"/>
        <w:rPr>
          <w:rFonts w:ascii="Trebuchet MS" w:eastAsia="Trebuchet MS" w:hAnsi="Trebuchet MS" w:cs="Trebuchet MS"/>
          <w:i w:val="0"/>
          <w:color w:val="000000"/>
          <w:sz w:val="24"/>
          <w:lang w:val="fr-FR"/>
        </w:rPr>
      </w:pPr>
      <w:bookmarkStart w:id="2" w:name="ArtL2_RC-2-A1.1"/>
      <w:bookmarkStart w:id="3" w:name="_Toc164932447"/>
      <w:bookmarkEnd w:id="2"/>
      <w:r>
        <w:rPr>
          <w:rFonts w:ascii="Trebuchet MS" w:eastAsia="Trebuchet MS" w:hAnsi="Trebuchet MS" w:cs="Trebuchet MS"/>
          <w:i w:val="0"/>
          <w:color w:val="000000"/>
          <w:sz w:val="24"/>
          <w:lang w:val="fr-FR"/>
        </w:rPr>
        <w:t>1.1 - Objet</w:t>
      </w:r>
      <w:bookmarkEnd w:id="3"/>
    </w:p>
    <w:p w14:paraId="426B38A3" w14:textId="1EDE5E54" w:rsidR="005E44E4" w:rsidRPr="00AD17FA" w:rsidRDefault="005C2E84" w:rsidP="00AD17FA">
      <w:pPr>
        <w:pStyle w:val="ParagrapheIndent2"/>
        <w:spacing w:line="232" w:lineRule="exact"/>
        <w:jc w:val="both"/>
        <w:rPr>
          <w:color w:val="000000"/>
          <w:lang w:val="fr-FR"/>
        </w:rPr>
      </w:pPr>
      <w:r>
        <w:rPr>
          <w:color w:val="000000"/>
          <w:lang w:val="fr-FR"/>
        </w:rPr>
        <w:t>La présente consultation concerne :</w:t>
      </w:r>
      <w:r w:rsidR="00AD17FA">
        <w:rPr>
          <w:color w:val="000000"/>
          <w:lang w:val="fr-FR"/>
        </w:rPr>
        <w:t xml:space="preserve"> </w:t>
      </w:r>
      <w:r w:rsidR="00AD17FA" w:rsidRPr="00AD17FA">
        <w:rPr>
          <w:b/>
          <w:bCs/>
          <w:color w:val="000000" w:themeColor="text1"/>
          <w:lang w:val="fr-FR"/>
        </w:rPr>
        <w:t>L’a</w:t>
      </w:r>
      <w:r w:rsidRPr="00AD17FA">
        <w:rPr>
          <w:b/>
          <w:bCs/>
          <w:color w:val="000000" w:themeColor="text1"/>
          <w:lang w:val="fr-FR"/>
        </w:rPr>
        <w:t>chat de vêtements de travail et d'équipements de protections individuelles pour les besoins des différents services de la Ville de Lillers</w:t>
      </w:r>
    </w:p>
    <w:p w14:paraId="4E17FD6E" w14:textId="77777777" w:rsidR="00AD17FA" w:rsidRPr="00AD17FA" w:rsidRDefault="00AD17FA" w:rsidP="00AD17FA">
      <w:pPr>
        <w:rPr>
          <w:lang w:val="fr-FR"/>
        </w:rPr>
      </w:pPr>
    </w:p>
    <w:p w14:paraId="4A4B29C0" w14:textId="77777777" w:rsidR="005E44E4" w:rsidRDefault="005C2E84">
      <w:pPr>
        <w:pStyle w:val="Titre2"/>
        <w:ind w:left="280"/>
        <w:rPr>
          <w:rFonts w:ascii="Trebuchet MS" w:eastAsia="Trebuchet MS" w:hAnsi="Trebuchet MS" w:cs="Trebuchet MS"/>
          <w:i w:val="0"/>
          <w:color w:val="000000"/>
          <w:sz w:val="24"/>
          <w:lang w:val="fr-FR"/>
        </w:rPr>
      </w:pPr>
      <w:bookmarkStart w:id="4" w:name="ArtL2_RC-2-A1.3"/>
      <w:bookmarkStart w:id="5" w:name="_Toc164932448"/>
      <w:bookmarkEnd w:id="4"/>
      <w:r>
        <w:rPr>
          <w:rFonts w:ascii="Trebuchet MS" w:eastAsia="Trebuchet MS" w:hAnsi="Trebuchet MS" w:cs="Trebuchet MS"/>
          <w:i w:val="0"/>
          <w:color w:val="000000"/>
          <w:sz w:val="24"/>
          <w:lang w:val="fr-FR"/>
        </w:rPr>
        <w:t>1.2 - Mode de passation</w:t>
      </w:r>
      <w:bookmarkEnd w:id="5"/>
    </w:p>
    <w:p w14:paraId="1A43A24F" w14:textId="77777777" w:rsidR="00AD17FA" w:rsidRPr="00AD17FA" w:rsidRDefault="005C2E84">
      <w:pPr>
        <w:pStyle w:val="ParagrapheIndent2"/>
        <w:spacing w:after="240" w:line="232" w:lineRule="exact"/>
        <w:jc w:val="both"/>
        <w:rPr>
          <w:color w:val="000000" w:themeColor="text1"/>
          <w:lang w:val="fr-FR"/>
        </w:rPr>
      </w:pPr>
      <w:r w:rsidRPr="00AD17FA">
        <w:rPr>
          <w:color w:val="000000" w:themeColor="text1"/>
          <w:lang w:val="fr-FR"/>
        </w:rPr>
        <w:t xml:space="preserve">La procédure de passation utilisée est : la procédure adaptée ouverte. </w:t>
      </w:r>
    </w:p>
    <w:p w14:paraId="408D7E98" w14:textId="096246D2" w:rsidR="005E44E4" w:rsidRPr="00AD17FA" w:rsidRDefault="005C2E84">
      <w:pPr>
        <w:pStyle w:val="ParagrapheIndent2"/>
        <w:spacing w:after="240" w:line="232" w:lineRule="exact"/>
        <w:jc w:val="both"/>
        <w:rPr>
          <w:color w:val="000000" w:themeColor="text1"/>
          <w:lang w:val="fr-FR"/>
        </w:rPr>
      </w:pPr>
      <w:r w:rsidRPr="00AD17FA">
        <w:rPr>
          <w:color w:val="000000" w:themeColor="text1"/>
          <w:lang w:val="fr-FR"/>
        </w:rPr>
        <w:t>Elle est soumise aux dispositions des articles L. 2123-1 et R. 2123-1 1° du Code de la commande publique.</w:t>
      </w:r>
    </w:p>
    <w:p w14:paraId="0F3E70E0" w14:textId="77777777" w:rsidR="005E44E4" w:rsidRDefault="005C2E84">
      <w:pPr>
        <w:pStyle w:val="Titre2"/>
        <w:ind w:left="280"/>
        <w:rPr>
          <w:rFonts w:ascii="Trebuchet MS" w:eastAsia="Trebuchet MS" w:hAnsi="Trebuchet MS" w:cs="Trebuchet MS"/>
          <w:i w:val="0"/>
          <w:color w:val="000000"/>
          <w:sz w:val="24"/>
          <w:lang w:val="fr-FR"/>
        </w:rPr>
      </w:pPr>
      <w:bookmarkStart w:id="6" w:name="ArtL2_RC-2-A1.4"/>
      <w:bookmarkStart w:id="7" w:name="_Toc164932449"/>
      <w:bookmarkEnd w:id="6"/>
      <w:r>
        <w:rPr>
          <w:rFonts w:ascii="Trebuchet MS" w:eastAsia="Trebuchet MS" w:hAnsi="Trebuchet MS" w:cs="Trebuchet MS"/>
          <w:i w:val="0"/>
          <w:color w:val="000000"/>
          <w:sz w:val="24"/>
          <w:lang w:val="fr-FR"/>
        </w:rPr>
        <w:t>1.3 - Type et forme de contrat</w:t>
      </w:r>
      <w:bookmarkEnd w:id="7"/>
    </w:p>
    <w:p w14:paraId="32829BC8" w14:textId="77777777" w:rsidR="00AD17FA" w:rsidRDefault="005C2E84">
      <w:pPr>
        <w:pStyle w:val="ParagrapheIndent2"/>
        <w:spacing w:after="240" w:line="232" w:lineRule="exact"/>
        <w:jc w:val="both"/>
        <w:rPr>
          <w:color w:val="000000" w:themeColor="text1"/>
          <w:lang w:val="fr-FR"/>
        </w:rPr>
      </w:pPr>
      <w:r w:rsidRPr="00AD17FA">
        <w:rPr>
          <w:color w:val="000000" w:themeColor="text1"/>
          <w:lang w:val="fr-FR"/>
        </w:rPr>
        <w:t xml:space="preserve">L'accord-cadre avec minimum et maximum est passé en application des articles L2125-1 1°, R. 2162-1 à R. 2162-6, R. 2162-13 et R. 2162-14 du Code de la commande publique. </w:t>
      </w:r>
    </w:p>
    <w:p w14:paraId="697D0B2D" w14:textId="0E28138C" w:rsidR="005E44E4" w:rsidRPr="00AD17FA" w:rsidRDefault="005C2E84">
      <w:pPr>
        <w:pStyle w:val="ParagrapheIndent2"/>
        <w:spacing w:after="240" w:line="232" w:lineRule="exact"/>
        <w:jc w:val="both"/>
        <w:rPr>
          <w:color w:val="000000" w:themeColor="text1"/>
          <w:lang w:val="fr-FR"/>
        </w:rPr>
      </w:pPr>
      <w:r w:rsidRPr="00AD17FA">
        <w:rPr>
          <w:color w:val="000000" w:themeColor="text1"/>
          <w:lang w:val="fr-FR"/>
        </w:rPr>
        <w:t>Il donnera lieu à l'émission de bons de commande.</w:t>
      </w:r>
    </w:p>
    <w:p w14:paraId="7D22BA53" w14:textId="77777777" w:rsidR="005E44E4" w:rsidRPr="00AD17FA" w:rsidRDefault="005C2E84">
      <w:pPr>
        <w:pStyle w:val="ParagrapheIndent2"/>
        <w:spacing w:after="240"/>
        <w:jc w:val="both"/>
        <w:rPr>
          <w:color w:val="000000" w:themeColor="text1"/>
          <w:lang w:val="fr-FR"/>
        </w:rPr>
      </w:pPr>
      <w:r w:rsidRPr="00AD17FA">
        <w:rPr>
          <w:color w:val="000000" w:themeColor="text1"/>
          <w:lang w:val="fr-FR"/>
        </w:rPr>
        <w:t>Chaque accord-cadre sera attribué à un seul opérateur économique.</w:t>
      </w:r>
    </w:p>
    <w:p w14:paraId="38530175" w14:textId="77777777" w:rsidR="005E44E4" w:rsidRPr="00AD17FA" w:rsidRDefault="005C2E84">
      <w:pPr>
        <w:pStyle w:val="Titre2"/>
        <w:ind w:left="280"/>
        <w:rPr>
          <w:rFonts w:ascii="Trebuchet MS" w:eastAsia="Trebuchet MS" w:hAnsi="Trebuchet MS" w:cs="Trebuchet MS"/>
          <w:i w:val="0"/>
          <w:color w:val="000000" w:themeColor="text1"/>
          <w:sz w:val="24"/>
          <w:lang w:val="fr-FR"/>
        </w:rPr>
      </w:pPr>
      <w:bookmarkStart w:id="8" w:name="ArtL2_RC-2-A1.5"/>
      <w:bookmarkStart w:id="9" w:name="_Toc164932450"/>
      <w:bookmarkEnd w:id="8"/>
      <w:r w:rsidRPr="00AD17FA">
        <w:rPr>
          <w:rFonts w:ascii="Trebuchet MS" w:eastAsia="Trebuchet MS" w:hAnsi="Trebuchet MS" w:cs="Trebuchet MS"/>
          <w:i w:val="0"/>
          <w:color w:val="000000" w:themeColor="text1"/>
          <w:sz w:val="24"/>
          <w:lang w:val="fr-FR"/>
        </w:rPr>
        <w:t>1.4 - Décomposition de la consultation</w:t>
      </w:r>
      <w:bookmarkEnd w:id="9"/>
    </w:p>
    <w:p w14:paraId="636BB05B" w14:textId="0605234E" w:rsidR="005E44E4" w:rsidRPr="00AD17FA" w:rsidRDefault="005C2E84">
      <w:pPr>
        <w:pStyle w:val="ParagrapheIndent2"/>
        <w:spacing w:line="232" w:lineRule="exact"/>
        <w:jc w:val="both"/>
        <w:rPr>
          <w:color w:val="000000" w:themeColor="text1"/>
          <w:lang w:val="fr-FR"/>
        </w:rPr>
      </w:pPr>
      <w:r w:rsidRPr="00AD17FA">
        <w:rPr>
          <w:color w:val="000000" w:themeColor="text1"/>
          <w:lang w:val="fr-FR"/>
        </w:rPr>
        <w:t xml:space="preserve">Les prestations sont réparties en </w:t>
      </w:r>
      <w:r w:rsidRPr="00AD17FA">
        <w:rPr>
          <w:b/>
          <w:bCs/>
          <w:color w:val="000000" w:themeColor="text1"/>
          <w:lang w:val="fr-FR"/>
        </w:rPr>
        <w:t>2</w:t>
      </w:r>
      <w:r w:rsidRPr="00AD17FA">
        <w:rPr>
          <w:color w:val="000000" w:themeColor="text1"/>
          <w:lang w:val="fr-FR"/>
        </w:rPr>
        <w:t xml:space="preserve"> lots :</w:t>
      </w:r>
    </w:p>
    <w:p w14:paraId="35597E82" w14:textId="77777777" w:rsidR="005E44E4" w:rsidRDefault="005E44E4">
      <w:pPr>
        <w:pStyle w:val="ParagrapheIndent2"/>
        <w:spacing w:line="232"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5E44E4" w14:paraId="4E9FABBE"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5706D6" w14:textId="77777777" w:rsidR="005E44E4" w:rsidRDefault="005C2E8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AE0FC4" w14:textId="77777777" w:rsidR="005E44E4" w:rsidRDefault="005C2E8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5E44E4" w14:paraId="6193EF0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8C742F" w14:textId="77777777" w:rsidR="005E44E4" w:rsidRDefault="005C2E84">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5218F3" w14:textId="77777777"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Vêtements de Travail</w:t>
            </w:r>
          </w:p>
        </w:tc>
      </w:tr>
      <w:tr w:rsidR="005E44E4" w14:paraId="4E97C4B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44D335" w14:textId="77777777" w:rsidR="005E44E4" w:rsidRDefault="005C2E84">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674391" w14:textId="77777777"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Équipements de Protections Individuelles</w:t>
            </w:r>
          </w:p>
        </w:tc>
      </w:tr>
    </w:tbl>
    <w:p w14:paraId="2F62129E" w14:textId="77777777" w:rsidR="005E44E4" w:rsidRDefault="005C2E84">
      <w:pPr>
        <w:spacing w:line="240" w:lineRule="exact"/>
      </w:pPr>
      <w:r>
        <w:t xml:space="preserve"> </w:t>
      </w:r>
    </w:p>
    <w:p w14:paraId="6070F271" w14:textId="77777777" w:rsidR="005E44E4" w:rsidRDefault="005E44E4">
      <w:pPr>
        <w:spacing w:after="80" w:line="240" w:lineRule="exact"/>
      </w:pPr>
    </w:p>
    <w:p w14:paraId="6811B7FC" w14:textId="77777777" w:rsidR="005E44E4" w:rsidRDefault="005C2E84">
      <w:pPr>
        <w:pStyle w:val="ParagrapheIndent2"/>
        <w:spacing w:after="240"/>
        <w:jc w:val="both"/>
        <w:rPr>
          <w:color w:val="000000"/>
          <w:lang w:val="fr-FR"/>
        </w:rPr>
      </w:pPr>
      <w:r>
        <w:rPr>
          <w:color w:val="000000"/>
          <w:lang w:val="fr-FR"/>
        </w:rPr>
        <w:t xml:space="preserve">Chaque lot </w:t>
      </w:r>
      <w:r w:rsidRPr="00AD17FA">
        <w:rPr>
          <w:color w:val="000000" w:themeColor="text1"/>
          <w:lang w:val="fr-FR"/>
        </w:rPr>
        <w:t>fera l'objet d'un accord-cadre.</w:t>
      </w:r>
    </w:p>
    <w:p w14:paraId="0ACC1DB6" w14:textId="77777777" w:rsidR="005E44E4" w:rsidRDefault="005C2E84">
      <w:pPr>
        <w:pStyle w:val="ParagrapheIndent2"/>
        <w:spacing w:after="240"/>
        <w:jc w:val="both"/>
        <w:rPr>
          <w:color w:val="000000"/>
          <w:lang w:val="fr-FR"/>
        </w:rPr>
      </w:pPr>
      <w:r>
        <w:rPr>
          <w:color w:val="000000"/>
          <w:lang w:val="fr-FR"/>
        </w:rPr>
        <w:t>Les candidats ont la possibilité de soumettre des offres pour tous les lots.</w:t>
      </w:r>
    </w:p>
    <w:p w14:paraId="539C7674" w14:textId="77777777" w:rsidR="005E44E4" w:rsidRDefault="005C2E84">
      <w:pPr>
        <w:pStyle w:val="Titre2"/>
        <w:ind w:left="280"/>
        <w:rPr>
          <w:rFonts w:ascii="Trebuchet MS" w:eastAsia="Trebuchet MS" w:hAnsi="Trebuchet MS" w:cs="Trebuchet MS"/>
          <w:i w:val="0"/>
          <w:color w:val="000000"/>
          <w:sz w:val="24"/>
          <w:lang w:val="fr-FR"/>
        </w:rPr>
      </w:pPr>
      <w:bookmarkStart w:id="10" w:name="ArtL2_RC-2-A1.7"/>
      <w:bookmarkStart w:id="11" w:name="_Toc164932451"/>
      <w:bookmarkEnd w:id="10"/>
      <w:r>
        <w:rPr>
          <w:rFonts w:ascii="Trebuchet MS" w:eastAsia="Trebuchet MS" w:hAnsi="Trebuchet MS" w:cs="Trebuchet MS"/>
          <w:i w:val="0"/>
          <w:color w:val="000000"/>
          <w:sz w:val="24"/>
          <w:lang w:val="fr-FR"/>
        </w:rPr>
        <w:t>1.5 - Nomenclature</w:t>
      </w:r>
      <w:bookmarkEnd w:id="11"/>
    </w:p>
    <w:p w14:paraId="347927D8" w14:textId="77777777" w:rsidR="005E44E4" w:rsidRDefault="005C2E84">
      <w:pPr>
        <w:pStyle w:val="ParagrapheIndent2"/>
        <w:spacing w:line="232" w:lineRule="exact"/>
        <w:jc w:val="both"/>
        <w:rPr>
          <w:color w:val="000000"/>
          <w:lang w:val="fr-FR"/>
        </w:rPr>
      </w:pPr>
      <w:r>
        <w:rPr>
          <w:color w:val="000000"/>
          <w:lang w:val="fr-FR"/>
        </w:rPr>
        <w:t>La classification conforme au vocabulaire commun des marchés européens (CPV) est :</w:t>
      </w:r>
    </w:p>
    <w:p w14:paraId="26FA4BEF" w14:textId="77777777" w:rsidR="005E44E4" w:rsidRDefault="005E44E4">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1400"/>
        <w:gridCol w:w="5200"/>
        <w:gridCol w:w="1000"/>
        <w:gridCol w:w="1000"/>
        <w:gridCol w:w="1000"/>
      </w:tblGrid>
      <w:tr w:rsidR="005E44E4" w14:paraId="79040AF8" w14:textId="77777777">
        <w:trPr>
          <w:trHeight w:val="454"/>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3FC7B8" w14:textId="77777777" w:rsidR="005E44E4" w:rsidRDefault="005C2E8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DDCB05" w14:textId="77777777" w:rsidR="005E44E4" w:rsidRDefault="005C2E8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C224F5"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 1</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6108FF1"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 2</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6EC83A"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 3</w:t>
            </w:r>
          </w:p>
        </w:tc>
      </w:tr>
      <w:tr w:rsidR="005E44E4" w14:paraId="4A15F5EA" w14:textId="77777777">
        <w:trPr>
          <w:trHeight w:val="40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5CB40" w14:textId="77777777" w:rsidR="005E44E4" w:rsidRDefault="005C2E84">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18100000-0</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F3132A" w14:textId="77777777" w:rsidR="005E44E4" w:rsidRDefault="005C2E8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Vêtements professionnels, vêtements de travail spéciaux et accessoires</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3325F2" w14:textId="77777777" w:rsidR="005E44E4" w:rsidRDefault="005E44E4"/>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43A022" w14:textId="77777777" w:rsidR="005E44E4" w:rsidRDefault="005E44E4"/>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6335DC" w14:textId="77777777" w:rsidR="005E44E4" w:rsidRDefault="005E44E4"/>
        </w:tc>
      </w:tr>
    </w:tbl>
    <w:p w14:paraId="4787E64D" w14:textId="77777777" w:rsidR="005E44E4" w:rsidRDefault="005C2E84">
      <w:pPr>
        <w:spacing w:line="240" w:lineRule="exact"/>
      </w:pPr>
      <w:r>
        <w:t xml:space="preserve"> </w:t>
      </w:r>
    </w:p>
    <w:p w14:paraId="439AFF13" w14:textId="77777777" w:rsidR="005E44E4" w:rsidRDefault="005E44E4">
      <w:pPr>
        <w:spacing w:after="80" w:line="240" w:lineRule="exact"/>
      </w:pPr>
    </w:p>
    <w:tbl>
      <w:tblPr>
        <w:tblW w:w="0" w:type="auto"/>
        <w:tblLayout w:type="fixed"/>
        <w:tblLook w:val="04A0" w:firstRow="1" w:lastRow="0" w:firstColumn="1" w:lastColumn="0" w:noHBand="0" w:noVBand="1"/>
      </w:tblPr>
      <w:tblGrid>
        <w:gridCol w:w="9600"/>
      </w:tblGrid>
      <w:tr w:rsidR="005E44E4" w14:paraId="41D297B0" w14:textId="77777777">
        <w:trPr>
          <w:trHeight w:val="1228"/>
        </w:trPr>
        <w:tc>
          <w:tcPr>
            <w:tcW w:w="9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1200"/>
              <w:gridCol w:w="1240"/>
              <w:gridCol w:w="4160"/>
              <w:gridCol w:w="1000"/>
              <w:gridCol w:w="1000"/>
              <w:gridCol w:w="1000"/>
            </w:tblGrid>
            <w:tr w:rsidR="005E44E4" w14:paraId="541BC302" w14:textId="77777777">
              <w:trPr>
                <w:trHeight w:val="505"/>
              </w:trPr>
              <w:tc>
                <w:tcPr>
                  <w:tcW w:w="12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2C385358" w14:textId="77777777" w:rsidR="005E44E4" w:rsidRDefault="005C2E8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24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7E22FD6"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416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51E88E" w14:textId="77777777" w:rsidR="005E44E4" w:rsidRDefault="005C2E8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5351D2"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76D501"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D680E6" w14:textId="77777777" w:rsidR="005E44E4" w:rsidRDefault="005C2E8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w:t>
                  </w:r>
                </w:p>
              </w:tc>
            </w:tr>
            <w:tr w:rsidR="005E44E4" w14:paraId="6994D474" w14:textId="77777777">
              <w:trPr>
                <w:trHeight w:val="445"/>
              </w:trPr>
              <w:tc>
                <w:tcPr>
                  <w:tcW w:w="1200" w:type="dxa"/>
                  <w:tcBorders>
                    <w:top w:val="single" w:sz="2" w:space="0" w:color="000000"/>
                  </w:tcBorders>
                  <w:tcMar>
                    <w:top w:w="0" w:type="dxa"/>
                    <w:left w:w="0" w:type="dxa"/>
                    <w:bottom w:w="0" w:type="dxa"/>
                    <w:right w:w="0" w:type="dxa"/>
                  </w:tcMar>
                  <w:vAlign w:val="center"/>
                </w:tcPr>
                <w:p w14:paraId="4814FA32" w14:textId="77777777" w:rsidR="005E44E4" w:rsidRDefault="005C2E84">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CF1B2A" w14:textId="77777777" w:rsidR="005E44E4" w:rsidRDefault="005C2E84">
                  <w:pPr>
                    <w:spacing w:before="12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18100000-0</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5213A5" w14:textId="77777777" w:rsidR="005E44E4" w:rsidRDefault="005C2E8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Vêtements professionnels, vêtements de travail spéciaux et accessoires</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C85E4E" w14:textId="77777777" w:rsidR="005E44E4" w:rsidRDefault="005E44E4"/>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D6CD79" w14:textId="77777777" w:rsidR="005E44E4" w:rsidRDefault="005E44E4"/>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956D73" w14:textId="77777777" w:rsidR="005E44E4" w:rsidRDefault="005E44E4"/>
              </w:tc>
            </w:tr>
            <w:tr w:rsidR="005E44E4" w14:paraId="13F160B0" w14:textId="77777777">
              <w:trPr>
                <w:trHeight w:val="385"/>
              </w:trPr>
              <w:tc>
                <w:tcPr>
                  <w:tcW w:w="1200" w:type="dxa"/>
                  <w:tcBorders>
                    <w:top w:val="single" w:sz="2" w:space="0" w:color="000000"/>
                  </w:tcBorders>
                  <w:tcMar>
                    <w:top w:w="0" w:type="dxa"/>
                    <w:left w:w="0" w:type="dxa"/>
                    <w:bottom w:w="0" w:type="dxa"/>
                    <w:right w:w="0" w:type="dxa"/>
                  </w:tcMar>
                  <w:vAlign w:val="center"/>
                </w:tcPr>
                <w:p w14:paraId="0DA753C4" w14:textId="77777777" w:rsidR="005E44E4" w:rsidRDefault="005C2E84">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452FB6" w14:textId="77777777" w:rsidR="005E44E4" w:rsidRDefault="005C2E84">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18143000-3</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444B15" w14:textId="77777777"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Équipements de protection</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014909" w14:textId="77777777" w:rsidR="005E44E4" w:rsidRDefault="005E44E4"/>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5BA107" w14:textId="77777777" w:rsidR="005E44E4" w:rsidRDefault="005E44E4"/>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3D83AD" w14:textId="77777777" w:rsidR="005E44E4" w:rsidRDefault="005E44E4"/>
              </w:tc>
            </w:tr>
          </w:tbl>
          <w:p w14:paraId="2E16F570" w14:textId="77777777" w:rsidR="005E44E4" w:rsidRDefault="005E44E4">
            <w:pPr>
              <w:rPr>
                <w:sz w:val="2"/>
              </w:rPr>
            </w:pPr>
          </w:p>
        </w:tc>
      </w:tr>
    </w:tbl>
    <w:p w14:paraId="5C44C5C2" w14:textId="77777777" w:rsidR="00573F2B" w:rsidRDefault="00573F2B" w:rsidP="00573F2B"/>
    <w:p w14:paraId="2EC365C8" w14:textId="77777777" w:rsidR="00573F2B" w:rsidRDefault="00573F2B" w:rsidP="00573F2B"/>
    <w:p w14:paraId="47121826" w14:textId="77777777" w:rsidR="00573F2B" w:rsidRPr="00573F2B" w:rsidRDefault="00573F2B" w:rsidP="00573F2B">
      <w:pPr>
        <w:sectPr w:rsidR="00573F2B" w:rsidRPr="00573F2B" w:rsidSect="00020544">
          <w:footerReference w:type="default" r:id="rId8"/>
          <w:pgSz w:w="11900" w:h="16840"/>
          <w:pgMar w:top="1140" w:right="1140" w:bottom="1140" w:left="1140" w:header="1140" w:footer="1140" w:gutter="0"/>
          <w:cols w:space="708"/>
        </w:sectPr>
      </w:pPr>
    </w:p>
    <w:p w14:paraId="1C354226" w14:textId="7D2D6704" w:rsidR="005E44E4" w:rsidRDefault="005C2E84">
      <w:pPr>
        <w:pStyle w:val="Titre1"/>
        <w:rPr>
          <w:rFonts w:ascii="Trebuchet MS" w:eastAsia="Trebuchet MS" w:hAnsi="Trebuchet MS" w:cs="Trebuchet MS"/>
          <w:color w:val="000000"/>
          <w:sz w:val="28"/>
          <w:lang w:val="fr-FR"/>
        </w:rPr>
      </w:pPr>
      <w:bookmarkStart w:id="12" w:name="ArtL1_RC-2-A2"/>
      <w:bookmarkStart w:id="13" w:name="_Toc164932452"/>
      <w:bookmarkEnd w:id="12"/>
      <w:r>
        <w:rPr>
          <w:rFonts w:ascii="Trebuchet MS" w:eastAsia="Trebuchet MS" w:hAnsi="Trebuchet MS" w:cs="Trebuchet MS"/>
          <w:color w:val="000000"/>
          <w:sz w:val="28"/>
          <w:lang w:val="fr-FR"/>
        </w:rPr>
        <w:lastRenderedPageBreak/>
        <w:t>2 - Conditions de la consultation</w:t>
      </w:r>
      <w:bookmarkEnd w:id="13"/>
    </w:p>
    <w:p w14:paraId="42376533" w14:textId="77777777" w:rsidR="005E44E4" w:rsidRDefault="005C2E84">
      <w:pPr>
        <w:pStyle w:val="Titre2"/>
        <w:ind w:left="280"/>
        <w:rPr>
          <w:rFonts w:ascii="Trebuchet MS" w:eastAsia="Trebuchet MS" w:hAnsi="Trebuchet MS" w:cs="Trebuchet MS"/>
          <w:i w:val="0"/>
          <w:color w:val="000000"/>
          <w:sz w:val="24"/>
          <w:lang w:val="fr-FR"/>
        </w:rPr>
      </w:pPr>
      <w:bookmarkStart w:id="14" w:name="ArtL2_RC-2-A2.2"/>
      <w:bookmarkStart w:id="15" w:name="_Toc164932453"/>
      <w:bookmarkEnd w:id="14"/>
      <w:r>
        <w:rPr>
          <w:rFonts w:ascii="Trebuchet MS" w:eastAsia="Trebuchet MS" w:hAnsi="Trebuchet MS" w:cs="Trebuchet MS"/>
          <w:i w:val="0"/>
          <w:color w:val="000000"/>
          <w:sz w:val="24"/>
          <w:lang w:val="fr-FR"/>
        </w:rPr>
        <w:t>2.1 - Délai de validité des offres</w:t>
      </w:r>
      <w:bookmarkEnd w:id="15"/>
    </w:p>
    <w:p w14:paraId="6232349C" w14:textId="77777777" w:rsidR="005E44E4" w:rsidRDefault="005C2E84">
      <w:pPr>
        <w:pStyle w:val="ParagrapheIndent2"/>
        <w:spacing w:after="240"/>
        <w:jc w:val="both"/>
        <w:rPr>
          <w:color w:val="000000"/>
          <w:lang w:val="fr-FR"/>
        </w:rPr>
      </w:pPr>
      <w:r>
        <w:rPr>
          <w:color w:val="000000"/>
          <w:lang w:val="fr-FR"/>
        </w:rPr>
        <w:t xml:space="preserve">Le délai de validité des offres est fixé à </w:t>
      </w:r>
      <w:r w:rsidRPr="00AD17FA">
        <w:rPr>
          <w:b/>
          <w:bCs/>
          <w:color w:val="000000" w:themeColor="text1"/>
          <w:lang w:val="fr-FR"/>
        </w:rPr>
        <w:t>120</w:t>
      </w:r>
      <w:r>
        <w:rPr>
          <w:color w:val="3366CC"/>
          <w:lang w:val="fr-FR"/>
        </w:rPr>
        <w:t xml:space="preserve"> </w:t>
      </w:r>
      <w:r w:rsidRPr="00AD17FA">
        <w:rPr>
          <w:color w:val="000000" w:themeColor="text1"/>
          <w:lang w:val="fr-FR"/>
        </w:rPr>
        <w:t>jours</w:t>
      </w:r>
      <w:r>
        <w:rPr>
          <w:color w:val="000000"/>
          <w:lang w:val="fr-FR"/>
        </w:rPr>
        <w:t xml:space="preserve"> à compter de la date limite de réception des offres.</w:t>
      </w:r>
    </w:p>
    <w:p w14:paraId="3B1931C5" w14:textId="77777777" w:rsidR="005E44E4" w:rsidRDefault="005C2E84">
      <w:pPr>
        <w:pStyle w:val="Titre2"/>
        <w:ind w:left="280"/>
        <w:rPr>
          <w:rFonts w:ascii="Trebuchet MS" w:eastAsia="Trebuchet MS" w:hAnsi="Trebuchet MS" w:cs="Trebuchet MS"/>
          <w:i w:val="0"/>
          <w:color w:val="000000"/>
          <w:sz w:val="24"/>
          <w:lang w:val="fr-FR"/>
        </w:rPr>
      </w:pPr>
      <w:bookmarkStart w:id="16" w:name="ArtL2_RC-2-A2.3"/>
      <w:bookmarkStart w:id="17" w:name="_Toc164932454"/>
      <w:bookmarkEnd w:id="16"/>
      <w:r>
        <w:rPr>
          <w:rFonts w:ascii="Trebuchet MS" w:eastAsia="Trebuchet MS" w:hAnsi="Trebuchet MS" w:cs="Trebuchet MS"/>
          <w:i w:val="0"/>
          <w:color w:val="000000"/>
          <w:sz w:val="24"/>
          <w:lang w:val="fr-FR"/>
        </w:rPr>
        <w:t>2.2 - Forme juridique du groupement</w:t>
      </w:r>
      <w:bookmarkEnd w:id="17"/>
    </w:p>
    <w:p w14:paraId="50971806" w14:textId="77777777" w:rsidR="005E44E4" w:rsidRPr="00AD17FA" w:rsidRDefault="005C2E84">
      <w:pPr>
        <w:pStyle w:val="ParagrapheIndent2"/>
        <w:spacing w:after="240" w:line="232" w:lineRule="exact"/>
        <w:jc w:val="both"/>
        <w:rPr>
          <w:color w:val="000000" w:themeColor="text1"/>
          <w:lang w:val="fr-FR"/>
        </w:rPr>
      </w:pPr>
      <w:r w:rsidRPr="00AD17FA">
        <w:rPr>
          <w:color w:val="000000" w:themeColor="text1"/>
          <w:lang w:val="fr-FR"/>
        </w:rPr>
        <w:t>Le pouvoir adjudicateur ne souhaite imposer aucune forme de groupement à l'attributaire de l'accord-cadre.</w:t>
      </w:r>
    </w:p>
    <w:p w14:paraId="4F8186A1" w14:textId="77777777" w:rsidR="005E44E4" w:rsidRPr="00AD17FA" w:rsidRDefault="005C2E84">
      <w:pPr>
        <w:pStyle w:val="ParagrapheIndent2"/>
        <w:spacing w:after="240" w:line="232" w:lineRule="exact"/>
        <w:jc w:val="both"/>
        <w:rPr>
          <w:color w:val="000000" w:themeColor="text1"/>
          <w:lang w:val="fr-FR"/>
        </w:rPr>
      </w:pPr>
      <w:r w:rsidRPr="00AD17FA">
        <w:rPr>
          <w:color w:val="000000" w:themeColor="text1"/>
          <w:lang w:val="fr-FR"/>
        </w:rPr>
        <w:t>Il est interdit aux candidats de présenter plusieurs offres en agissant à la fois en qualité de candidats individuels et de membres d'un ou plusieurs groupements ou en qualité de membres de plusieurs groupements.</w:t>
      </w:r>
    </w:p>
    <w:p w14:paraId="3716B045" w14:textId="77777777" w:rsidR="005E44E4" w:rsidRDefault="005C2E84">
      <w:pPr>
        <w:pStyle w:val="Titre2"/>
        <w:ind w:left="280"/>
        <w:rPr>
          <w:rFonts w:ascii="Trebuchet MS" w:eastAsia="Trebuchet MS" w:hAnsi="Trebuchet MS" w:cs="Trebuchet MS"/>
          <w:i w:val="0"/>
          <w:color w:val="000000"/>
          <w:sz w:val="24"/>
          <w:lang w:val="fr-FR"/>
        </w:rPr>
      </w:pPr>
      <w:bookmarkStart w:id="18" w:name="ArtL2_RC-2-A2.4"/>
      <w:bookmarkStart w:id="19" w:name="_Toc164932455"/>
      <w:bookmarkEnd w:id="18"/>
      <w:r>
        <w:rPr>
          <w:rFonts w:ascii="Trebuchet MS" w:eastAsia="Trebuchet MS" w:hAnsi="Trebuchet MS" w:cs="Trebuchet MS"/>
          <w:i w:val="0"/>
          <w:color w:val="000000"/>
          <w:sz w:val="24"/>
          <w:lang w:val="fr-FR"/>
        </w:rPr>
        <w:t>2.3 - Variantes</w:t>
      </w:r>
      <w:bookmarkEnd w:id="19"/>
    </w:p>
    <w:p w14:paraId="7C75227A" w14:textId="77777777" w:rsidR="005E44E4" w:rsidRDefault="005C2E84">
      <w:pPr>
        <w:pStyle w:val="ParagrapheIndent2"/>
        <w:spacing w:after="240"/>
        <w:jc w:val="both"/>
        <w:rPr>
          <w:color w:val="000000"/>
          <w:lang w:val="fr-FR"/>
        </w:rPr>
      </w:pPr>
      <w:r>
        <w:rPr>
          <w:color w:val="000000"/>
          <w:lang w:val="fr-FR"/>
        </w:rPr>
        <w:t>Aucune variante n'est autorisée.</w:t>
      </w:r>
    </w:p>
    <w:p w14:paraId="34B8933D" w14:textId="77777777" w:rsidR="005E44E4" w:rsidRDefault="005C2E84">
      <w:pPr>
        <w:pStyle w:val="Titre1"/>
        <w:rPr>
          <w:rFonts w:ascii="Trebuchet MS" w:eastAsia="Trebuchet MS" w:hAnsi="Trebuchet MS" w:cs="Trebuchet MS"/>
          <w:color w:val="000000"/>
          <w:sz w:val="28"/>
          <w:lang w:val="fr-FR"/>
        </w:rPr>
      </w:pPr>
      <w:bookmarkStart w:id="20" w:name="ArtL1_RC-2-A4"/>
      <w:bookmarkStart w:id="21" w:name="_Toc164932456"/>
      <w:bookmarkEnd w:id="20"/>
      <w:r>
        <w:rPr>
          <w:rFonts w:ascii="Trebuchet MS" w:eastAsia="Trebuchet MS" w:hAnsi="Trebuchet MS" w:cs="Trebuchet MS"/>
          <w:color w:val="000000"/>
          <w:sz w:val="28"/>
          <w:lang w:val="fr-FR"/>
        </w:rPr>
        <w:t>3 - Conditions relatives au contrat</w:t>
      </w:r>
      <w:bookmarkEnd w:id="21"/>
    </w:p>
    <w:p w14:paraId="27F55AD0" w14:textId="77777777" w:rsidR="005E44E4" w:rsidRDefault="005C2E84">
      <w:pPr>
        <w:pStyle w:val="Titre2"/>
        <w:ind w:left="280"/>
        <w:rPr>
          <w:rFonts w:ascii="Trebuchet MS" w:eastAsia="Trebuchet MS" w:hAnsi="Trebuchet MS" w:cs="Trebuchet MS"/>
          <w:i w:val="0"/>
          <w:color w:val="000000"/>
          <w:sz w:val="24"/>
          <w:lang w:val="fr-FR"/>
        </w:rPr>
      </w:pPr>
      <w:bookmarkStart w:id="22" w:name="ArtL2_RC-2-A4.1"/>
      <w:bookmarkStart w:id="23" w:name="_Toc164932457"/>
      <w:bookmarkEnd w:id="22"/>
      <w:r>
        <w:rPr>
          <w:rFonts w:ascii="Trebuchet MS" w:eastAsia="Trebuchet MS" w:hAnsi="Trebuchet MS" w:cs="Trebuchet MS"/>
          <w:i w:val="0"/>
          <w:color w:val="000000"/>
          <w:sz w:val="24"/>
          <w:lang w:val="fr-FR"/>
        </w:rPr>
        <w:t>3.1 - Durée du contrat ou délai d'exécution</w:t>
      </w:r>
      <w:bookmarkEnd w:id="23"/>
    </w:p>
    <w:p w14:paraId="0AA99444" w14:textId="77777777" w:rsidR="005E44E4" w:rsidRPr="00AD17FA" w:rsidRDefault="005C2E84">
      <w:pPr>
        <w:pStyle w:val="ParagrapheIndent2"/>
        <w:spacing w:after="240"/>
        <w:jc w:val="both"/>
        <w:rPr>
          <w:color w:val="000000" w:themeColor="text1"/>
          <w:lang w:val="fr-FR"/>
        </w:rPr>
      </w:pPr>
      <w:r w:rsidRPr="00AD17FA">
        <w:rPr>
          <w:color w:val="000000" w:themeColor="text1"/>
          <w:lang w:val="fr-FR"/>
        </w:rPr>
        <w:t>La durée du contrat est fixée au CCP.</w:t>
      </w:r>
    </w:p>
    <w:p w14:paraId="26A998BF" w14:textId="77777777" w:rsidR="005E44E4" w:rsidRDefault="005C2E84">
      <w:pPr>
        <w:pStyle w:val="Titre2"/>
        <w:ind w:left="280"/>
        <w:rPr>
          <w:rFonts w:ascii="Trebuchet MS" w:eastAsia="Trebuchet MS" w:hAnsi="Trebuchet MS" w:cs="Trebuchet MS"/>
          <w:i w:val="0"/>
          <w:color w:val="000000"/>
          <w:sz w:val="24"/>
          <w:lang w:val="fr-FR"/>
        </w:rPr>
      </w:pPr>
      <w:bookmarkStart w:id="24" w:name="ArtL2_RC-2-A4.2"/>
      <w:bookmarkStart w:id="25" w:name="_Toc164932458"/>
      <w:bookmarkEnd w:id="24"/>
      <w:r>
        <w:rPr>
          <w:rFonts w:ascii="Trebuchet MS" w:eastAsia="Trebuchet MS" w:hAnsi="Trebuchet MS" w:cs="Trebuchet MS"/>
          <w:i w:val="0"/>
          <w:color w:val="000000"/>
          <w:sz w:val="24"/>
          <w:lang w:val="fr-FR"/>
        </w:rPr>
        <w:t>3.2 - Modalités essentielles de financement et de paiement</w:t>
      </w:r>
      <w:bookmarkEnd w:id="25"/>
    </w:p>
    <w:p w14:paraId="53559906" w14:textId="77777777" w:rsidR="005E44E4" w:rsidRPr="00AD17FA" w:rsidRDefault="005C2E84">
      <w:pPr>
        <w:pStyle w:val="ParagrapheIndent2"/>
        <w:spacing w:after="240" w:line="232" w:lineRule="exact"/>
        <w:jc w:val="both"/>
        <w:rPr>
          <w:color w:val="000000" w:themeColor="text1"/>
          <w:lang w:val="fr-FR"/>
        </w:rPr>
      </w:pPr>
      <w:r w:rsidRPr="00AD17FA">
        <w:rPr>
          <w:color w:val="000000" w:themeColor="text1"/>
          <w:lang w:val="fr-FR"/>
        </w:rPr>
        <w:t xml:space="preserve">Les sommes dues au(x) titulaire(s) de l'accord-cadre seront payées dans un délai global de </w:t>
      </w:r>
      <w:r w:rsidRPr="00AD17FA">
        <w:rPr>
          <w:b/>
          <w:bCs/>
          <w:color w:val="000000" w:themeColor="text1"/>
          <w:lang w:val="fr-FR"/>
        </w:rPr>
        <w:t>30</w:t>
      </w:r>
      <w:r w:rsidRPr="00AD17FA">
        <w:rPr>
          <w:color w:val="000000" w:themeColor="text1"/>
          <w:lang w:val="fr-FR"/>
        </w:rPr>
        <w:t xml:space="preserve"> jours à compter de la date de réception des factures ou des demandes de paiement équivalentes.</w:t>
      </w:r>
    </w:p>
    <w:p w14:paraId="15DC5984" w14:textId="77777777" w:rsidR="005E44E4" w:rsidRDefault="005C2E84">
      <w:pPr>
        <w:pStyle w:val="Titre1"/>
        <w:rPr>
          <w:rFonts w:ascii="Trebuchet MS" w:eastAsia="Trebuchet MS" w:hAnsi="Trebuchet MS" w:cs="Trebuchet MS"/>
          <w:color w:val="000000"/>
          <w:sz w:val="28"/>
          <w:lang w:val="fr-FR"/>
        </w:rPr>
      </w:pPr>
      <w:bookmarkStart w:id="26" w:name="ArtL1_RC-2-A5"/>
      <w:bookmarkStart w:id="27" w:name="_Toc164932459"/>
      <w:bookmarkEnd w:id="26"/>
      <w:r>
        <w:rPr>
          <w:rFonts w:ascii="Trebuchet MS" w:eastAsia="Trebuchet MS" w:hAnsi="Trebuchet MS" w:cs="Trebuchet MS"/>
          <w:color w:val="000000"/>
          <w:sz w:val="28"/>
          <w:lang w:val="fr-FR"/>
        </w:rPr>
        <w:t>4 - Contenu du dossier de consultation</w:t>
      </w:r>
      <w:bookmarkEnd w:id="27"/>
    </w:p>
    <w:p w14:paraId="4162EABB" w14:textId="579F0ACA" w:rsidR="005E44E4" w:rsidRDefault="005C2E84">
      <w:pPr>
        <w:pStyle w:val="ParagrapheIndent1"/>
        <w:spacing w:line="232" w:lineRule="exact"/>
        <w:jc w:val="both"/>
        <w:rPr>
          <w:color w:val="000000"/>
          <w:lang w:val="fr-FR"/>
        </w:rPr>
      </w:pPr>
      <w:r>
        <w:rPr>
          <w:color w:val="000000"/>
          <w:lang w:val="fr-FR"/>
        </w:rPr>
        <w:t>Le dossier de consultation des entreprises (DCE) contient les pièces suivantes :</w:t>
      </w:r>
    </w:p>
    <w:p w14:paraId="0B6DDDFF" w14:textId="77777777" w:rsidR="00AD17FA" w:rsidRPr="001157A2" w:rsidRDefault="00AD17FA" w:rsidP="00AD17FA">
      <w:pPr>
        <w:rPr>
          <w:sz w:val="8"/>
          <w:szCs w:val="8"/>
          <w:lang w:val="fr-FR"/>
        </w:rPr>
      </w:pPr>
    </w:p>
    <w:p w14:paraId="043A78C8" w14:textId="77777777" w:rsidR="00AD17FA" w:rsidRDefault="00AD17FA" w:rsidP="00AD17FA">
      <w:pPr>
        <w:pStyle w:val="ParagrapheIndent1"/>
        <w:spacing w:line="232" w:lineRule="exact"/>
        <w:ind w:left="20" w:right="20" w:firstLine="700"/>
        <w:jc w:val="both"/>
        <w:rPr>
          <w:b/>
          <w:bCs/>
          <w:lang w:val="fr-FR"/>
        </w:rPr>
      </w:pPr>
      <w:r w:rsidRPr="00C85DDE">
        <w:rPr>
          <w:b/>
          <w:bCs/>
          <w:lang w:val="fr-FR"/>
        </w:rPr>
        <w:t>- Le règlement de la consultation (RC)</w:t>
      </w:r>
    </w:p>
    <w:p w14:paraId="52383CCA" w14:textId="77777777" w:rsidR="00AD17FA" w:rsidRPr="00C85DDE" w:rsidRDefault="00AD17FA" w:rsidP="00AD17FA">
      <w:pPr>
        <w:rPr>
          <w:sz w:val="4"/>
          <w:szCs w:val="4"/>
          <w:lang w:val="fr-FR"/>
        </w:rPr>
      </w:pPr>
    </w:p>
    <w:p w14:paraId="5280EAB2" w14:textId="77777777" w:rsidR="00AD17FA" w:rsidRDefault="00AD17FA" w:rsidP="00AD17FA">
      <w:pPr>
        <w:pStyle w:val="ParagrapheIndent1"/>
        <w:spacing w:line="232" w:lineRule="exact"/>
        <w:ind w:left="20" w:right="20" w:firstLine="700"/>
        <w:jc w:val="both"/>
        <w:rPr>
          <w:b/>
          <w:bCs/>
          <w:lang w:val="fr-FR"/>
        </w:rPr>
      </w:pPr>
      <w:r w:rsidRPr="00C85DDE">
        <w:rPr>
          <w:b/>
          <w:bCs/>
          <w:lang w:val="fr-FR"/>
        </w:rPr>
        <w:t>- L'acte d'engagement (AE) et ses annexes</w:t>
      </w:r>
    </w:p>
    <w:p w14:paraId="36B89C49" w14:textId="77777777" w:rsidR="00AD17FA" w:rsidRPr="00C85DDE" w:rsidRDefault="00AD17FA" w:rsidP="00AD17FA">
      <w:pPr>
        <w:rPr>
          <w:sz w:val="4"/>
          <w:szCs w:val="4"/>
          <w:lang w:val="fr-FR"/>
        </w:rPr>
      </w:pPr>
    </w:p>
    <w:p w14:paraId="63506C64" w14:textId="77777777" w:rsidR="00AD17FA" w:rsidRDefault="00AD17FA" w:rsidP="00AD17FA">
      <w:pPr>
        <w:pStyle w:val="ParagrapheIndent1"/>
        <w:spacing w:line="232" w:lineRule="exact"/>
        <w:ind w:left="20" w:right="20" w:firstLine="700"/>
        <w:jc w:val="both"/>
        <w:rPr>
          <w:b/>
          <w:bCs/>
          <w:lang w:val="fr-FR"/>
        </w:rPr>
      </w:pPr>
      <w:r w:rsidRPr="00C85DDE">
        <w:rPr>
          <w:b/>
          <w:bCs/>
          <w:lang w:val="fr-FR"/>
        </w:rPr>
        <w:t>- Le cahier des clauses particulières (CCP)</w:t>
      </w:r>
    </w:p>
    <w:p w14:paraId="1F5B2A4C" w14:textId="77777777" w:rsidR="00AD17FA" w:rsidRPr="00C85DDE" w:rsidRDefault="00AD17FA" w:rsidP="00AD17FA">
      <w:pPr>
        <w:rPr>
          <w:sz w:val="4"/>
          <w:szCs w:val="4"/>
          <w:lang w:val="fr-FR"/>
        </w:rPr>
      </w:pPr>
    </w:p>
    <w:p w14:paraId="53E44EDF" w14:textId="1ADD82B1" w:rsidR="005E44E4" w:rsidRDefault="00AD17FA" w:rsidP="00AD17FA">
      <w:pPr>
        <w:pStyle w:val="ParagrapheIndent1"/>
        <w:spacing w:line="232" w:lineRule="exact"/>
        <w:ind w:left="20" w:right="20" w:firstLine="700"/>
        <w:jc w:val="both"/>
        <w:rPr>
          <w:b/>
          <w:bCs/>
          <w:lang w:val="fr-FR"/>
        </w:rPr>
      </w:pPr>
      <w:r w:rsidRPr="00C85DDE">
        <w:rPr>
          <w:b/>
          <w:bCs/>
          <w:lang w:val="fr-FR"/>
        </w:rPr>
        <w:t>- Le bordereau des prix unitaires (BPU)</w:t>
      </w:r>
    </w:p>
    <w:p w14:paraId="3EEB702E" w14:textId="6F718E38" w:rsidR="00AD17FA" w:rsidRDefault="001157A2" w:rsidP="00AD17FA">
      <w:pPr>
        <w:rPr>
          <w:lang w:val="fr-FR"/>
        </w:rPr>
      </w:pPr>
      <w:r>
        <w:rPr>
          <w:lang w:val="fr-FR"/>
        </w:rPr>
        <w:tab/>
        <w:t>-</w:t>
      </w:r>
      <w:r w:rsidRPr="001157A2">
        <w:rPr>
          <w:rFonts w:ascii="Trebuchet MS" w:hAnsi="Trebuchet MS"/>
          <w:b/>
          <w:bCs/>
          <w:sz w:val="20"/>
          <w:szCs w:val="20"/>
          <w:lang w:val="fr-FR"/>
        </w:rPr>
        <w:t xml:space="preserve"> L</w:t>
      </w:r>
      <w:r>
        <w:rPr>
          <w:rFonts w:ascii="Trebuchet MS" w:hAnsi="Trebuchet MS"/>
          <w:b/>
          <w:bCs/>
          <w:sz w:val="20"/>
          <w:szCs w:val="20"/>
          <w:lang w:val="fr-FR"/>
        </w:rPr>
        <w:t xml:space="preserve">e tableau </w:t>
      </w:r>
      <w:r w:rsidRPr="001157A2">
        <w:rPr>
          <w:rFonts w:ascii="Trebuchet MS" w:hAnsi="Trebuchet MS"/>
          <w:b/>
          <w:bCs/>
          <w:sz w:val="20"/>
          <w:szCs w:val="20"/>
          <w:lang w:val="fr-FR"/>
        </w:rPr>
        <w:t>estimatif</w:t>
      </w:r>
      <w:r>
        <w:rPr>
          <w:rFonts w:ascii="Trebuchet MS" w:hAnsi="Trebuchet MS"/>
          <w:b/>
          <w:bCs/>
          <w:sz w:val="20"/>
          <w:szCs w:val="20"/>
          <w:lang w:val="fr-FR"/>
        </w:rPr>
        <w:t xml:space="preserve"> des quantités</w:t>
      </w:r>
    </w:p>
    <w:p w14:paraId="652E1081" w14:textId="77777777" w:rsidR="001157A2" w:rsidRPr="001157A2" w:rsidRDefault="001157A2" w:rsidP="00AD17FA">
      <w:pPr>
        <w:rPr>
          <w:sz w:val="16"/>
          <w:szCs w:val="16"/>
          <w:lang w:val="fr-FR"/>
        </w:rPr>
      </w:pPr>
    </w:p>
    <w:p w14:paraId="78B2A33D" w14:textId="77777777" w:rsidR="005E44E4" w:rsidRDefault="005C2E84">
      <w:pPr>
        <w:pStyle w:val="ParagrapheIndent1"/>
        <w:spacing w:after="240"/>
        <w:jc w:val="both"/>
        <w:rPr>
          <w:color w:val="000000"/>
          <w:lang w:val="fr-FR"/>
        </w:rPr>
      </w:pPr>
      <w:r>
        <w:rPr>
          <w:color w:val="000000"/>
          <w:lang w:val="fr-FR"/>
        </w:rPr>
        <w:t>Il est remis gratuitement à chaque candidat.</w:t>
      </w:r>
    </w:p>
    <w:p w14:paraId="782D6061" w14:textId="77777777" w:rsidR="005E44E4" w:rsidRDefault="005C2E84">
      <w:pPr>
        <w:pStyle w:val="ParagrapheIndent1"/>
        <w:spacing w:after="240"/>
        <w:jc w:val="both"/>
        <w:rPr>
          <w:color w:val="000000"/>
          <w:lang w:val="fr-FR"/>
        </w:rPr>
      </w:pPr>
      <w:r>
        <w:rPr>
          <w:color w:val="000000"/>
          <w:lang w:val="fr-FR"/>
        </w:rPr>
        <w:t>Aucune demande d'envoi du DCE sur support physique électronique n'est autorisée.</w:t>
      </w:r>
    </w:p>
    <w:p w14:paraId="73BA4D73" w14:textId="77777777" w:rsidR="00AD17FA" w:rsidRPr="00AD17FA" w:rsidRDefault="005C2E84">
      <w:pPr>
        <w:pStyle w:val="ParagrapheIndent1"/>
        <w:spacing w:line="232" w:lineRule="exact"/>
        <w:jc w:val="both"/>
        <w:rPr>
          <w:color w:val="000000" w:themeColor="text1"/>
          <w:lang w:val="fr-FR"/>
        </w:rPr>
      </w:pPr>
      <w:r w:rsidRPr="00AD17FA">
        <w:rPr>
          <w:color w:val="000000" w:themeColor="text1"/>
          <w:lang w:val="fr-FR"/>
        </w:rPr>
        <w:t xml:space="preserve">Le pouvoir adjudicateur se réserve le droit d'apporter des modifications de détail au dossier de consultation au plus tard </w:t>
      </w:r>
      <w:r w:rsidRPr="00AD17FA">
        <w:rPr>
          <w:b/>
          <w:bCs/>
          <w:color w:val="000000" w:themeColor="text1"/>
          <w:lang w:val="fr-FR"/>
        </w:rPr>
        <w:t>10</w:t>
      </w:r>
      <w:r w:rsidRPr="00AD17FA">
        <w:rPr>
          <w:color w:val="000000" w:themeColor="text1"/>
          <w:lang w:val="fr-FR"/>
        </w:rPr>
        <w:t xml:space="preserve"> jours avant la date limite de réception des offres. </w:t>
      </w:r>
    </w:p>
    <w:p w14:paraId="48DF233E" w14:textId="77777777" w:rsidR="00AD17FA" w:rsidRPr="00AD17FA" w:rsidRDefault="00AD17FA">
      <w:pPr>
        <w:pStyle w:val="ParagrapheIndent1"/>
        <w:spacing w:line="232" w:lineRule="exact"/>
        <w:jc w:val="both"/>
        <w:rPr>
          <w:color w:val="000000" w:themeColor="text1"/>
          <w:lang w:val="fr-FR"/>
        </w:rPr>
      </w:pPr>
    </w:p>
    <w:p w14:paraId="4EF154A7" w14:textId="77777777" w:rsidR="00AD17FA" w:rsidRPr="00AD17FA" w:rsidRDefault="005C2E84">
      <w:pPr>
        <w:pStyle w:val="ParagrapheIndent1"/>
        <w:spacing w:line="232" w:lineRule="exact"/>
        <w:jc w:val="both"/>
        <w:rPr>
          <w:color w:val="000000" w:themeColor="text1"/>
          <w:lang w:val="fr-FR"/>
        </w:rPr>
      </w:pPr>
      <w:r w:rsidRPr="00AD17FA">
        <w:rPr>
          <w:color w:val="000000" w:themeColor="text1"/>
          <w:lang w:val="fr-FR"/>
        </w:rPr>
        <w:t xml:space="preserve">Ce délai est décompté à partir de la date d'envoi par le pouvoir adjudicateur des modifications aux candidats ayant retiré le dossier initial. </w:t>
      </w:r>
    </w:p>
    <w:p w14:paraId="69038802" w14:textId="77777777" w:rsidR="00AD17FA" w:rsidRPr="00AD17FA" w:rsidRDefault="00AD17FA">
      <w:pPr>
        <w:pStyle w:val="ParagrapheIndent1"/>
        <w:spacing w:line="232" w:lineRule="exact"/>
        <w:jc w:val="both"/>
        <w:rPr>
          <w:color w:val="000000" w:themeColor="text1"/>
          <w:lang w:val="fr-FR"/>
        </w:rPr>
      </w:pPr>
    </w:p>
    <w:p w14:paraId="7FD767F0" w14:textId="1B496063" w:rsidR="005E44E4" w:rsidRPr="00AD17FA" w:rsidRDefault="005C2E84">
      <w:pPr>
        <w:pStyle w:val="ParagrapheIndent1"/>
        <w:spacing w:line="232" w:lineRule="exact"/>
        <w:jc w:val="both"/>
        <w:rPr>
          <w:color w:val="000000" w:themeColor="text1"/>
          <w:lang w:val="fr-FR"/>
        </w:rPr>
      </w:pPr>
      <w:r w:rsidRPr="00AD17FA">
        <w:rPr>
          <w:color w:val="000000" w:themeColor="text1"/>
          <w:lang w:val="fr-FR"/>
        </w:rPr>
        <w:t>Les candidats devront alors répondre sur la base du dossier modifié sans pouvoir n'élever aucune réclamation à ce sujet.</w:t>
      </w:r>
    </w:p>
    <w:p w14:paraId="05BB6863" w14:textId="77777777" w:rsidR="005E44E4" w:rsidRPr="00AD17FA" w:rsidRDefault="005E44E4">
      <w:pPr>
        <w:pStyle w:val="ParagrapheIndent1"/>
        <w:spacing w:line="232" w:lineRule="exact"/>
        <w:jc w:val="both"/>
        <w:rPr>
          <w:color w:val="000000" w:themeColor="text1"/>
          <w:lang w:val="fr-FR"/>
        </w:rPr>
      </w:pPr>
    </w:p>
    <w:p w14:paraId="4A811980" w14:textId="0311EB0B" w:rsidR="00AD17FA" w:rsidRPr="00573F2B" w:rsidRDefault="005C2E84" w:rsidP="00317BD8">
      <w:pPr>
        <w:pStyle w:val="ParagrapheIndent1"/>
        <w:spacing w:line="232" w:lineRule="exact"/>
        <w:rPr>
          <w:color w:val="000000" w:themeColor="text1"/>
          <w:lang w:val="fr-FR"/>
        </w:rPr>
      </w:pPr>
      <w:r w:rsidRPr="00AD17FA">
        <w:rPr>
          <w:color w:val="000000" w:themeColor="text1"/>
          <w:lang w:val="fr-FR"/>
        </w:rPr>
        <w:t>Si, pendant l'étude du dossier par les candidats, la date limite de réception des offres est reportée, la disposition précédente est applicable en fonction de cette nouvelle date.</w:t>
      </w:r>
      <w:r w:rsidRPr="00AD17FA">
        <w:rPr>
          <w:color w:val="000000" w:themeColor="text1"/>
          <w:lang w:val="fr-FR"/>
        </w:rPr>
        <w:cr/>
      </w:r>
      <w:bookmarkStart w:id="28" w:name="ArtL1_RC-2-A6"/>
      <w:bookmarkEnd w:id="28"/>
    </w:p>
    <w:p w14:paraId="4561FF44" w14:textId="77777777" w:rsidR="00AD17FA" w:rsidRDefault="00AD17FA" w:rsidP="00AD17FA">
      <w:pPr>
        <w:pStyle w:val="ParagrapheIndent1"/>
        <w:spacing w:line="232" w:lineRule="exact"/>
        <w:jc w:val="both"/>
        <w:rPr>
          <w:color w:val="000000"/>
          <w:lang w:val="fr-FR"/>
        </w:rPr>
      </w:pPr>
    </w:p>
    <w:p w14:paraId="163FC1AB" w14:textId="29364A95" w:rsidR="005E44E4" w:rsidRPr="00AD17FA" w:rsidRDefault="005C2E84" w:rsidP="00AD17FA">
      <w:pPr>
        <w:pStyle w:val="ParagrapheIndent1"/>
        <w:spacing w:line="232" w:lineRule="exact"/>
        <w:rPr>
          <w:color w:val="000000" w:themeColor="text1"/>
          <w:lang w:val="fr-FR"/>
        </w:rPr>
      </w:pPr>
      <w:r w:rsidRPr="00AD17FA">
        <w:rPr>
          <w:b/>
          <w:color w:val="000000" w:themeColor="text1"/>
          <w:sz w:val="28"/>
          <w:lang w:val="fr-FR"/>
        </w:rPr>
        <w:t>5 - Présentation des candidatures et des offres</w:t>
      </w:r>
      <w:r w:rsidR="00AD17FA" w:rsidRPr="00AD17FA">
        <w:rPr>
          <w:b/>
          <w:color w:val="000000" w:themeColor="text1"/>
          <w:sz w:val="28"/>
          <w:lang w:val="fr-FR"/>
        </w:rPr>
        <w:br/>
      </w:r>
    </w:p>
    <w:p w14:paraId="26F58790" w14:textId="77777777" w:rsidR="005E44E4" w:rsidRDefault="005C2E84">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45E6380" w14:textId="1EB127FA" w:rsidR="005E44E4" w:rsidRDefault="00AD17FA">
      <w:pPr>
        <w:pStyle w:val="ParagrapheIndent1"/>
        <w:spacing w:after="240" w:line="232" w:lineRule="exact"/>
        <w:jc w:val="both"/>
        <w:rPr>
          <w:color w:val="000000"/>
          <w:lang w:val="fr-FR"/>
        </w:rPr>
      </w:pPr>
      <w:r>
        <w:rPr>
          <w:color w:val="000000"/>
          <w:lang w:val="fr-FR"/>
        </w:rPr>
        <w:br/>
        <w:t>Si les offres des candidats sont rédigées dans une autre langue, elles doivent être accompagnées d'une traduction en français, cette traduction doit concerner l'ensemble des documents remis dans l'offre.</w:t>
      </w:r>
    </w:p>
    <w:p w14:paraId="241BE438" w14:textId="77777777" w:rsidR="005E44E4" w:rsidRDefault="005C2E84">
      <w:pPr>
        <w:pStyle w:val="Titre2"/>
        <w:ind w:left="280"/>
        <w:rPr>
          <w:rFonts w:ascii="Trebuchet MS" w:eastAsia="Trebuchet MS" w:hAnsi="Trebuchet MS" w:cs="Trebuchet MS"/>
          <w:i w:val="0"/>
          <w:color w:val="000000"/>
          <w:sz w:val="24"/>
          <w:lang w:val="fr-FR"/>
        </w:rPr>
      </w:pPr>
      <w:bookmarkStart w:id="29" w:name="ArtL2_RC-2-A6.4"/>
      <w:bookmarkStart w:id="30" w:name="_Toc164932460"/>
      <w:bookmarkEnd w:id="29"/>
      <w:r>
        <w:rPr>
          <w:rFonts w:ascii="Trebuchet MS" w:eastAsia="Trebuchet MS" w:hAnsi="Trebuchet MS" w:cs="Trebuchet MS"/>
          <w:i w:val="0"/>
          <w:color w:val="000000"/>
          <w:sz w:val="24"/>
          <w:lang w:val="fr-FR"/>
        </w:rPr>
        <w:lastRenderedPageBreak/>
        <w:t>5.1 - Documents à produire</w:t>
      </w:r>
      <w:bookmarkEnd w:id="30"/>
    </w:p>
    <w:p w14:paraId="5D0EED18" w14:textId="77777777" w:rsidR="005E44E4" w:rsidRDefault="005C2E84">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20AA86C4" w14:textId="77777777" w:rsidR="005E44E4" w:rsidRDefault="005E44E4">
      <w:pPr>
        <w:pStyle w:val="ParagrapheIndent2"/>
        <w:spacing w:line="232" w:lineRule="exact"/>
        <w:jc w:val="both"/>
        <w:rPr>
          <w:color w:val="000000"/>
          <w:lang w:val="fr-FR"/>
        </w:rPr>
      </w:pPr>
    </w:p>
    <w:p w14:paraId="4900C6E6" w14:textId="77777777" w:rsidR="005E44E4" w:rsidRPr="00AD17FA" w:rsidRDefault="005C2E84">
      <w:pPr>
        <w:pStyle w:val="ParagrapheIndent2"/>
        <w:spacing w:line="232" w:lineRule="exact"/>
        <w:jc w:val="both"/>
        <w:rPr>
          <w:color w:val="000000" w:themeColor="text1"/>
          <w:lang w:val="fr-FR"/>
        </w:rPr>
      </w:pPr>
      <w:r w:rsidRPr="00AD17FA">
        <w:rPr>
          <w:color w:val="000000" w:themeColor="text1"/>
          <w:lang w:val="fr-FR"/>
        </w:rPr>
        <w:t>Pièces de la candidature telles que prévues aux articles L. 2142-1, R. 2142-3, R. 2142-4, R. 2143-3 et R. 2143-4 du Code de la commande publique :</w:t>
      </w:r>
    </w:p>
    <w:p w14:paraId="3DDB3A26" w14:textId="77777777" w:rsidR="005E44E4" w:rsidRDefault="005E44E4">
      <w:pPr>
        <w:pStyle w:val="ParagrapheIndent2"/>
        <w:spacing w:line="232" w:lineRule="exact"/>
        <w:jc w:val="both"/>
        <w:rPr>
          <w:color w:val="000000"/>
          <w:lang w:val="fr-FR"/>
        </w:rPr>
      </w:pPr>
    </w:p>
    <w:p w14:paraId="1E52A06B" w14:textId="7F6FF7BB" w:rsidR="005E44E4" w:rsidRDefault="005C2E84">
      <w:pPr>
        <w:pStyle w:val="ParagrapheIndent2"/>
        <w:spacing w:line="232" w:lineRule="exact"/>
        <w:jc w:val="both"/>
        <w:rPr>
          <w:color w:val="000000"/>
          <w:lang w:val="fr-FR"/>
        </w:rPr>
      </w:pPr>
      <w:r>
        <w:rPr>
          <w:color w:val="000000"/>
          <w:lang w:val="fr-FR"/>
        </w:rPr>
        <w:t>Renseignements concernant la situation juridique de l'entreprise :</w:t>
      </w:r>
    </w:p>
    <w:p w14:paraId="588C1D2D" w14:textId="77777777" w:rsidR="00AD17FA" w:rsidRPr="00DD53FC" w:rsidRDefault="00AD17FA" w:rsidP="00AD17FA">
      <w:pPr>
        <w:jc w:val="both"/>
        <w:rPr>
          <w:rFonts w:ascii="Trebuchet MS" w:hAnsi="Trebuchet MS"/>
          <w:sz w:val="20"/>
          <w:szCs w:val="20"/>
          <w:lang w:val="fr-FR"/>
        </w:rPr>
      </w:pPr>
    </w:p>
    <w:p w14:paraId="124831E6" w14:textId="77777777" w:rsidR="00AD17FA" w:rsidRPr="00DD53FC" w:rsidRDefault="00AD17FA" w:rsidP="00AD17FA">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Déclaration sur l'honneur pour justifier que le candidat n'entre dans aucun des cas d'interdiction de soumissionner</w:t>
      </w:r>
    </w:p>
    <w:p w14:paraId="76AF0344" w14:textId="77777777" w:rsidR="00AD17FA" w:rsidRPr="00DD53FC" w:rsidRDefault="00AD17FA" w:rsidP="00AD17FA">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Renseignements sur le respect de l'obligation d'emploi mentionnée aux articles L. 5212-1 à L. 5212-11 du Code du travail</w:t>
      </w:r>
    </w:p>
    <w:p w14:paraId="331D492E" w14:textId="77777777" w:rsidR="00AD17FA" w:rsidRPr="00DD53FC" w:rsidRDefault="00AD17FA" w:rsidP="00AD17FA">
      <w:pPr>
        <w:jc w:val="both"/>
        <w:rPr>
          <w:rFonts w:ascii="Trebuchet MS" w:hAnsi="Trebuchet MS"/>
          <w:sz w:val="20"/>
          <w:szCs w:val="20"/>
          <w:lang w:val="fr-FR"/>
        </w:rPr>
      </w:pPr>
    </w:p>
    <w:p w14:paraId="058D3EC2" w14:textId="77777777" w:rsidR="00AD17FA" w:rsidRPr="00DD53FC" w:rsidRDefault="00AD17FA" w:rsidP="00AD17FA">
      <w:pPr>
        <w:jc w:val="both"/>
        <w:rPr>
          <w:rFonts w:ascii="Trebuchet MS" w:hAnsi="Trebuchet MS"/>
          <w:sz w:val="20"/>
          <w:szCs w:val="20"/>
          <w:lang w:val="fr-FR"/>
        </w:rPr>
      </w:pPr>
      <w:r w:rsidRPr="00DD53FC">
        <w:rPr>
          <w:rFonts w:ascii="Trebuchet MS" w:hAnsi="Trebuchet MS"/>
          <w:sz w:val="20"/>
          <w:szCs w:val="20"/>
          <w:lang w:val="fr-FR"/>
        </w:rPr>
        <w:t>Renseignements concernant la capacité économique et financière de l'entreprise :</w:t>
      </w:r>
    </w:p>
    <w:p w14:paraId="16AD522D" w14:textId="77777777" w:rsidR="00AD17FA" w:rsidRPr="00DD53FC" w:rsidRDefault="00AD17FA" w:rsidP="00AD17FA">
      <w:pPr>
        <w:jc w:val="both"/>
        <w:rPr>
          <w:rFonts w:ascii="Trebuchet MS" w:hAnsi="Trebuchet MS"/>
          <w:sz w:val="20"/>
          <w:szCs w:val="20"/>
          <w:lang w:val="fr-FR"/>
        </w:rPr>
      </w:pPr>
    </w:p>
    <w:p w14:paraId="12363695" w14:textId="77777777" w:rsidR="00AD17FA" w:rsidRPr="00E90786" w:rsidRDefault="00AD17FA" w:rsidP="00AD17FA">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Déclaration concernant le chiffre d'affaires global et le chiffre d'affaires concernant les prestations objet du contrat, réalisées au cours des trois derniers exercices disponibles</w:t>
      </w:r>
    </w:p>
    <w:p w14:paraId="44D8A861" w14:textId="77777777" w:rsidR="00AD17FA" w:rsidRPr="00DD53FC" w:rsidRDefault="00AD17FA" w:rsidP="00AD17FA">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Déclaration appropriée de banques ou preuve d'une assurance pour les risques professionnels</w:t>
      </w:r>
    </w:p>
    <w:p w14:paraId="46C05832" w14:textId="77777777" w:rsidR="00AD17FA" w:rsidRPr="00DD53FC" w:rsidRDefault="00AD17FA" w:rsidP="00AD17FA">
      <w:pPr>
        <w:jc w:val="both"/>
        <w:rPr>
          <w:rFonts w:ascii="Trebuchet MS" w:hAnsi="Trebuchet MS"/>
          <w:sz w:val="20"/>
          <w:szCs w:val="20"/>
          <w:lang w:val="fr-FR"/>
        </w:rPr>
      </w:pPr>
    </w:p>
    <w:p w14:paraId="5C045087" w14:textId="77777777" w:rsidR="00AD17FA" w:rsidRPr="00DD53FC" w:rsidRDefault="00AD17FA" w:rsidP="00AD17FA">
      <w:pPr>
        <w:jc w:val="both"/>
        <w:rPr>
          <w:rFonts w:ascii="Trebuchet MS" w:hAnsi="Trebuchet MS"/>
          <w:sz w:val="20"/>
          <w:szCs w:val="20"/>
          <w:lang w:val="fr-FR"/>
        </w:rPr>
      </w:pPr>
      <w:r w:rsidRPr="00DD53FC">
        <w:rPr>
          <w:rFonts w:ascii="Trebuchet MS" w:hAnsi="Trebuchet MS"/>
          <w:sz w:val="20"/>
          <w:szCs w:val="20"/>
          <w:lang w:val="fr-FR"/>
        </w:rPr>
        <w:t>Renseignements concernant les références professionnelles et la capacité technique de l'entreprise :</w:t>
      </w:r>
    </w:p>
    <w:p w14:paraId="2C922722" w14:textId="77777777" w:rsidR="00AD17FA" w:rsidRPr="00DD53FC" w:rsidRDefault="00AD17FA" w:rsidP="00AD17FA">
      <w:pPr>
        <w:spacing w:after="80"/>
        <w:jc w:val="both"/>
        <w:rPr>
          <w:rFonts w:ascii="Trebuchet MS" w:hAnsi="Trebuchet MS"/>
          <w:sz w:val="20"/>
          <w:szCs w:val="20"/>
          <w:lang w:val="fr-FR"/>
        </w:rPr>
      </w:pPr>
    </w:p>
    <w:p w14:paraId="7DF3FFE4" w14:textId="77777777" w:rsidR="00AD17FA" w:rsidRPr="00E90786" w:rsidRDefault="00AD17FA" w:rsidP="00AD17FA">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Déclaration indiquant les effectifs moyens annuels du candidat et l'importance du personnel d'encadrement pour chacune des trois dernières années</w:t>
      </w:r>
    </w:p>
    <w:p w14:paraId="14ACC50B" w14:textId="77777777" w:rsidR="00AD17FA" w:rsidRPr="00E90786" w:rsidRDefault="00AD17FA" w:rsidP="00AD17FA">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p w14:paraId="430FEA2C" w14:textId="77777777" w:rsidR="00AD17FA" w:rsidRPr="00E90786" w:rsidRDefault="00AD17FA" w:rsidP="00AD17FA">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Déclaration indiquant l'outillage, le matériel et l'équipement technique dont le candidat dispose pour la réalisation du contrat</w:t>
      </w:r>
    </w:p>
    <w:p w14:paraId="54977625" w14:textId="77777777" w:rsidR="00AD17FA" w:rsidRPr="00E90786" w:rsidRDefault="00AD17FA" w:rsidP="00AD17FA">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Indication des techniciens ou des organismes techniques, qu'ils soient ou non intégrés au candidat, en particulier de ceux qui sont responsables du contrôle de la qualité et auquel le candidat pourra faire appel pour l'exécution de l'ouvrage</w:t>
      </w:r>
    </w:p>
    <w:p w14:paraId="7886D761" w14:textId="553DA18C" w:rsidR="00AD17FA" w:rsidRPr="00573F2B" w:rsidRDefault="00AD17FA" w:rsidP="00573F2B">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Description de l'équipement technique, des mesures employées par l'opérateur économique pour s'assurer de la qualité et des moyens d'étude et de recherche de son entreprise</w:t>
      </w:r>
    </w:p>
    <w:p w14:paraId="67DA6D0D" w14:textId="77777777" w:rsidR="001157A2" w:rsidRDefault="001157A2" w:rsidP="00AD17FA">
      <w:pPr>
        <w:pStyle w:val="ParagrapheIndent2"/>
        <w:spacing w:after="240" w:line="232" w:lineRule="exact"/>
        <w:ind w:right="20"/>
        <w:jc w:val="both"/>
        <w:rPr>
          <w:color w:val="000000"/>
          <w:lang w:val="fr-FR"/>
        </w:rPr>
      </w:pPr>
    </w:p>
    <w:p w14:paraId="21EB90A1" w14:textId="1BC4CC32" w:rsidR="00AD17FA" w:rsidRDefault="00AD17FA" w:rsidP="00AD17FA">
      <w:pPr>
        <w:pStyle w:val="ParagrapheIndent2"/>
        <w:spacing w:after="240" w:line="232" w:lineRule="exact"/>
        <w:ind w:right="20"/>
        <w:jc w:val="both"/>
        <w:rPr>
          <w:color w:val="000000"/>
          <w:lang w:val="fr-FR"/>
        </w:rPr>
      </w:pPr>
      <w:r>
        <w:rPr>
          <w:color w:val="000000"/>
          <w:lang w:val="fr-FR"/>
        </w:rPr>
        <w:t xml:space="preserve">Pour présenter leur candidature, </w:t>
      </w:r>
      <w:r>
        <w:rPr>
          <w:b/>
          <w:color w:val="000000"/>
          <w:lang w:val="fr-FR"/>
        </w:rPr>
        <w:t xml:space="preserve">les candidats utilisent soit les formulaires DC1 (lettre de candidature) et DC2 (déclaration du candidat) </w:t>
      </w:r>
      <w:r>
        <w:rPr>
          <w:color w:val="000000"/>
          <w:lang w:val="fr-FR"/>
        </w:rPr>
        <w:t>disponibles gratuitement sur le site www.economie.gouv.fr, soit le Document Unique de Marché Européen (DUME)</w:t>
      </w:r>
    </w:p>
    <w:p w14:paraId="651823BD" w14:textId="77777777" w:rsidR="00AD17FA" w:rsidRPr="00F43EFC" w:rsidRDefault="00AD17FA" w:rsidP="00AD17FA">
      <w:pPr>
        <w:pStyle w:val="ParagrapheIndent2"/>
        <w:spacing w:after="240" w:line="232" w:lineRule="exact"/>
        <w:ind w:right="20"/>
        <w:jc w:val="both"/>
        <w:rPr>
          <w:lang w:val="fr-FR"/>
        </w:rPr>
      </w:pPr>
      <w:r w:rsidRPr="00F43EFC">
        <w:rPr>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w:t>
      </w:r>
    </w:p>
    <w:p w14:paraId="166586D9" w14:textId="2E9E9C43" w:rsidR="003517A9" w:rsidRPr="00573F2B" w:rsidRDefault="00AD17FA" w:rsidP="00573F2B">
      <w:pPr>
        <w:pStyle w:val="ParagrapheIndent2"/>
        <w:spacing w:after="240" w:line="232" w:lineRule="exact"/>
        <w:ind w:right="20"/>
        <w:jc w:val="both"/>
        <w:rPr>
          <w:color w:val="000000"/>
          <w:lang w:val="fr-FR"/>
        </w:rPr>
      </w:pPr>
      <w:r>
        <w:rPr>
          <w:color w:val="000000"/>
          <w:lang w:val="fr-FR"/>
        </w:rPr>
        <w:t>En outre, pour justifier qu'il dispose des capacités de cet opérateur économique pour l'exécution des prestations, le candidat produit un engagement écrit de l'opérateur économique.</w:t>
      </w:r>
    </w:p>
    <w:p w14:paraId="0E012D39" w14:textId="5988E2DD" w:rsidR="005E44E4" w:rsidRDefault="005C2E84">
      <w:pPr>
        <w:pStyle w:val="ParagrapheIndent2"/>
        <w:spacing w:line="232" w:lineRule="exact"/>
        <w:jc w:val="both"/>
        <w:rPr>
          <w:color w:val="000000"/>
          <w:lang w:val="fr-FR"/>
        </w:rPr>
      </w:pPr>
      <w:r>
        <w:rPr>
          <w:color w:val="000000"/>
          <w:lang w:val="fr-FR"/>
        </w:rPr>
        <w:t>Pièces de l'offre :</w:t>
      </w:r>
    </w:p>
    <w:p w14:paraId="11E4CFFC" w14:textId="120BAF6C" w:rsidR="003105A1" w:rsidRPr="001157A2" w:rsidRDefault="003105A1" w:rsidP="003105A1">
      <w:pPr>
        <w:rPr>
          <w:sz w:val="8"/>
          <w:szCs w:val="8"/>
          <w:lang w:val="fr-FR"/>
        </w:rPr>
      </w:pPr>
    </w:p>
    <w:p w14:paraId="4F0C63A4" w14:textId="77777777" w:rsidR="003105A1" w:rsidRPr="007043F2" w:rsidRDefault="003105A1" w:rsidP="003105A1">
      <w:pPr>
        <w:pStyle w:val="Normal2"/>
        <w:numPr>
          <w:ilvl w:val="0"/>
          <w:numId w:val="2"/>
        </w:numPr>
        <w:spacing w:after="80"/>
        <w:ind w:left="851"/>
        <w:rPr>
          <w:rFonts w:ascii="Trebuchet MS" w:hAnsi="Trebuchet MS"/>
          <w:sz w:val="20"/>
        </w:rPr>
      </w:pPr>
      <w:r w:rsidRPr="007043F2">
        <w:rPr>
          <w:rFonts w:ascii="Trebuchet MS" w:hAnsi="Trebuchet MS"/>
          <w:sz w:val="20"/>
        </w:rPr>
        <w:t>L’acte d’engagement (A.E.) et ses annexes</w:t>
      </w:r>
      <w:r>
        <w:rPr>
          <w:rFonts w:ascii="Trebuchet MS" w:hAnsi="Trebuchet MS"/>
          <w:sz w:val="20"/>
        </w:rPr>
        <w:t>, signé</w:t>
      </w:r>
    </w:p>
    <w:p w14:paraId="29576BD6" w14:textId="77777777" w:rsidR="003105A1" w:rsidRPr="007043F2" w:rsidRDefault="003105A1" w:rsidP="003105A1">
      <w:pPr>
        <w:pStyle w:val="Normal2"/>
        <w:numPr>
          <w:ilvl w:val="0"/>
          <w:numId w:val="2"/>
        </w:numPr>
        <w:spacing w:after="80"/>
        <w:ind w:left="851"/>
        <w:rPr>
          <w:rFonts w:ascii="Trebuchet MS" w:hAnsi="Trebuchet MS"/>
          <w:sz w:val="20"/>
        </w:rPr>
      </w:pPr>
      <w:r w:rsidRPr="007043F2">
        <w:rPr>
          <w:rFonts w:ascii="Trebuchet MS" w:hAnsi="Trebuchet MS"/>
          <w:sz w:val="20"/>
        </w:rPr>
        <w:t>Le cahier des clauses particulières (C.C.P.) cahier ci-joint à accepter sans aucune modification</w:t>
      </w:r>
    </w:p>
    <w:p w14:paraId="19D0C1BE" w14:textId="77777777" w:rsidR="003105A1" w:rsidRPr="007043F2" w:rsidRDefault="003105A1" w:rsidP="003105A1">
      <w:pPr>
        <w:pStyle w:val="Normal2"/>
        <w:numPr>
          <w:ilvl w:val="0"/>
          <w:numId w:val="2"/>
        </w:numPr>
        <w:spacing w:after="80"/>
        <w:ind w:left="851"/>
        <w:rPr>
          <w:rFonts w:ascii="Trebuchet MS" w:hAnsi="Trebuchet MS"/>
          <w:sz w:val="20"/>
        </w:rPr>
      </w:pPr>
      <w:r w:rsidRPr="007043F2">
        <w:rPr>
          <w:rFonts w:ascii="Trebuchet MS" w:hAnsi="Trebuchet MS"/>
          <w:sz w:val="20"/>
        </w:rPr>
        <w:t>Le bordereau des prix unitaires à compléter, dater et signer</w:t>
      </w:r>
    </w:p>
    <w:p w14:paraId="78A5570F" w14:textId="77777777" w:rsidR="003105A1" w:rsidRPr="00766C8F" w:rsidRDefault="003105A1" w:rsidP="003105A1">
      <w:pPr>
        <w:pStyle w:val="Normal2"/>
        <w:numPr>
          <w:ilvl w:val="0"/>
          <w:numId w:val="2"/>
        </w:numPr>
        <w:spacing w:after="80"/>
        <w:ind w:left="851"/>
        <w:rPr>
          <w:rFonts w:ascii="Trebuchet MS" w:hAnsi="Trebuchet MS"/>
          <w:sz w:val="20"/>
        </w:rPr>
      </w:pPr>
      <w:r w:rsidRPr="007043F2">
        <w:rPr>
          <w:rFonts w:ascii="Trebuchet MS" w:hAnsi="Trebuchet MS"/>
          <w:sz w:val="20"/>
        </w:rPr>
        <w:t>Le mémoire technique du titulaire afin d’apprécier la valeur technique du dossier</w:t>
      </w:r>
    </w:p>
    <w:p w14:paraId="7A09CDC3" w14:textId="77777777" w:rsidR="003105A1" w:rsidRDefault="003105A1" w:rsidP="003105A1">
      <w:pPr>
        <w:pStyle w:val="Normal2"/>
        <w:numPr>
          <w:ilvl w:val="0"/>
          <w:numId w:val="2"/>
        </w:numPr>
        <w:spacing w:after="80"/>
        <w:ind w:left="851"/>
        <w:rPr>
          <w:rFonts w:ascii="Trebuchet MS" w:hAnsi="Trebuchet MS"/>
          <w:sz w:val="20"/>
        </w:rPr>
      </w:pPr>
      <w:r w:rsidRPr="007043F2">
        <w:rPr>
          <w:rFonts w:ascii="Trebuchet MS" w:hAnsi="Trebuchet MS"/>
          <w:sz w:val="20"/>
        </w:rPr>
        <w:t xml:space="preserve">Le(s) catalogue(s) </w:t>
      </w:r>
      <w:r>
        <w:rPr>
          <w:rFonts w:ascii="Trebuchet MS" w:hAnsi="Trebuchet MS"/>
          <w:sz w:val="20"/>
        </w:rPr>
        <w:t xml:space="preserve">et/ou Tarif(s) </w:t>
      </w:r>
      <w:r w:rsidRPr="007043F2">
        <w:rPr>
          <w:rFonts w:ascii="Trebuchet MS" w:hAnsi="Trebuchet MS"/>
          <w:sz w:val="20"/>
        </w:rPr>
        <w:t>en cours de validité</w:t>
      </w:r>
      <w:r>
        <w:rPr>
          <w:rFonts w:ascii="Trebuchet MS" w:hAnsi="Trebuchet MS"/>
          <w:sz w:val="20"/>
        </w:rPr>
        <w:t xml:space="preserve"> ainsi que la remise consentie</w:t>
      </w:r>
    </w:p>
    <w:p w14:paraId="6555708A" w14:textId="32C89908" w:rsidR="003105A1" w:rsidRPr="00573F2B" w:rsidRDefault="003105A1" w:rsidP="003105A1">
      <w:pPr>
        <w:pStyle w:val="Normal2"/>
        <w:numPr>
          <w:ilvl w:val="0"/>
          <w:numId w:val="2"/>
        </w:numPr>
        <w:spacing w:after="80"/>
        <w:ind w:left="851"/>
        <w:rPr>
          <w:rFonts w:ascii="Trebuchet MS" w:hAnsi="Trebuchet MS"/>
          <w:sz w:val="20"/>
        </w:rPr>
      </w:pPr>
      <w:r w:rsidRPr="00F43EFC">
        <w:rPr>
          <w:rFonts w:ascii="Trebuchet MS" w:eastAsia="Trebuchet MS" w:hAnsi="Trebuchet MS" w:cs="Trebuchet MS"/>
          <w:color w:val="000000"/>
          <w:sz w:val="20"/>
        </w:rPr>
        <w:t>Les fiches techniques correspondant aux produits et prestations proposés par le candidat</w:t>
      </w:r>
    </w:p>
    <w:p w14:paraId="7EC1CDE4" w14:textId="77777777" w:rsidR="005E44E4" w:rsidRDefault="005C2E84">
      <w:pPr>
        <w:pStyle w:val="Titre1"/>
        <w:rPr>
          <w:rFonts w:ascii="Trebuchet MS" w:eastAsia="Trebuchet MS" w:hAnsi="Trebuchet MS" w:cs="Trebuchet MS"/>
          <w:color w:val="000000"/>
          <w:sz w:val="28"/>
          <w:lang w:val="fr-FR"/>
        </w:rPr>
      </w:pPr>
      <w:bookmarkStart w:id="31" w:name="ArtL1_RC-2-A7"/>
      <w:bookmarkStart w:id="32" w:name="_Toc164932461"/>
      <w:bookmarkEnd w:id="31"/>
      <w:r>
        <w:rPr>
          <w:rFonts w:ascii="Trebuchet MS" w:eastAsia="Trebuchet MS" w:hAnsi="Trebuchet MS" w:cs="Trebuchet MS"/>
          <w:color w:val="000000"/>
          <w:sz w:val="28"/>
          <w:lang w:val="fr-FR"/>
        </w:rPr>
        <w:lastRenderedPageBreak/>
        <w:t>6 - Conditions d'envoi ou de remise des plis</w:t>
      </w:r>
      <w:bookmarkEnd w:id="32"/>
    </w:p>
    <w:p w14:paraId="6C04AB72" w14:textId="77777777" w:rsidR="005E44E4" w:rsidRDefault="005C2E84">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461523EE" w14:textId="53AFD4D3" w:rsidR="003C1E32" w:rsidRPr="003C1E32" w:rsidRDefault="005C2E84" w:rsidP="003C1E32">
      <w:pPr>
        <w:pStyle w:val="Titre2"/>
        <w:ind w:left="280"/>
        <w:rPr>
          <w:rFonts w:ascii="Trebuchet MS" w:eastAsia="Trebuchet MS" w:hAnsi="Trebuchet MS" w:cs="Trebuchet MS"/>
          <w:i w:val="0"/>
          <w:color w:val="000000"/>
          <w:sz w:val="24"/>
          <w:lang w:val="fr-FR"/>
        </w:rPr>
      </w:pPr>
      <w:bookmarkStart w:id="33" w:name="ArtL2_RC-2-A7.4"/>
      <w:bookmarkStart w:id="34" w:name="_Toc164932462"/>
      <w:bookmarkEnd w:id="33"/>
      <w:r>
        <w:rPr>
          <w:rFonts w:ascii="Trebuchet MS" w:eastAsia="Trebuchet MS" w:hAnsi="Trebuchet MS" w:cs="Trebuchet MS"/>
          <w:i w:val="0"/>
          <w:color w:val="000000"/>
          <w:sz w:val="24"/>
          <w:lang w:val="fr-FR"/>
        </w:rPr>
        <w:t>6.1 - Transmission électronique</w:t>
      </w:r>
      <w:bookmarkEnd w:id="34"/>
    </w:p>
    <w:p w14:paraId="04EBA2F8" w14:textId="77777777" w:rsidR="003C1E32" w:rsidRDefault="003C1E32" w:rsidP="003C1E32">
      <w:pPr>
        <w:pStyle w:val="ParagrapheIndent2"/>
        <w:spacing w:line="232" w:lineRule="exact"/>
        <w:ind w:left="20" w:right="20"/>
        <w:jc w:val="both"/>
        <w:rPr>
          <w:color w:val="000000"/>
          <w:lang w:val="fr-FR"/>
        </w:rPr>
      </w:pPr>
      <w:r>
        <w:rPr>
          <w:color w:val="000000"/>
          <w:lang w:val="fr-FR"/>
        </w:rPr>
        <w:t xml:space="preserve">La transmission des documents par voie électronique est effectuée sur le profil d'acheteur </w:t>
      </w:r>
      <w:r w:rsidRPr="002360DE">
        <w:rPr>
          <w:lang w:val="fr-FR"/>
        </w:rPr>
        <w:t>du pouvoir</w:t>
      </w:r>
      <w:r>
        <w:rPr>
          <w:color w:val="DB9C14"/>
          <w:lang w:val="fr-FR"/>
        </w:rPr>
        <w:t xml:space="preserve"> </w:t>
      </w:r>
      <w:r w:rsidRPr="002360DE">
        <w:rPr>
          <w:lang w:val="fr-FR"/>
        </w:rPr>
        <w:t>adjudicateur</w:t>
      </w:r>
      <w:r>
        <w:rPr>
          <w:color w:val="000000"/>
          <w:lang w:val="fr-FR"/>
        </w:rPr>
        <w:t xml:space="preserve">, à l'adresse URL suivante : </w:t>
      </w:r>
      <w:hyperlink r:id="rId9" w:history="1">
        <w:r w:rsidRPr="002A03E7">
          <w:rPr>
            <w:rStyle w:val="Lienhypertexte"/>
            <w:b/>
            <w:bCs/>
            <w:lang w:val="fr-FR"/>
          </w:rPr>
          <w:t>https://marchespublics596280.fr</w:t>
        </w:r>
      </w:hyperlink>
      <w:r w:rsidRPr="002360DE">
        <w:rPr>
          <w:lang w:val="fr-FR"/>
        </w:rPr>
        <w:t>.</w:t>
      </w:r>
    </w:p>
    <w:p w14:paraId="5ED7A9B5" w14:textId="77777777" w:rsidR="003C1E32" w:rsidRDefault="003C1E32" w:rsidP="003C1E32">
      <w:pPr>
        <w:pStyle w:val="ParagrapheIndent2"/>
        <w:spacing w:line="232" w:lineRule="exact"/>
        <w:ind w:left="20" w:right="20"/>
        <w:jc w:val="both"/>
        <w:rPr>
          <w:color w:val="000000"/>
          <w:lang w:val="fr-FR"/>
        </w:rPr>
      </w:pPr>
    </w:p>
    <w:p w14:paraId="129665A4" w14:textId="77777777" w:rsidR="003C1E32" w:rsidRDefault="003C1E32" w:rsidP="003C1E32">
      <w:pPr>
        <w:pStyle w:val="ParagrapheIndent2"/>
        <w:spacing w:after="240" w:line="232" w:lineRule="exact"/>
        <w:ind w:right="20"/>
        <w:jc w:val="both"/>
        <w:rPr>
          <w:color w:val="000000"/>
          <w:lang w:val="fr-FR"/>
        </w:rPr>
      </w:pPr>
      <w:r>
        <w:rPr>
          <w:color w:val="000000"/>
          <w:lang w:val="fr-FR"/>
        </w:rPr>
        <w:t xml:space="preserve">Le choix du mode de transmission est global et irréversible. </w:t>
      </w:r>
    </w:p>
    <w:p w14:paraId="2EC5F2BC" w14:textId="77777777" w:rsidR="003C1E32" w:rsidRPr="00FC1545" w:rsidRDefault="003C1E32" w:rsidP="003C1E32">
      <w:pPr>
        <w:pStyle w:val="ParagrapheIndent2"/>
        <w:spacing w:after="240" w:line="232" w:lineRule="exact"/>
        <w:ind w:right="20"/>
        <w:jc w:val="both"/>
        <w:rPr>
          <w:lang w:val="fr-FR"/>
        </w:rPr>
      </w:pPr>
      <w:r>
        <w:rPr>
          <w:color w:val="000000"/>
          <w:lang w:val="fr-FR"/>
        </w:rPr>
        <w:t xml:space="preserve">Les candidats doivent appliquer le même mode de transmission à l'ensemble des documents transmis </w:t>
      </w:r>
      <w:r w:rsidRPr="00FC1545">
        <w:rPr>
          <w:lang w:val="fr-FR"/>
        </w:rPr>
        <w:t>au</w:t>
      </w:r>
      <w:r>
        <w:rPr>
          <w:color w:val="DB9C14"/>
          <w:lang w:val="fr-FR"/>
        </w:rPr>
        <w:t xml:space="preserve"> </w:t>
      </w:r>
      <w:r w:rsidRPr="00FC1545">
        <w:rPr>
          <w:lang w:val="fr-FR"/>
        </w:rPr>
        <w:t>pouvoir adjudicateur.</w:t>
      </w:r>
    </w:p>
    <w:p w14:paraId="7AFDEBF0" w14:textId="77777777" w:rsidR="003C1E32" w:rsidRPr="00FC1545" w:rsidRDefault="003C1E32" w:rsidP="003C1E32">
      <w:pPr>
        <w:pStyle w:val="ParagrapheIndent2"/>
        <w:spacing w:line="232" w:lineRule="exact"/>
        <w:ind w:left="20" w:right="20"/>
        <w:jc w:val="both"/>
        <w:rPr>
          <w:lang w:val="fr-FR"/>
        </w:rPr>
      </w:pPr>
      <w:r w:rsidRPr="00FC1545">
        <w:rPr>
          <w:lang w:val="fr-FR"/>
        </w:rPr>
        <w:t>Le pli doit contenir deux dossiers distincts comportant respectivement les pièces de la candidature et les pièces de l'offre définies au présent règlement de la consultation.</w:t>
      </w:r>
    </w:p>
    <w:p w14:paraId="7A5147A0" w14:textId="77777777" w:rsidR="003C1E32" w:rsidRPr="00FC1545" w:rsidRDefault="003C1E32" w:rsidP="003C1E32">
      <w:pPr>
        <w:rPr>
          <w:lang w:val="fr-FR"/>
        </w:rPr>
      </w:pPr>
    </w:p>
    <w:p w14:paraId="1B35C5A1" w14:textId="77777777" w:rsidR="003C1E32" w:rsidRPr="00FC1545" w:rsidRDefault="003C1E32" w:rsidP="003C1E32">
      <w:pPr>
        <w:spacing w:line="20" w:lineRule="exact"/>
        <w:rPr>
          <w:sz w:val="2"/>
        </w:rPr>
      </w:pPr>
    </w:p>
    <w:p w14:paraId="78EB78BE" w14:textId="77777777" w:rsidR="003C1E32" w:rsidRPr="00FC1545" w:rsidRDefault="003C1E32" w:rsidP="003C1E32">
      <w:pPr>
        <w:pStyle w:val="ParagrapheIndent2"/>
        <w:spacing w:line="232" w:lineRule="exact"/>
        <w:ind w:left="20" w:right="20"/>
        <w:jc w:val="both"/>
        <w:rPr>
          <w:lang w:val="fr-FR"/>
        </w:rPr>
      </w:pPr>
      <w:r w:rsidRPr="00FC1545">
        <w:rPr>
          <w:lang w:val="fr-FR"/>
        </w:rPr>
        <w:t xml:space="preserve">Chaque transmission fera l'objet d'une date certaine de réception et d'un accusé de réception électronique. </w:t>
      </w:r>
    </w:p>
    <w:p w14:paraId="7C840742" w14:textId="77777777" w:rsidR="003C1E32" w:rsidRPr="00FC1545" w:rsidRDefault="003C1E32" w:rsidP="003C1E32">
      <w:pPr>
        <w:pStyle w:val="ParagrapheIndent2"/>
        <w:spacing w:line="232" w:lineRule="exact"/>
        <w:ind w:left="20" w:right="20"/>
        <w:jc w:val="both"/>
        <w:rPr>
          <w:lang w:val="fr-FR"/>
        </w:rPr>
      </w:pPr>
    </w:p>
    <w:p w14:paraId="70176117" w14:textId="77777777" w:rsidR="003C1E32" w:rsidRPr="00FC1545" w:rsidRDefault="003C1E32" w:rsidP="003C1E32">
      <w:pPr>
        <w:pStyle w:val="ParagrapheIndent2"/>
        <w:spacing w:line="232" w:lineRule="exact"/>
        <w:ind w:left="20" w:right="20"/>
        <w:jc w:val="both"/>
        <w:rPr>
          <w:lang w:val="fr-FR"/>
        </w:rPr>
      </w:pPr>
      <w:r w:rsidRPr="00FC1545">
        <w:rPr>
          <w:lang w:val="fr-FR"/>
        </w:rPr>
        <w:t>À ce titre, le fuseau horaire de référence est celui de (GMT+01h00) Paris, Bruxelles, Copenhague, Madrid. Le pli sera considéré « hors délai » si le téléchargement se termine après la date et l'heure limites de réception des offres.</w:t>
      </w:r>
    </w:p>
    <w:p w14:paraId="4BF4A1C5" w14:textId="77777777" w:rsidR="003C1E32" w:rsidRPr="00FC1545" w:rsidRDefault="003C1E32" w:rsidP="003C1E32">
      <w:pPr>
        <w:pStyle w:val="ParagrapheIndent2"/>
        <w:spacing w:line="232" w:lineRule="exact"/>
        <w:ind w:left="20" w:right="20"/>
        <w:jc w:val="both"/>
        <w:rPr>
          <w:lang w:val="fr-FR"/>
        </w:rPr>
      </w:pPr>
    </w:p>
    <w:p w14:paraId="02EEEA7F" w14:textId="77777777" w:rsidR="003C1E32" w:rsidRPr="00FC1545" w:rsidRDefault="003C1E32" w:rsidP="003C1E32">
      <w:pPr>
        <w:pStyle w:val="ParagrapheIndent2"/>
        <w:spacing w:after="240" w:line="232" w:lineRule="exact"/>
        <w:ind w:left="20" w:right="20"/>
        <w:jc w:val="both"/>
        <w:rPr>
          <w:lang w:val="fr-FR"/>
        </w:rPr>
      </w:pPr>
      <w:r w:rsidRPr="00FC1545">
        <w:rPr>
          <w:lang w:val="fr-FR"/>
        </w:rPr>
        <w:t>Si une nouvelle offre est envoyée par voie électronique par le même candidat, celle-ci annule et remplace l'offre précédente.</w:t>
      </w:r>
    </w:p>
    <w:p w14:paraId="22A6BB24" w14:textId="77777777" w:rsidR="003C1E32" w:rsidRPr="00FC1545" w:rsidRDefault="003C1E32" w:rsidP="003C1E32">
      <w:pPr>
        <w:pStyle w:val="ParagrapheIndent2"/>
        <w:spacing w:line="232" w:lineRule="exact"/>
        <w:ind w:left="20" w:right="20"/>
        <w:jc w:val="both"/>
        <w:rPr>
          <w:lang w:val="fr-FR"/>
        </w:rPr>
      </w:pPr>
      <w:r w:rsidRPr="00FC1545">
        <w:rPr>
          <w:lang w:val="fr-FR"/>
        </w:rPr>
        <w:t xml:space="preserve">Le pli peut être doublé d'une copie de sauvegarde transmise dans les délais impartis, sur support physique électronique (CD-ROM, DVD-ROM, clé USB) ou sur support papier. </w:t>
      </w:r>
    </w:p>
    <w:p w14:paraId="716625F9" w14:textId="77777777" w:rsidR="003C1E32" w:rsidRPr="00FC1545" w:rsidRDefault="003C1E32" w:rsidP="003C1E32">
      <w:pPr>
        <w:pStyle w:val="ParagrapheIndent2"/>
        <w:spacing w:line="232" w:lineRule="exact"/>
        <w:ind w:left="20" w:right="20"/>
        <w:jc w:val="both"/>
        <w:rPr>
          <w:lang w:val="fr-FR"/>
        </w:rPr>
      </w:pPr>
    </w:p>
    <w:p w14:paraId="76CBC6C0" w14:textId="77777777" w:rsidR="003C1E32" w:rsidRPr="00FC1545" w:rsidRDefault="003C1E32" w:rsidP="003C1E32">
      <w:pPr>
        <w:pStyle w:val="ParagrapheIndent2"/>
        <w:spacing w:line="232" w:lineRule="exact"/>
        <w:ind w:left="20" w:right="20"/>
        <w:jc w:val="both"/>
        <w:rPr>
          <w:lang w:val="fr-FR"/>
        </w:rPr>
      </w:pPr>
      <w:r w:rsidRPr="00FC1545">
        <w:rPr>
          <w:lang w:val="fr-FR"/>
        </w:rPr>
        <w:t xml:space="preserve">Cette copie doit être placée dans un pli portant la mention « copie de sauvegarde », ainsi que le nom du candidat et l'identification de la procédure concernée. </w:t>
      </w:r>
    </w:p>
    <w:p w14:paraId="0294B95A" w14:textId="77777777" w:rsidR="003C1E32" w:rsidRPr="00FC1545" w:rsidRDefault="003C1E32" w:rsidP="003C1E32">
      <w:pPr>
        <w:pStyle w:val="ParagrapheIndent2"/>
        <w:spacing w:line="232" w:lineRule="exact"/>
        <w:ind w:left="20" w:right="20"/>
        <w:jc w:val="both"/>
        <w:rPr>
          <w:lang w:val="fr-FR"/>
        </w:rPr>
      </w:pPr>
    </w:p>
    <w:p w14:paraId="1E976014" w14:textId="77777777" w:rsidR="003C1E32" w:rsidRPr="00FC1545" w:rsidRDefault="003C1E32" w:rsidP="003C1E32">
      <w:pPr>
        <w:pStyle w:val="ParagrapheIndent2"/>
        <w:spacing w:line="232" w:lineRule="exact"/>
        <w:ind w:left="20" w:right="20"/>
        <w:jc w:val="both"/>
        <w:rPr>
          <w:lang w:val="fr-FR"/>
        </w:rPr>
      </w:pPr>
      <w:r w:rsidRPr="00FC1545">
        <w:rPr>
          <w:lang w:val="fr-FR"/>
        </w:rPr>
        <w:t>Elle est ouverte dans les cas suivants :</w:t>
      </w:r>
    </w:p>
    <w:p w14:paraId="304DA374" w14:textId="77777777" w:rsidR="003C1E32" w:rsidRPr="00FC1545" w:rsidRDefault="003C1E32" w:rsidP="003C1E32">
      <w:pPr>
        <w:rPr>
          <w:sz w:val="4"/>
          <w:szCs w:val="4"/>
          <w:lang w:val="fr-FR"/>
        </w:rPr>
      </w:pPr>
    </w:p>
    <w:p w14:paraId="2D846EDC" w14:textId="77777777" w:rsidR="003C1E32" w:rsidRPr="00FC1545" w:rsidRDefault="003C1E32" w:rsidP="003C1E32">
      <w:pPr>
        <w:pStyle w:val="ParagrapheIndent2"/>
        <w:spacing w:line="232" w:lineRule="exact"/>
        <w:ind w:left="20" w:right="20" w:firstLine="700"/>
        <w:jc w:val="both"/>
        <w:rPr>
          <w:lang w:val="fr-FR"/>
        </w:rPr>
      </w:pPr>
      <w:r w:rsidRPr="00FC1545">
        <w:rPr>
          <w:lang w:val="fr-FR"/>
        </w:rPr>
        <w:t>- lorsqu'un programme informatique malveillant est détecté dans le pli transmis par voie électronique ;</w:t>
      </w:r>
    </w:p>
    <w:p w14:paraId="4C9DBFF8" w14:textId="77777777" w:rsidR="003C1E32" w:rsidRPr="00FC1545" w:rsidRDefault="003C1E32" w:rsidP="003C1E32">
      <w:pPr>
        <w:rPr>
          <w:sz w:val="4"/>
          <w:szCs w:val="4"/>
          <w:lang w:val="fr-FR"/>
        </w:rPr>
      </w:pPr>
    </w:p>
    <w:p w14:paraId="5ADA62F6" w14:textId="77777777" w:rsidR="003C1E32" w:rsidRPr="00FC1545" w:rsidRDefault="003C1E32" w:rsidP="003C1E32">
      <w:pPr>
        <w:pStyle w:val="ParagrapheIndent2"/>
        <w:spacing w:line="232" w:lineRule="exact"/>
        <w:ind w:left="20" w:right="20" w:firstLine="700"/>
        <w:jc w:val="both"/>
        <w:rPr>
          <w:lang w:val="fr-FR"/>
        </w:rPr>
      </w:pPr>
      <w:r w:rsidRPr="00FC1545">
        <w:rPr>
          <w:lang w:val="fr-FR"/>
        </w:rPr>
        <w:t>- lorsque le pli électronique est reçu de façon incomplète, hors délai ou n'a pu être ouvert, à condition que sa transmission ait commencé avant la clôture de la remise des plis.</w:t>
      </w:r>
    </w:p>
    <w:p w14:paraId="0713575B" w14:textId="77777777" w:rsidR="003C1E32" w:rsidRPr="00FC1545" w:rsidRDefault="003C1E32" w:rsidP="003C1E32">
      <w:pPr>
        <w:pStyle w:val="ParagrapheIndent2"/>
        <w:spacing w:line="232" w:lineRule="exact"/>
        <w:ind w:left="20" w:right="20"/>
        <w:jc w:val="both"/>
        <w:rPr>
          <w:lang w:val="fr-FR"/>
        </w:rPr>
      </w:pPr>
    </w:p>
    <w:p w14:paraId="0C0AE553" w14:textId="77777777" w:rsidR="003C1E32" w:rsidRPr="00FC1545" w:rsidRDefault="003C1E32" w:rsidP="003C1E32">
      <w:pPr>
        <w:pStyle w:val="ParagrapheIndent2"/>
        <w:spacing w:line="232" w:lineRule="exact"/>
        <w:ind w:left="20" w:right="20"/>
        <w:jc w:val="both"/>
        <w:rPr>
          <w:lang w:val="fr-FR"/>
        </w:rPr>
      </w:pPr>
      <w:r w:rsidRPr="00FC1545">
        <w:rPr>
          <w:lang w:val="fr-FR"/>
        </w:rPr>
        <w:t>La copie de sauvegarde peut être transmise ou déposée à l'adresse suivante :</w:t>
      </w:r>
    </w:p>
    <w:p w14:paraId="190C5B86" w14:textId="77777777" w:rsidR="003C1E32" w:rsidRPr="001157A2" w:rsidRDefault="003C1E32" w:rsidP="003C1E32">
      <w:pPr>
        <w:ind w:firstLine="720"/>
        <w:rPr>
          <w:rFonts w:ascii="Trebuchet MS" w:hAnsi="Trebuchet MS"/>
          <w:sz w:val="8"/>
          <w:szCs w:val="8"/>
          <w:lang w:val="fr-FR"/>
        </w:rPr>
      </w:pPr>
    </w:p>
    <w:p w14:paraId="0A1FEA44" w14:textId="77777777" w:rsidR="003C1E32" w:rsidRPr="001355B6" w:rsidRDefault="003C1E32" w:rsidP="003C1E32">
      <w:pPr>
        <w:ind w:firstLine="720"/>
        <w:rPr>
          <w:rFonts w:ascii="Trebuchet MS" w:hAnsi="Trebuchet MS"/>
          <w:sz w:val="20"/>
          <w:szCs w:val="20"/>
          <w:lang w:val="fr-FR"/>
        </w:rPr>
      </w:pPr>
      <w:r w:rsidRPr="001355B6">
        <w:rPr>
          <w:rFonts w:ascii="Trebuchet MS" w:hAnsi="Trebuchet MS"/>
          <w:sz w:val="20"/>
          <w:szCs w:val="20"/>
          <w:lang w:val="fr-FR"/>
        </w:rPr>
        <w:t xml:space="preserve">Ville de Lillers </w:t>
      </w:r>
    </w:p>
    <w:p w14:paraId="056AEA3B" w14:textId="77777777" w:rsidR="003C1E32" w:rsidRPr="00C97570" w:rsidRDefault="003C1E32" w:rsidP="003C1E32">
      <w:pPr>
        <w:ind w:firstLine="720"/>
        <w:rPr>
          <w:rFonts w:ascii="Trebuchet MS" w:hAnsi="Trebuchet MS"/>
          <w:sz w:val="20"/>
          <w:szCs w:val="20"/>
          <w:lang w:val="fr-FR"/>
        </w:rPr>
      </w:pPr>
      <w:r w:rsidRPr="00C97570">
        <w:rPr>
          <w:rFonts w:ascii="Trebuchet MS" w:hAnsi="Trebuchet MS"/>
          <w:sz w:val="20"/>
          <w:szCs w:val="20"/>
          <w:lang w:val="fr-FR"/>
        </w:rPr>
        <w:t>Service de la Commande publique</w:t>
      </w:r>
    </w:p>
    <w:p w14:paraId="71A87D65" w14:textId="77777777" w:rsidR="003C1E32" w:rsidRPr="00C97570" w:rsidRDefault="003C1E32" w:rsidP="003C1E32">
      <w:pPr>
        <w:ind w:firstLine="720"/>
        <w:rPr>
          <w:rFonts w:ascii="Trebuchet MS" w:hAnsi="Trebuchet MS"/>
          <w:sz w:val="20"/>
          <w:szCs w:val="20"/>
          <w:lang w:val="fr-FR"/>
        </w:rPr>
      </w:pPr>
      <w:r w:rsidRPr="00C97570">
        <w:rPr>
          <w:rFonts w:ascii="Trebuchet MS" w:hAnsi="Trebuchet MS"/>
          <w:sz w:val="20"/>
          <w:szCs w:val="20"/>
          <w:lang w:val="fr-FR"/>
        </w:rPr>
        <w:t xml:space="preserve">Place Roger Salengro </w:t>
      </w:r>
    </w:p>
    <w:p w14:paraId="071A9587" w14:textId="66C20003" w:rsidR="003C1E32" w:rsidRDefault="003C1E32" w:rsidP="003C1E32">
      <w:pPr>
        <w:ind w:firstLine="720"/>
        <w:rPr>
          <w:rFonts w:ascii="Trebuchet MS" w:hAnsi="Trebuchet MS"/>
          <w:sz w:val="20"/>
          <w:szCs w:val="20"/>
          <w:lang w:val="fr-FR"/>
        </w:rPr>
      </w:pPr>
      <w:r w:rsidRPr="00C97570">
        <w:rPr>
          <w:rFonts w:ascii="Trebuchet MS" w:hAnsi="Trebuchet MS"/>
          <w:sz w:val="20"/>
          <w:szCs w:val="20"/>
          <w:lang w:val="fr-FR"/>
        </w:rPr>
        <w:t>62190 LILLERS</w:t>
      </w:r>
    </w:p>
    <w:p w14:paraId="68AD3F20" w14:textId="77777777" w:rsidR="001157A2" w:rsidRDefault="001157A2" w:rsidP="001157A2">
      <w:pPr>
        <w:pStyle w:val="ParagrapheIndent2"/>
        <w:ind w:right="23"/>
        <w:jc w:val="both"/>
        <w:rPr>
          <w:color w:val="000000"/>
          <w:lang w:val="fr-FR"/>
        </w:rPr>
      </w:pPr>
    </w:p>
    <w:p w14:paraId="37795C6E" w14:textId="6A80C25C" w:rsidR="003C1E32" w:rsidRDefault="003C1E32" w:rsidP="003517A9">
      <w:pPr>
        <w:pStyle w:val="ParagrapheIndent2"/>
        <w:spacing w:after="240" w:line="232" w:lineRule="exact"/>
        <w:ind w:right="20"/>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19AC9266" w14:textId="77777777" w:rsidR="003C1E32" w:rsidRDefault="003C1E32" w:rsidP="00DA49F5">
      <w:pPr>
        <w:pStyle w:val="ParagrapheIndent2"/>
        <w:spacing w:after="240" w:line="232" w:lineRule="exact"/>
        <w:ind w:right="20"/>
        <w:jc w:val="both"/>
        <w:rPr>
          <w:color w:val="000000"/>
          <w:lang w:val="fr-FR"/>
        </w:rPr>
      </w:pPr>
      <w:r>
        <w:rPr>
          <w:color w:val="000000"/>
          <w:lang w:val="fr-FR"/>
        </w:rPr>
        <w:t>La signature électronique du contrat par l'attributaire n'est pas exigée dans le cadre de cette consultation.</w:t>
      </w:r>
    </w:p>
    <w:p w14:paraId="0C791359" w14:textId="77777777" w:rsidR="003C1E32" w:rsidRDefault="003C1E32" w:rsidP="003C1E32">
      <w:pPr>
        <w:pStyle w:val="ParagrapheIndent2"/>
        <w:spacing w:after="240" w:line="232" w:lineRule="exact"/>
        <w:ind w:left="20" w:right="20"/>
        <w:jc w:val="both"/>
        <w:rPr>
          <w:color w:val="000000"/>
          <w:lang w:val="fr-FR"/>
        </w:rPr>
      </w:pPr>
      <w:r>
        <w:rPr>
          <w:color w:val="000000"/>
          <w:lang w:val="fr-FR"/>
        </w:rPr>
        <w:t xml:space="preserve">Après attribution, les candidats sont informés que l'offre électronique retenue sera transformée en offre papier, pour donner lieu à la signature manuscrite </w:t>
      </w:r>
      <w:r w:rsidRPr="00FC1545">
        <w:rPr>
          <w:lang w:val="fr-FR"/>
        </w:rPr>
        <w:t>de l'accord-cadre</w:t>
      </w:r>
      <w:r>
        <w:rPr>
          <w:color w:val="000000"/>
          <w:lang w:val="fr-FR"/>
        </w:rPr>
        <w:t xml:space="preserve"> par les parties.</w:t>
      </w:r>
    </w:p>
    <w:p w14:paraId="1BE7EAF7" w14:textId="77777777" w:rsidR="003C1E32" w:rsidRDefault="003C1E32" w:rsidP="003C1E32">
      <w:pPr>
        <w:pStyle w:val="ParagrapheIndent2"/>
        <w:ind w:left="20" w:right="23"/>
        <w:jc w:val="both"/>
        <w:rPr>
          <w:lang w:val="fr-FR"/>
        </w:rPr>
      </w:pPr>
      <w:r>
        <w:rPr>
          <w:lang w:val="fr-FR"/>
        </w:rPr>
        <w:t>Cependant,</w:t>
      </w:r>
      <w:r w:rsidRPr="00D626D5">
        <w:rPr>
          <w:lang w:val="fr-FR"/>
        </w:rPr>
        <w:t xml:space="preserve"> </w:t>
      </w:r>
      <w:r>
        <w:rPr>
          <w:lang w:val="fr-FR"/>
        </w:rPr>
        <w:t xml:space="preserve">afin de gagner du temps, </w:t>
      </w:r>
      <w:r w:rsidRPr="00D626D5">
        <w:rPr>
          <w:lang w:val="fr-FR"/>
        </w:rPr>
        <w:t xml:space="preserve">le candidat </w:t>
      </w:r>
      <w:r>
        <w:rPr>
          <w:lang w:val="fr-FR"/>
        </w:rPr>
        <w:t xml:space="preserve">est invité </w:t>
      </w:r>
      <w:r w:rsidRPr="00D626D5">
        <w:rPr>
          <w:lang w:val="fr-FR"/>
        </w:rPr>
        <w:t xml:space="preserve">à </w:t>
      </w:r>
      <w:r w:rsidRPr="00D626D5">
        <w:rPr>
          <w:b/>
          <w:u w:val="single"/>
          <w:lang w:val="fr-FR"/>
        </w:rPr>
        <w:t xml:space="preserve">dater, tamponner et signer </w:t>
      </w:r>
      <w:r>
        <w:rPr>
          <w:b/>
          <w:u w:val="single"/>
          <w:lang w:val="fr-FR"/>
        </w:rPr>
        <w:t xml:space="preserve">de manière manuscrite </w:t>
      </w:r>
      <w:r w:rsidRPr="00D626D5">
        <w:rPr>
          <w:b/>
          <w:u w:val="single"/>
          <w:lang w:val="fr-FR"/>
        </w:rPr>
        <w:t>son acte d'engagement</w:t>
      </w:r>
      <w:r>
        <w:rPr>
          <w:lang w:val="fr-FR"/>
        </w:rPr>
        <w:t xml:space="preserve"> </w:t>
      </w:r>
      <w:r w:rsidRPr="00CA4C34">
        <w:rPr>
          <w:b/>
          <w:bCs/>
          <w:lang w:val="fr-FR"/>
        </w:rPr>
        <w:t>dès cette transmission</w:t>
      </w:r>
      <w:r>
        <w:rPr>
          <w:b/>
          <w:bCs/>
          <w:lang w:val="fr-FR"/>
        </w:rPr>
        <w:t xml:space="preserve"> ainsi que toutes les pièces pour lesquelles une signature est demandée</w:t>
      </w:r>
      <w:r>
        <w:rPr>
          <w:lang w:val="fr-FR"/>
        </w:rPr>
        <w:t>.</w:t>
      </w:r>
    </w:p>
    <w:p w14:paraId="2B2DD0F6" w14:textId="77777777" w:rsidR="003C1E32" w:rsidRPr="00FC1545" w:rsidRDefault="003C1E32" w:rsidP="003C1E32">
      <w:pPr>
        <w:rPr>
          <w:lang w:val="fr-FR"/>
        </w:rPr>
      </w:pPr>
    </w:p>
    <w:p w14:paraId="70C31B72" w14:textId="54A3A305" w:rsidR="003C1E32" w:rsidRPr="00573F2B" w:rsidRDefault="003C1E32" w:rsidP="00573F2B">
      <w:pPr>
        <w:pStyle w:val="ParagrapheIndent2"/>
        <w:spacing w:line="232" w:lineRule="exact"/>
        <w:ind w:left="20" w:right="20"/>
        <w:jc w:val="both"/>
        <w:rPr>
          <w:color w:val="000000"/>
          <w:lang w:val="fr-FR"/>
        </w:rPr>
      </w:pPr>
      <w:r>
        <w:rPr>
          <w:color w:val="000000"/>
          <w:lang w:val="fr-FR"/>
        </w:rPr>
        <w:t>Les frais d'accès au réseau et de recours à la signature électronique sont à la charge des candidats.</w:t>
      </w:r>
    </w:p>
    <w:p w14:paraId="17F548C7" w14:textId="77777777" w:rsidR="005E44E4" w:rsidRDefault="005C2E84">
      <w:pPr>
        <w:pStyle w:val="Titre2"/>
        <w:ind w:left="280"/>
        <w:rPr>
          <w:rFonts w:ascii="Trebuchet MS" w:eastAsia="Trebuchet MS" w:hAnsi="Trebuchet MS" w:cs="Trebuchet MS"/>
          <w:i w:val="0"/>
          <w:color w:val="000000"/>
          <w:sz w:val="24"/>
          <w:lang w:val="fr-FR"/>
        </w:rPr>
      </w:pPr>
      <w:bookmarkStart w:id="35" w:name="ArtL2_RC-2-A7.5"/>
      <w:bookmarkStart w:id="36" w:name="_Toc164932463"/>
      <w:bookmarkEnd w:id="35"/>
      <w:r>
        <w:rPr>
          <w:rFonts w:ascii="Trebuchet MS" w:eastAsia="Trebuchet MS" w:hAnsi="Trebuchet MS" w:cs="Trebuchet MS"/>
          <w:i w:val="0"/>
          <w:color w:val="000000"/>
          <w:sz w:val="24"/>
          <w:lang w:val="fr-FR"/>
        </w:rPr>
        <w:lastRenderedPageBreak/>
        <w:t>6.2 - Transmission sous support papier</w:t>
      </w:r>
      <w:bookmarkEnd w:id="36"/>
    </w:p>
    <w:p w14:paraId="4A6BB037" w14:textId="77777777" w:rsidR="003517A9" w:rsidRDefault="005C2E84">
      <w:pPr>
        <w:pStyle w:val="ParagrapheIndent2"/>
        <w:spacing w:after="240" w:line="232" w:lineRule="exact"/>
        <w:jc w:val="both"/>
        <w:rPr>
          <w:color w:val="000000"/>
          <w:lang w:val="fr-FR"/>
        </w:rPr>
      </w:pPr>
      <w:r>
        <w:rPr>
          <w:color w:val="000000"/>
          <w:lang w:val="fr-FR"/>
        </w:rPr>
        <w:t xml:space="preserve">La transmission des plis par voie électronique est imposée pour cette consultation. </w:t>
      </w:r>
    </w:p>
    <w:p w14:paraId="37F5A9F3" w14:textId="3C7E0AA8" w:rsidR="005E44E4" w:rsidRDefault="005C2E84">
      <w:pPr>
        <w:pStyle w:val="ParagrapheIndent2"/>
        <w:spacing w:after="240" w:line="232" w:lineRule="exact"/>
        <w:jc w:val="both"/>
        <w:rPr>
          <w:color w:val="000000"/>
          <w:lang w:val="fr-FR"/>
        </w:rPr>
      </w:pPr>
      <w:r>
        <w:rPr>
          <w:color w:val="000000"/>
          <w:lang w:val="fr-FR"/>
        </w:rPr>
        <w:t>Par conséquent, la transmission par voie papier n'est pas autorisée.</w:t>
      </w:r>
    </w:p>
    <w:p w14:paraId="668596D5" w14:textId="77777777" w:rsidR="005E44E4" w:rsidRPr="00DA49F5" w:rsidRDefault="005C2E84">
      <w:pPr>
        <w:pStyle w:val="Titre1"/>
        <w:rPr>
          <w:rFonts w:ascii="Trebuchet MS" w:eastAsia="Trebuchet MS" w:hAnsi="Trebuchet MS" w:cs="Trebuchet MS"/>
          <w:color w:val="000000" w:themeColor="text1"/>
          <w:sz w:val="28"/>
          <w:lang w:val="fr-FR"/>
        </w:rPr>
      </w:pPr>
      <w:bookmarkStart w:id="37" w:name="ArtL1_RC-2-A9"/>
      <w:bookmarkStart w:id="38" w:name="_Toc164932464"/>
      <w:bookmarkEnd w:id="37"/>
      <w:r w:rsidRPr="00DA49F5">
        <w:rPr>
          <w:rFonts w:ascii="Trebuchet MS" w:eastAsia="Trebuchet MS" w:hAnsi="Trebuchet MS" w:cs="Trebuchet MS"/>
          <w:color w:val="000000" w:themeColor="text1"/>
          <w:sz w:val="28"/>
          <w:lang w:val="fr-FR"/>
        </w:rPr>
        <w:t>7 - Examen des candidatures et des offres</w:t>
      </w:r>
      <w:bookmarkEnd w:id="38"/>
    </w:p>
    <w:p w14:paraId="2DF85521" w14:textId="77777777" w:rsidR="005E44E4" w:rsidRPr="00DA49F5" w:rsidRDefault="005C2E84">
      <w:pPr>
        <w:pStyle w:val="Titre2"/>
        <w:ind w:left="280"/>
        <w:rPr>
          <w:rFonts w:ascii="Trebuchet MS" w:eastAsia="Trebuchet MS" w:hAnsi="Trebuchet MS" w:cs="Trebuchet MS"/>
          <w:i w:val="0"/>
          <w:color w:val="000000" w:themeColor="text1"/>
          <w:sz w:val="24"/>
          <w:lang w:val="fr-FR"/>
        </w:rPr>
      </w:pPr>
      <w:bookmarkStart w:id="39" w:name="ArtL2_RC-2-A9.1"/>
      <w:bookmarkStart w:id="40" w:name="_Toc164932465"/>
      <w:bookmarkEnd w:id="39"/>
      <w:r w:rsidRPr="00DA49F5">
        <w:rPr>
          <w:rFonts w:ascii="Trebuchet MS" w:eastAsia="Trebuchet MS" w:hAnsi="Trebuchet MS" w:cs="Trebuchet MS"/>
          <w:i w:val="0"/>
          <w:color w:val="000000" w:themeColor="text1"/>
          <w:sz w:val="24"/>
          <w:lang w:val="fr-FR"/>
        </w:rPr>
        <w:t>7.1 - Sélection des candidatures</w:t>
      </w:r>
      <w:bookmarkEnd w:id="40"/>
    </w:p>
    <w:p w14:paraId="2AE68E1C" w14:textId="77777777" w:rsidR="005E44E4" w:rsidRPr="00DA49F5" w:rsidRDefault="005C2E84">
      <w:pPr>
        <w:pStyle w:val="ParagrapheIndent2"/>
        <w:spacing w:after="240" w:line="232" w:lineRule="exact"/>
        <w:jc w:val="both"/>
        <w:rPr>
          <w:color w:val="000000" w:themeColor="text1"/>
          <w:lang w:val="fr-FR"/>
        </w:rPr>
      </w:pPr>
      <w:r w:rsidRPr="00DA49F5">
        <w:rPr>
          <w:color w:val="000000" w:themeColor="text1"/>
          <w:lang w:val="fr-FR"/>
        </w:rP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w:t>
      </w:r>
      <w:r w:rsidRPr="00DA49F5">
        <w:rPr>
          <w:b/>
          <w:bCs/>
          <w:color w:val="000000" w:themeColor="text1"/>
          <w:lang w:val="fr-FR"/>
        </w:rPr>
        <w:t>10</w:t>
      </w:r>
      <w:r w:rsidRPr="00DA49F5">
        <w:rPr>
          <w:color w:val="000000" w:themeColor="text1"/>
          <w:lang w:val="fr-FR"/>
        </w:rPr>
        <w:t xml:space="preserve"> jours.</w:t>
      </w:r>
    </w:p>
    <w:p w14:paraId="135E3139" w14:textId="77777777" w:rsidR="003C1E32" w:rsidRPr="00DA49F5" w:rsidRDefault="005C2E84" w:rsidP="00317BD8">
      <w:pPr>
        <w:pStyle w:val="ParagrapheIndent2"/>
        <w:spacing w:line="232" w:lineRule="exact"/>
        <w:rPr>
          <w:color w:val="000000" w:themeColor="text1"/>
          <w:lang w:val="fr-FR"/>
        </w:rPr>
      </w:pPr>
      <w:r w:rsidRPr="00DA49F5">
        <w:rPr>
          <w:color w:val="000000" w:themeColor="text1"/>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r w:rsidRPr="00DA49F5">
        <w:rPr>
          <w:color w:val="000000" w:themeColor="text1"/>
          <w:lang w:val="fr-FR"/>
        </w:rPr>
        <w:cr/>
      </w:r>
      <w:bookmarkStart w:id="41" w:name="ArtL2_RC-2-A9.3"/>
      <w:bookmarkEnd w:id="41"/>
    </w:p>
    <w:p w14:paraId="4BF12C28" w14:textId="0DFBE3C8" w:rsidR="005E44E4" w:rsidRPr="00DA49F5" w:rsidRDefault="005C2E84" w:rsidP="003C1E32">
      <w:pPr>
        <w:pStyle w:val="ParagrapheIndent2"/>
        <w:spacing w:line="232" w:lineRule="exact"/>
        <w:jc w:val="both"/>
        <w:rPr>
          <w:i/>
          <w:color w:val="000000" w:themeColor="text1"/>
          <w:sz w:val="24"/>
          <w:lang w:val="fr-FR"/>
        </w:rPr>
      </w:pPr>
      <w:r w:rsidRPr="00DA49F5">
        <w:rPr>
          <w:b/>
          <w:color w:val="000000" w:themeColor="text1"/>
          <w:sz w:val="24"/>
          <w:lang w:val="fr-FR"/>
        </w:rPr>
        <w:t>7.2 - Attribution des accords-cadres</w:t>
      </w:r>
    </w:p>
    <w:p w14:paraId="77AB43C0" w14:textId="77777777" w:rsidR="003517A9" w:rsidRPr="003517A9" w:rsidRDefault="003517A9" w:rsidP="003517A9">
      <w:pPr>
        <w:pStyle w:val="ParagrapheIndent2"/>
        <w:spacing w:line="232" w:lineRule="exact"/>
        <w:ind w:left="20" w:right="20"/>
        <w:jc w:val="both"/>
        <w:rPr>
          <w:szCs w:val="20"/>
          <w:lang w:val="fr-FR"/>
        </w:rPr>
      </w:pPr>
      <w:r w:rsidRPr="00DA49F5">
        <w:rPr>
          <w:color w:val="000000" w:themeColor="text1"/>
          <w:szCs w:val="20"/>
          <w:lang w:val="fr-FR"/>
        </w:rPr>
        <w:t>Le jugement des offres sera effectué dans les conditions</w:t>
      </w:r>
      <w:r w:rsidRPr="003517A9">
        <w:rPr>
          <w:szCs w:val="20"/>
          <w:lang w:val="fr-FR"/>
        </w:rPr>
        <w:t xml:space="preserve"> prévues aux articles L.2152-1 à L.2152-4, R. 2152-1 et R. 2152-2 du Code de la commande publique et donnera lieu à un classement des offres.</w:t>
      </w:r>
    </w:p>
    <w:p w14:paraId="00531E28" w14:textId="77777777" w:rsidR="003517A9" w:rsidRPr="003517A9" w:rsidRDefault="003517A9" w:rsidP="003517A9">
      <w:pPr>
        <w:pStyle w:val="ParagrapheIndent2"/>
        <w:spacing w:line="232" w:lineRule="exact"/>
        <w:ind w:left="20" w:right="20"/>
        <w:jc w:val="both"/>
        <w:rPr>
          <w:szCs w:val="20"/>
          <w:lang w:val="fr-FR"/>
        </w:rPr>
      </w:pPr>
    </w:p>
    <w:p w14:paraId="3A9F8C36" w14:textId="77777777" w:rsidR="003517A9" w:rsidRDefault="003517A9" w:rsidP="003517A9">
      <w:pPr>
        <w:pStyle w:val="ParagrapheIndent2"/>
        <w:spacing w:line="232" w:lineRule="exact"/>
        <w:ind w:left="20" w:right="20"/>
        <w:jc w:val="both"/>
        <w:rPr>
          <w:szCs w:val="20"/>
          <w:lang w:val="fr-FR"/>
        </w:rPr>
      </w:pPr>
      <w:r w:rsidRPr="003517A9">
        <w:rPr>
          <w:szCs w:val="20"/>
          <w:lang w:val="fr-FR"/>
        </w:rPr>
        <w:t xml:space="preserve">L'attention des candidats est attirée sur le fait que toute offre irrégulière ou inacceptable pourra être régularisée pendant la négociation, et que seule une offre irrégulière pourra être régularisée en l'absence de négociation. </w:t>
      </w:r>
    </w:p>
    <w:p w14:paraId="52DEB626" w14:textId="77777777" w:rsidR="003517A9" w:rsidRDefault="003517A9" w:rsidP="003517A9">
      <w:pPr>
        <w:pStyle w:val="ParagrapheIndent2"/>
        <w:spacing w:line="232" w:lineRule="exact"/>
        <w:ind w:left="20" w:right="20"/>
        <w:jc w:val="both"/>
        <w:rPr>
          <w:szCs w:val="20"/>
          <w:lang w:val="fr-FR"/>
        </w:rPr>
      </w:pPr>
    </w:p>
    <w:p w14:paraId="0FB88C52" w14:textId="15D2CBBC" w:rsidR="003517A9" w:rsidRPr="003517A9" w:rsidRDefault="003517A9" w:rsidP="003517A9">
      <w:pPr>
        <w:pStyle w:val="ParagrapheIndent2"/>
        <w:spacing w:line="232" w:lineRule="exact"/>
        <w:ind w:left="20" w:right="20"/>
        <w:jc w:val="both"/>
        <w:rPr>
          <w:szCs w:val="20"/>
          <w:lang w:val="fr-FR"/>
        </w:rPr>
      </w:pPr>
      <w:r w:rsidRPr="003517A9">
        <w:rPr>
          <w:szCs w:val="20"/>
          <w:lang w:val="fr-FR"/>
        </w:rPr>
        <w:t>En revanche, toute offre inappropriée sera systématiquement éliminée.</w:t>
      </w:r>
    </w:p>
    <w:p w14:paraId="35EBEA93" w14:textId="77777777" w:rsidR="003517A9" w:rsidRPr="003517A9" w:rsidRDefault="003517A9" w:rsidP="003517A9">
      <w:pPr>
        <w:spacing w:line="20" w:lineRule="exact"/>
        <w:rPr>
          <w:rFonts w:ascii="Trebuchet MS" w:hAnsi="Trebuchet MS"/>
          <w:sz w:val="20"/>
          <w:szCs w:val="20"/>
        </w:rPr>
      </w:pPr>
    </w:p>
    <w:p w14:paraId="3692E7DE" w14:textId="77777777" w:rsidR="003517A9" w:rsidRPr="003517A9" w:rsidRDefault="003517A9" w:rsidP="003517A9">
      <w:pPr>
        <w:pStyle w:val="ParagrapheIndent2"/>
        <w:spacing w:line="232" w:lineRule="exact"/>
        <w:ind w:left="20" w:right="20"/>
        <w:jc w:val="both"/>
        <w:rPr>
          <w:szCs w:val="20"/>
          <w:lang w:val="fr-FR"/>
        </w:rPr>
      </w:pPr>
    </w:p>
    <w:p w14:paraId="3CD6133B" w14:textId="77777777" w:rsidR="003517A9" w:rsidRPr="003517A9" w:rsidRDefault="003517A9" w:rsidP="003517A9">
      <w:pPr>
        <w:pStyle w:val="ParagrapheIndent2"/>
        <w:spacing w:line="232" w:lineRule="exact"/>
        <w:ind w:left="20" w:right="20"/>
        <w:jc w:val="both"/>
        <w:rPr>
          <w:szCs w:val="20"/>
          <w:lang w:val="fr-FR"/>
        </w:rPr>
      </w:pPr>
      <w:r w:rsidRPr="003517A9">
        <w:rPr>
          <w:szCs w:val="20"/>
          <w:lang w:val="fr-FR"/>
        </w:rPr>
        <w:t>Toute offre demeurant irrégulière pourra être régularisée dans un délai approprié. La régularisation d'une offre pourra avoir lieu à condition qu'elle ne soit pas anormalement basse.</w:t>
      </w:r>
    </w:p>
    <w:p w14:paraId="7BAC8144" w14:textId="77777777" w:rsidR="003517A9" w:rsidRPr="003517A9" w:rsidRDefault="003517A9" w:rsidP="003517A9">
      <w:pPr>
        <w:rPr>
          <w:rFonts w:ascii="Trebuchet MS" w:hAnsi="Trebuchet MS"/>
          <w:sz w:val="20"/>
          <w:szCs w:val="20"/>
          <w:lang w:val="fr-FR"/>
        </w:rPr>
      </w:pPr>
    </w:p>
    <w:p w14:paraId="2F66E2A3" w14:textId="7FCA4CD7" w:rsidR="005E44E4" w:rsidRDefault="003517A9" w:rsidP="003517A9">
      <w:pPr>
        <w:spacing w:line="232" w:lineRule="exact"/>
        <w:ind w:right="-19"/>
        <w:rPr>
          <w:rFonts w:ascii="Trebuchet MS" w:hAnsi="Trebuchet MS"/>
          <w:sz w:val="20"/>
          <w:szCs w:val="20"/>
          <w:lang w:val="fr-FR"/>
        </w:rPr>
      </w:pPr>
      <w:r w:rsidRPr="003517A9">
        <w:rPr>
          <w:rFonts w:ascii="Trebuchet MS" w:hAnsi="Trebuchet MS"/>
          <w:sz w:val="20"/>
          <w:szCs w:val="20"/>
          <w:lang w:val="fr-FR"/>
        </w:rPr>
        <w:t>Les critères retenus pour le jugement des offres sont pondérés de la manière suivante pour tous les lots</w:t>
      </w:r>
      <w:r>
        <w:rPr>
          <w:rFonts w:ascii="Trebuchet MS" w:hAnsi="Trebuchet MS"/>
          <w:sz w:val="20"/>
          <w:szCs w:val="20"/>
          <w:lang w:val="fr-FR"/>
        </w:rPr>
        <w:t> :</w:t>
      </w:r>
    </w:p>
    <w:p w14:paraId="0EF2D01D" w14:textId="77777777" w:rsidR="003517A9" w:rsidRPr="003517A9" w:rsidRDefault="003517A9" w:rsidP="003517A9">
      <w:pPr>
        <w:spacing w:line="232" w:lineRule="exact"/>
        <w:ind w:right="-19"/>
        <w:rPr>
          <w:rFonts w:ascii="Trebuchet MS" w:eastAsia="Trebuchet MS" w:hAnsi="Trebuchet MS" w:cs="Trebuchet MS"/>
          <w:color w:val="000000"/>
          <w:sz w:val="20"/>
          <w:szCs w:val="20"/>
          <w:lang w:val="fr-FR"/>
        </w:rPr>
      </w:pPr>
    </w:p>
    <w:tbl>
      <w:tblPr>
        <w:tblW w:w="0" w:type="auto"/>
        <w:tblLayout w:type="fixed"/>
        <w:tblLook w:val="04A0" w:firstRow="1" w:lastRow="0" w:firstColumn="1" w:lastColumn="0" w:noHBand="0" w:noVBand="1"/>
      </w:tblPr>
      <w:tblGrid>
        <w:gridCol w:w="7800"/>
        <w:gridCol w:w="1800"/>
      </w:tblGrid>
      <w:tr w:rsidR="005E44E4" w14:paraId="07098A2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9114FC0" w14:textId="77777777" w:rsidR="005E44E4" w:rsidRDefault="005C2E8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2D25A2" w14:textId="77777777" w:rsidR="005E44E4" w:rsidRDefault="005C2E8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5E44E4" w14:paraId="06F6B79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04B20A" w14:textId="77777777"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2ED6E4" w14:textId="16840BAF"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w:t>
            </w:r>
            <w:r w:rsidR="003517A9">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0 %</w:t>
            </w:r>
          </w:p>
        </w:tc>
      </w:tr>
      <w:tr w:rsidR="005E44E4" w14:paraId="4FE742E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ED7EEF" w14:textId="77777777"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2B6C51" w14:textId="62C0E6BA"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r w:rsidR="003517A9">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 xml:space="preserve"> %</w:t>
            </w:r>
          </w:p>
        </w:tc>
      </w:tr>
      <w:tr w:rsidR="005E44E4" w14:paraId="16EEE43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F86B0" w14:textId="77777777" w:rsidR="005E44E4" w:rsidRDefault="005C2E84">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2.1-Qualité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DF1328" w14:textId="1D606994" w:rsidR="005E44E4" w:rsidRDefault="005C2E84">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30.</w:t>
            </w:r>
            <w:r w:rsidR="003517A9">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0 %</w:t>
            </w:r>
          </w:p>
        </w:tc>
      </w:tr>
      <w:tr w:rsidR="005E44E4" w14:paraId="5450543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B6B18E" w14:textId="77777777" w:rsidR="005E44E4" w:rsidRDefault="005C2E84">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2.2-Service après-vente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C673AC" w14:textId="16BF1DD9" w:rsidR="005E44E4" w:rsidRDefault="005C2E84">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w:t>
            </w:r>
            <w:r w:rsidR="003517A9">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0 %</w:t>
            </w:r>
          </w:p>
        </w:tc>
      </w:tr>
      <w:tr w:rsidR="005E44E4" w14:paraId="10DD348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BBADCE" w14:textId="77777777" w:rsidR="005E44E4" w:rsidRDefault="005C2E84">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2.3-Délai de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0779EC" w14:textId="3CE8C175" w:rsidR="005E44E4" w:rsidRDefault="005C2E84">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w:t>
            </w:r>
            <w:r w:rsidR="003517A9">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0 %</w:t>
            </w:r>
          </w:p>
        </w:tc>
      </w:tr>
      <w:tr w:rsidR="005E44E4" w14:paraId="741427F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34875E" w14:textId="77777777"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39EBB4" w14:textId="4852851D" w:rsidR="005E44E4" w:rsidRDefault="005C2E8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w:t>
            </w:r>
            <w:r w:rsidR="003517A9">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0 %</w:t>
            </w:r>
          </w:p>
        </w:tc>
      </w:tr>
    </w:tbl>
    <w:p w14:paraId="444E04D3" w14:textId="77777777" w:rsidR="005E44E4" w:rsidRDefault="005C2E84">
      <w:pPr>
        <w:spacing w:after="120" w:line="240" w:lineRule="exact"/>
      </w:pPr>
      <w:r>
        <w:t xml:space="preserve"> </w:t>
      </w:r>
    </w:p>
    <w:p w14:paraId="678FCF9F" w14:textId="77777777" w:rsidR="003517A9" w:rsidRPr="00435A17" w:rsidRDefault="003517A9" w:rsidP="003517A9">
      <w:pPr>
        <w:pStyle w:val="ParagrapheIndent2"/>
        <w:spacing w:line="232" w:lineRule="exact"/>
        <w:ind w:left="20" w:right="20"/>
        <w:jc w:val="both"/>
        <w:rPr>
          <w:b/>
          <w:bCs/>
          <w:lang w:val="fr-FR"/>
        </w:rPr>
      </w:pPr>
      <w:r w:rsidRPr="00435A17">
        <w:rPr>
          <w:b/>
          <w:bCs/>
          <w:lang w:val="fr-FR"/>
        </w:rPr>
        <w:t>Prix pour 40 points :</w:t>
      </w:r>
    </w:p>
    <w:p w14:paraId="131CE1F4" w14:textId="77777777" w:rsidR="003517A9" w:rsidRPr="00435A17" w:rsidRDefault="003517A9" w:rsidP="003517A9">
      <w:pPr>
        <w:pStyle w:val="ParagrapheIndent2"/>
        <w:spacing w:line="232" w:lineRule="exact"/>
        <w:ind w:left="20" w:right="20"/>
        <w:jc w:val="both"/>
        <w:rPr>
          <w:lang w:val="fr-FR"/>
        </w:rPr>
      </w:pPr>
    </w:p>
    <w:p w14:paraId="5615034A" w14:textId="77777777" w:rsidR="003517A9" w:rsidRPr="00435A17" w:rsidRDefault="003517A9" w:rsidP="003517A9">
      <w:pPr>
        <w:pStyle w:val="ParagrapheIndent2"/>
        <w:spacing w:line="232" w:lineRule="exact"/>
        <w:ind w:left="20" w:right="20"/>
        <w:jc w:val="both"/>
        <w:rPr>
          <w:lang w:val="fr-FR"/>
        </w:rPr>
      </w:pPr>
      <w:r w:rsidRPr="00435A17">
        <w:rPr>
          <w:lang w:val="fr-FR"/>
        </w:rPr>
        <w:t>Les points seront attribués en fonction de la formule suivante : (offre la plus basse/offre du candidat) x 40 points à attribuer.</w:t>
      </w:r>
    </w:p>
    <w:p w14:paraId="7F2C09D1" w14:textId="77777777" w:rsidR="003517A9" w:rsidRPr="00435A17" w:rsidRDefault="003517A9" w:rsidP="003517A9">
      <w:pPr>
        <w:pStyle w:val="ParagrapheIndent2"/>
        <w:spacing w:line="232" w:lineRule="exact"/>
        <w:ind w:left="20" w:right="20"/>
        <w:jc w:val="both"/>
        <w:rPr>
          <w:lang w:val="fr-FR"/>
        </w:rPr>
      </w:pPr>
    </w:p>
    <w:p w14:paraId="57819242" w14:textId="77777777" w:rsidR="003517A9" w:rsidRPr="00435A17" w:rsidRDefault="003517A9" w:rsidP="003517A9">
      <w:pPr>
        <w:pStyle w:val="ParagrapheIndent2"/>
        <w:spacing w:line="232" w:lineRule="exact"/>
        <w:ind w:left="20" w:right="20"/>
        <w:jc w:val="both"/>
        <w:rPr>
          <w:b/>
          <w:bCs/>
          <w:lang w:val="fr-FR"/>
        </w:rPr>
      </w:pPr>
      <w:r w:rsidRPr="00435A17">
        <w:rPr>
          <w:b/>
          <w:bCs/>
          <w:lang w:val="fr-FR"/>
        </w:rPr>
        <w:t xml:space="preserve">Valeur technique pour </w:t>
      </w:r>
      <w:r>
        <w:rPr>
          <w:b/>
          <w:bCs/>
          <w:lang w:val="fr-FR"/>
        </w:rPr>
        <w:t>50</w:t>
      </w:r>
      <w:r w:rsidRPr="00435A17">
        <w:rPr>
          <w:b/>
          <w:bCs/>
          <w:lang w:val="fr-FR"/>
        </w:rPr>
        <w:t xml:space="preserve"> points :</w:t>
      </w:r>
    </w:p>
    <w:p w14:paraId="20D4C738" w14:textId="77777777" w:rsidR="003517A9" w:rsidRPr="00435A17" w:rsidRDefault="003517A9" w:rsidP="003517A9">
      <w:pPr>
        <w:pStyle w:val="ParagrapheIndent2"/>
        <w:spacing w:line="232" w:lineRule="exact"/>
        <w:ind w:left="20" w:right="20"/>
        <w:jc w:val="both"/>
        <w:rPr>
          <w:lang w:val="fr-FR"/>
        </w:rPr>
      </w:pPr>
    </w:p>
    <w:p w14:paraId="1DEB6FA2" w14:textId="77777777" w:rsidR="003517A9" w:rsidRPr="00435A17" w:rsidRDefault="003517A9" w:rsidP="003517A9">
      <w:pPr>
        <w:pStyle w:val="ParagrapheIndent2"/>
        <w:spacing w:line="232" w:lineRule="exact"/>
        <w:ind w:left="20" w:right="20"/>
        <w:jc w:val="both"/>
        <w:rPr>
          <w:lang w:val="fr-FR"/>
        </w:rPr>
      </w:pPr>
      <w:r w:rsidRPr="00435A17">
        <w:rPr>
          <w:lang w:val="fr-FR"/>
        </w:rPr>
        <w:t>La valeur technique de l’offre, sera appréciée notamment suivant les informations figurant sur un</w:t>
      </w:r>
    </w:p>
    <w:p w14:paraId="6C266DD8" w14:textId="77777777" w:rsidR="003517A9" w:rsidRPr="00435A17" w:rsidRDefault="003517A9" w:rsidP="003517A9">
      <w:pPr>
        <w:pStyle w:val="ParagrapheIndent2"/>
        <w:spacing w:line="232" w:lineRule="exact"/>
        <w:ind w:left="20" w:right="20"/>
        <w:jc w:val="both"/>
        <w:rPr>
          <w:lang w:val="fr-FR"/>
        </w:rPr>
      </w:pPr>
      <w:r w:rsidRPr="00435A17">
        <w:rPr>
          <w:lang w:val="fr-FR"/>
        </w:rPr>
        <w:t>Mémoire Technique présenté par l’entreprise.</w:t>
      </w:r>
    </w:p>
    <w:p w14:paraId="1950E910" w14:textId="77777777" w:rsidR="003517A9" w:rsidRPr="00F21F96" w:rsidRDefault="003517A9" w:rsidP="003517A9">
      <w:pPr>
        <w:rPr>
          <w:sz w:val="12"/>
          <w:szCs w:val="12"/>
          <w:lang w:val="fr-FR"/>
        </w:rPr>
      </w:pPr>
    </w:p>
    <w:p w14:paraId="5009CC60" w14:textId="77777777" w:rsidR="003517A9" w:rsidRPr="00435A17" w:rsidRDefault="003517A9" w:rsidP="003517A9">
      <w:pPr>
        <w:pStyle w:val="ParagrapheIndent2"/>
        <w:spacing w:line="232" w:lineRule="exact"/>
        <w:ind w:right="20"/>
        <w:jc w:val="both"/>
        <w:rPr>
          <w:lang w:val="fr-FR"/>
        </w:rPr>
      </w:pPr>
      <w:r w:rsidRPr="00435A17">
        <w:rPr>
          <w:lang w:val="fr-FR"/>
        </w:rPr>
        <w:t xml:space="preserve">Le mémoire technique devra détailler </w:t>
      </w:r>
      <w:r>
        <w:rPr>
          <w:lang w:val="fr-FR"/>
        </w:rPr>
        <w:t xml:space="preserve">entre autres </w:t>
      </w:r>
      <w:r w:rsidRPr="00435A17">
        <w:rPr>
          <w:lang w:val="fr-FR"/>
        </w:rPr>
        <w:t>:</w:t>
      </w:r>
    </w:p>
    <w:p w14:paraId="22F2563E" w14:textId="77777777" w:rsidR="003517A9" w:rsidRPr="00F21F96" w:rsidRDefault="003517A9" w:rsidP="003517A9">
      <w:pPr>
        <w:pStyle w:val="ParagrapheIndent2"/>
        <w:ind w:left="23" w:right="23"/>
        <w:jc w:val="both"/>
        <w:rPr>
          <w:sz w:val="12"/>
          <w:szCs w:val="12"/>
          <w:lang w:val="fr-FR"/>
        </w:rPr>
      </w:pPr>
    </w:p>
    <w:p w14:paraId="45E35A6C" w14:textId="77777777" w:rsidR="003517A9" w:rsidRDefault="003517A9" w:rsidP="003517A9">
      <w:pPr>
        <w:pStyle w:val="ParagrapheIndent2"/>
        <w:numPr>
          <w:ilvl w:val="0"/>
          <w:numId w:val="3"/>
        </w:numPr>
        <w:spacing w:afterLines="40" w:after="96"/>
        <w:ind w:right="23" w:hanging="357"/>
        <w:jc w:val="both"/>
        <w:rPr>
          <w:lang w:val="fr-FR"/>
        </w:rPr>
      </w:pPr>
      <w:r w:rsidRPr="00435A17">
        <w:rPr>
          <w:lang w:val="fr-FR"/>
        </w:rPr>
        <w:t>Présentation de l’entreprise,</w:t>
      </w:r>
    </w:p>
    <w:p w14:paraId="3E10A92A" w14:textId="77777777" w:rsidR="003517A9" w:rsidRDefault="003517A9" w:rsidP="003517A9">
      <w:pPr>
        <w:pStyle w:val="ParagrapheIndent2"/>
        <w:numPr>
          <w:ilvl w:val="0"/>
          <w:numId w:val="3"/>
        </w:numPr>
        <w:spacing w:afterLines="40" w:after="96"/>
        <w:ind w:right="23" w:hanging="357"/>
        <w:jc w:val="both"/>
        <w:rPr>
          <w:lang w:val="fr-FR"/>
        </w:rPr>
      </w:pPr>
      <w:r w:rsidRPr="00435A17">
        <w:rPr>
          <w:lang w:val="fr-FR"/>
        </w:rPr>
        <w:t>Les moyens humains</w:t>
      </w:r>
      <w:r>
        <w:rPr>
          <w:lang w:val="fr-FR"/>
        </w:rPr>
        <w:t xml:space="preserve">, matériels et techniques </w:t>
      </w:r>
      <w:r w:rsidRPr="00435A17">
        <w:rPr>
          <w:lang w:val="fr-FR"/>
        </w:rPr>
        <w:t xml:space="preserve">mis à disposition pour l’exécution du marché </w:t>
      </w:r>
      <w:r>
        <w:rPr>
          <w:lang w:val="fr-FR"/>
        </w:rPr>
        <w:t>(équipe dédiée, interlocuteur, flotte de véhicule, outil de gestion des commandes…).</w:t>
      </w:r>
    </w:p>
    <w:p w14:paraId="2036987C" w14:textId="77777777" w:rsidR="003517A9" w:rsidRDefault="003517A9" w:rsidP="003517A9">
      <w:pPr>
        <w:pStyle w:val="ParagrapheIndent2"/>
        <w:numPr>
          <w:ilvl w:val="0"/>
          <w:numId w:val="3"/>
        </w:numPr>
        <w:spacing w:afterLines="40" w:after="96"/>
        <w:ind w:right="23" w:hanging="357"/>
        <w:jc w:val="both"/>
        <w:rPr>
          <w:lang w:val="fr-FR"/>
        </w:rPr>
      </w:pPr>
      <w:r w:rsidRPr="00435A17">
        <w:rPr>
          <w:lang w:val="fr-FR"/>
        </w:rPr>
        <w:lastRenderedPageBreak/>
        <w:t xml:space="preserve">Présentation </w:t>
      </w:r>
      <w:r>
        <w:rPr>
          <w:lang w:val="fr-FR"/>
        </w:rPr>
        <w:t xml:space="preserve">détaillée </w:t>
      </w:r>
      <w:r w:rsidRPr="00435A17">
        <w:rPr>
          <w:lang w:val="fr-FR"/>
        </w:rPr>
        <w:t>des gammes de produits proposées (Premier prix, Grandes marques, etc.) permettant d’apprécier la diversité et la qualité des gammes.</w:t>
      </w:r>
    </w:p>
    <w:p w14:paraId="698499EC" w14:textId="77777777" w:rsidR="003517A9" w:rsidRPr="00676617" w:rsidRDefault="003517A9" w:rsidP="003517A9">
      <w:pPr>
        <w:numPr>
          <w:ilvl w:val="0"/>
          <w:numId w:val="3"/>
        </w:numPr>
        <w:spacing w:afterLines="40" w:after="96"/>
        <w:rPr>
          <w:rFonts w:ascii="Trebuchet MS" w:hAnsi="Trebuchet MS"/>
          <w:sz w:val="20"/>
          <w:szCs w:val="20"/>
          <w:lang w:val="fr-FR"/>
        </w:rPr>
      </w:pPr>
      <w:r w:rsidRPr="00676617">
        <w:rPr>
          <w:rFonts w:ascii="Trebuchet MS" w:hAnsi="Trebuchet MS"/>
          <w:sz w:val="20"/>
          <w:szCs w:val="20"/>
          <w:lang w:val="fr-FR"/>
        </w:rPr>
        <w:t>Fiches techniques des produits.</w:t>
      </w:r>
    </w:p>
    <w:p w14:paraId="1F11DA83" w14:textId="77777777" w:rsidR="003517A9" w:rsidRDefault="003517A9" w:rsidP="003517A9">
      <w:pPr>
        <w:numPr>
          <w:ilvl w:val="0"/>
          <w:numId w:val="3"/>
        </w:numPr>
        <w:spacing w:afterLines="40" w:after="96"/>
        <w:jc w:val="both"/>
        <w:rPr>
          <w:rFonts w:ascii="Trebuchet MS" w:hAnsi="Trebuchet MS"/>
          <w:sz w:val="20"/>
          <w:szCs w:val="20"/>
          <w:lang w:val="fr-FR"/>
        </w:rPr>
      </w:pPr>
      <w:r w:rsidRPr="0060361E">
        <w:rPr>
          <w:rFonts w:ascii="Trebuchet MS" w:hAnsi="Trebuchet MS"/>
          <w:sz w:val="20"/>
          <w:szCs w:val="20"/>
          <w:lang w:val="fr-FR"/>
        </w:rPr>
        <w:t>Méthodologie proposée pour exécuter les prestations</w:t>
      </w:r>
      <w:r>
        <w:rPr>
          <w:rFonts w:ascii="Trebuchet MS" w:hAnsi="Trebuchet MS"/>
          <w:sz w:val="20"/>
          <w:szCs w:val="20"/>
          <w:lang w:val="fr-FR"/>
        </w:rPr>
        <w:t>, q</w:t>
      </w:r>
      <w:r w:rsidRPr="001E4A47">
        <w:rPr>
          <w:rFonts w:ascii="Trebuchet MS" w:hAnsi="Trebuchet MS"/>
          <w:sz w:val="20"/>
          <w:szCs w:val="20"/>
          <w:lang w:val="fr-FR"/>
        </w:rPr>
        <w:t>ualité du service (présentation des différentes phases de traitement de la commande de la réception à la livraison)</w:t>
      </w:r>
      <w:r>
        <w:rPr>
          <w:rFonts w:ascii="Trebuchet MS" w:hAnsi="Trebuchet MS"/>
          <w:sz w:val="20"/>
          <w:szCs w:val="20"/>
          <w:lang w:val="fr-FR"/>
        </w:rPr>
        <w:t>.</w:t>
      </w:r>
    </w:p>
    <w:p w14:paraId="0AF89D06" w14:textId="77777777" w:rsidR="003517A9" w:rsidRPr="001E4A47" w:rsidRDefault="003517A9" w:rsidP="003517A9">
      <w:pPr>
        <w:numPr>
          <w:ilvl w:val="0"/>
          <w:numId w:val="3"/>
        </w:numPr>
        <w:spacing w:afterLines="40" w:after="96"/>
        <w:jc w:val="both"/>
        <w:rPr>
          <w:rFonts w:ascii="Trebuchet MS" w:hAnsi="Trebuchet MS"/>
          <w:sz w:val="20"/>
          <w:szCs w:val="20"/>
          <w:lang w:val="fr-FR"/>
        </w:rPr>
      </w:pPr>
      <w:r w:rsidRPr="00676617">
        <w:rPr>
          <w:rFonts w:ascii="Trebuchet MS" w:hAnsi="Trebuchet MS"/>
          <w:sz w:val="20"/>
          <w:szCs w:val="20"/>
          <w:lang w:val="fr-FR"/>
        </w:rPr>
        <w:t>Conditions et méthodologie de réalisation des prestations : conseil, disponibilité, facilité de commande, suivi des commandes, livraison, facturation, suivi des reliquats.</w:t>
      </w:r>
    </w:p>
    <w:p w14:paraId="7EACA2F4" w14:textId="77777777" w:rsidR="003517A9" w:rsidRDefault="003517A9" w:rsidP="003517A9">
      <w:pPr>
        <w:numPr>
          <w:ilvl w:val="0"/>
          <w:numId w:val="3"/>
        </w:numPr>
        <w:spacing w:afterLines="40" w:after="96"/>
        <w:jc w:val="both"/>
        <w:rPr>
          <w:rFonts w:ascii="Trebuchet MS" w:hAnsi="Trebuchet MS"/>
          <w:sz w:val="20"/>
          <w:szCs w:val="20"/>
          <w:lang w:val="fr-FR"/>
        </w:rPr>
      </w:pPr>
      <w:r w:rsidRPr="00676617">
        <w:rPr>
          <w:rFonts w:ascii="Trebuchet MS" w:hAnsi="Trebuchet MS"/>
          <w:sz w:val="20"/>
          <w:szCs w:val="20"/>
          <w:lang w:val="fr-FR"/>
        </w:rPr>
        <w:t>Qualité du service après-vente</w:t>
      </w:r>
      <w:r>
        <w:rPr>
          <w:rFonts w:ascii="Trebuchet MS" w:hAnsi="Trebuchet MS"/>
          <w:sz w:val="20"/>
          <w:szCs w:val="20"/>
          <w:lang w:val="fr-FR"/>
        </w:rPr>
        <w:t> (délais, reprises ou échanges…).</w:t>
      </w:r>
    </w:p>
    <w:p w14:paraId="1BE7F27F" w14:textId="53697859" w:rsidR="003517A9" w:rsidRPr="003517A9" w:rsidRDefault="003517A9" w:rsidP="003517A9">
      <w:pPr>
        <w:numPr>
          <w:ilvl w:val="0"/>
          <w:numId w:val="3"/>
        </w:numPr>
        <w:spacing w:afterLines="40" w:after="96"/>
        <w:jc w:val="both"/>
        <w:rPr>
          <w:rFonts w:ascii="Trebuchet MS" w:hAnsi="Trebuchet MS"/>
          <w:sz w:val="20"/>
          <w:szCs w:val="20"/>
          <w:lang w:val="fr-FR"/>
        </w:rPr>
      </w:pPr>
      <w:r w:rsidRPr="00676617">
        <w:rPr>
          <w:rFonts w:ascii="Trebuchet MS" w:hAnsi="Trebuchet MS"/>
          <w:sz w:val="20"/>
          <w:szCs w:val="20"/>
          <w:lang w:val="fr-FR"/>
        </w:rPr>
        <w:t>Délais de livraisons</w:t>
      </w:r>
      <w:r>
        <w:rPr>
          <w:rFonts w:ascii="Trebuchet MS" w:hAnsi="Trebuchet MS"/>
          <w:sz w:val="20"/>
          <w:szCs w:val="20"/>
          <w:lang w:val="fr-FR"/>
        </w:rPr>
        <w:t xml:space="preserve"> (conditions de délais, urgences éventuelles)</w:t>
      </w:r>
    </w:p>
    <w:p w14:paraId="2C4EA96F" w14:textId="77777777" w:rsidR="003517A9" w:rsidRDefault="003517A9" w:rsidP="003517A9">
      <w:pPr>
        <w:pStyle w:val="ParagrapheIndent2"/>
        <w:spacing w:line="232" w:lineRule="exact"/>
        <w:ind w:left="20" w:right="20"/>
        <w:jc w:val="both"/>
        <w:rPr>
          <w:color w:val="165BE3"/>
          <w:lang w:val="fr-FR"/>
        </w:rPr>
      </w:pPr>
    </w:p>
    <w:p w14:paraId="60C6E31C" w14:textId="77777777" w:rsidR="003517A9" w:rsidRPr="00E34FED" w:rsidRDefault="003517A9" w:rsidP="003517A9">
      <w:pPr>
        <w:pStyle w:val="ParagrapheIndent2"/>
        <w:spacing w:line="232" w:lineRule="exact"/>
        <w:ind w:left="20" w:right="20"/>
        <w:jc w:val="both"/>
        <w:rPr>
          <w:b/>
          <w:bCs/>
          <w:lang w:val="fr-FR"/>
        </w:rPr>
      </w:pPr>
      <w:r w:rsidRPr="00E34FED">
        <w:rPr>
          <w:b/>
          <w:bCs/>
          <w:lang w:val="fr-FR"/>
        </w:rPr>
        <w:t>Démarche Environnementale pour 10 points :</w:t>
      </w:r>
    </w:p>
    <w:p w14:paraId="49039691" w14:textId="77777777" w:rsidR="003517A9" w:rsidRDefault="003517A9" w:rsidP="003517A9">
      <w:pPr>
        <w:pStyle w:val="ParagrapheIndent2"/>
        <w:spacing w:line="232" w:lineRule="exact"/>
        <w:ind w:left="20" w:right="20"/>
        <w:jc w:val="both"/>
        <w:rPr>
          <w:color w:val="165BE3"/>
          <w:lang w:val="fr-FR"/>
        </w:rPr>
      </w:pPr>
    </w:p>
    <w:p w14:paraId="29B41A02" w14:textId="77777777" w:rsidR="003517A9" w:rsidRDefault="003517A9" w:rsidP="003517A9">
      <w:pPr>
        <w:pStyle w:val="ParagrapheIndent2"/>
        <w:spacing w:after="240" w:line="232" w:lineRule="exact"/>
        <w:ind w:right="20"/>
        <w:jc w:val="both"/>
        <w:rPr>
          <w:color w:val="000000"/>
          <w:lang w:val="fr-FR"/>
        </w:rPr>
      </w:pPr>
      <w:r w:rsidRPr="00E34FED">
        <w:rPr>
          <w:lang w:val="fr-FR"/>
        </w:rPr>
        <w:t>Le candidat indiquera par une note la démarche environnementale induite ou initiée par l’entreprise</w:t>
      </w:r>
      <w:r>
        <w:rPr>
          <w:lang w:val="fr-FR"/>
        </w:rPr>
        <w:t xml:space="preserve"> candidate et par les fournisseurs de cette dernière</w:t>
      </w:r>
      <w:r w:rsidRPr="00E34FED">
        <w:rPr>
          <w:lang w:val="fr-FR"/>
        </w:rPr>
        <w:t xml:space="preserve"> (mesures prises, utilisation de produits respectueux de l’environnement, écolabels, méthodologie de travail, réductions de l’empreinte carbone</w:t>
      </w:r>
      <w:r>
        <w:rPr>
          <w:lang w:val="fr-FR"/>
        </w:rPr>
        <w:t xml:space="preserve"> par rapport aux produits proposés</w:t>
      </w:r>
      <w:r w:rsidRPr="00E34FED">
        <w:rPr>
          <w:lang w:val="fr-FR"/>
        </w:rPr>
        <w:t>, recyclage des déchets...)</w:t>
      </w:r>
    </w:p>
    <w:p w14:paraId="7D5696B0" w14:textId="77777777" w:rsidR="003517A9" w:rsidRDefault="003517A9" w:rsidP="003517A9">
      <w:pPr>
        <w:pStyle w:val="ParagrapheIndent2"/>
        <w:spacing w:after="240" w:line="232" w:lineRule="exact"/>
        <w:ind w:left="20" w:right="20"/>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w:t>
      </w:r>
    </w:p>
    <w:p w14:paraId="7DDFE794" w14:textId="77777777" w:rsidR="003517A9" w:rsidRDefault="003517A9" w:rsidP="003517A9">
      <w:pPr>
        <w:pStyle w:val="ParagrapheIndent2"/>
        <w:spacing w:after="240" w:line="232" w:lineRule="exact"/>
        <w:ind w:left="20" w:right="20"/>
        <w:jc w:val="both"/>
        <w:rPr>
          <w:color w:val="000000"/>
          <w:lang w:val="fr-FR"/>
        </w:rPr>
      </w:pPr>
      <w:r>
        <w:rPr>
          <w:color w:val="000000"/>
          <w:lang w:val="fr-FR"/>
        </w:rPr>
        <w:t>L'entreprise sera invitée à confirmer l'offre ainsi rectifiée ; en cas de refus, son offre sera éliminée comme non cohérente.</w:t>
      </w:r>
    </w:p>
    <w:p w14:paraId="541A3634" w14:textId="77777777" w:rsidR="005E44E4" w:rsidRDefault="005C2E84">
      <w:pPr>
        <w:pStyle w:val="Titre2"/>
        <w:ind w:left="280"/>
        <w:rPr>
          <w:rFonts w:ascii="Trebuchet MS" w:eastAsia="Trebuchet MS" w:hAnsi="Trebuchet MS" w:cs="Trebuchet MS"/>
          <w:i w:val="0"/>
          <w:color w:val="000000"/>
          <w:sz w:val="24"/>
          <w:lang w:val="fr-FR"/>
        </w:rPr>
      </w:pPr>
      <w:bookmarkStart w:id="42" w:name="ArtL2_RC-2-A9.4"/>
      <w:bookmarkStart w:id="43" w:name="_Toc164932466"/>
      <w:bookmarkEnd w:id="42"/>
      <w:r>
        <w:rPr>
          <w:rFonts w:ascii="Trebuchet MS" w:eastAsia="Trebuchet MS" w:hAnsi="Trebuchet MS" w:cs="Trebuchet MS"/>
          <w:i w:val="0"/>
          <w:color w:val="000000"/>
          <w:sz w:val="24"/>
          <w:lang w:val="fr-FR"/>
        </w:rPr>
        <w:t>7.3 - Suite à donner à la consultation</w:t>
      </w:r>
      <w:bookmarkEnd w:id="43"/>
    </w:p>
    <w:p w14:paraId="081F7998" w14:textId="77777777" w:rsidR="003517A9" w:rsidRPr="008C05AE" w:rsidRDefault="003517A9" w:rsidP="003517A9">
      <w:pPr>
        <w:pStyle w:val="ParagrapheIndent2"/>
        <w:spacing w:after="240" w:line="232" w:lineRule="exact"/>
        <w:ind w:left="20" w:right="20"/>
        <w:jc w:val="both"/>
        <w:rPr>
          <w:lang w:val="fr-FR"/>
        </w:rPr>
      </w:pPr>
      <w:bookmarkStart w:id="44" w:name="ArtL1_RC-2-A11"/>
      <w:bookmarkEnd w:id="44"/>
      <w:r w:rsidRPr="008C05AE">
        <w:rPr>
          <w:lang w:val="fr-FR"/>
        </w:rPr>
        <w:t xml:space="preserve">Après examen des offres, le pouvoir adjudicateur pourra engager des négociations avec tous les candidats sélectionnés. </w:t>
      </w:r>
    </w:p>
    <w:p w14:paraId="3A8872FE" w14:textId="77777777" w:rsidR="003517A9" w:rsidRPr="008C05AE" w:rsidRDefault="003517A9" w:rsidP="003517A9">
      <w:pPr>
        <w:pStyle w:val="ParagrapheIndent2"/>
        <w:spacing w:after="240" w:line="232" w:lineRule="exact"/>
        <w:ind w:left="20" w:right="20"/>
        <w:jc w:val="both"/>
        <w:rPr>
          <w:lang w:val="fr-FR"/>
        </w:rPr>
      </w:pPr>
      <w:r w:rsidRPr="008C05AE">
        <w:rPr>
          <w:lang w:val="fr-FR"/>
        </w:rPr>
        <w:t>Toutefois, le pouvoir adjudicateur se réserve la possibilité d'attribuer l'accord-cadre sur la base des offres initiales, sans négociation.</w:t>
      </w:r>
    </w:p>
    <w:p w14:paraId="1FB04BA6" w14:textId="77777777" w:rsidR="003517A9" w:rsidRPr="008C05AE" w:rsidRDefault="003517A9" w:rsidP="003517A9">
      <w:pPr>
        <w:pStyle w:val="ParagrapheIndent2"/>
        <w:spacing w:after="240" w:line="232" w:lineRule="exact"/>
        <w:ind w:left="20" w:right="20"/>
        <w:jc w:val="both"/>
        <w:rPr>
          <w:lang w:val="fr-FR"/>
        </w:rPr>
      </w:pPr>
      <w:r w:rsidRPr="008C05AE">
        <w:rPr>
          <w:lang w:val="fr-FR"/>
        </w:rPr>
        <w:t xml:space="preserve">L'offre la mieux classée sera donc retenue à titre provisoire en attendant que le ou les candidats produisent les certificats et attestations des articles R. 2143-6 à R. 2143-10 du Code de la commande publique. </w:t>
      </w:r>
    </w:p>
    <w:p w14:paraId="4952DCD2" w14:textId="77777777" w:rsidR="003517A9" w:rsidRPr="008C05AE" w:rsidRDefault="003517A9" w:rsidP="003517A9">
      <w:pPr>
        <w:pStyle w:val="ParagrapheIndent2"/>
        <w:spacing w:after="240" w:line="232" w:lineRule="exact"/>
        <w:ind w:left="20" w:right="20"/>
        <w:jc w:val="both"/>
        <w:rPr>
          <w:lang w:val="fr-FR"/>
        </w:rPr>
      </w:pPr>
      <w:r w:rsidRPr="008C05AE">
        <w:rPr>
          <w:lang w:val="fr-FR"/>
        </w:rPr>
        <w:t xml:space="preserve">Le délai imparti par le pouvoir adjudicateur pour remettre ces documents ne pourra être supérieur à </w:t>
      </w:r>
      <w:r w:rsidRPr="008C05AE">
        <w:rPr>
          <w:b/>
          <w:bCs/>
          <w:lang w:val="fr-FR"/>
        </w:rPr>
        <w:t>10</w:t>
      </w:r>
      <w:r w:rsidRPr="008C05AE">
        <w:rPr>
          <w:lang w:val="fr-FR"/>
        </w:rPr>
        <w:t xml:space="preserve"> jours.</w:t>
      </w:r>
    </w:p>
    <w:p w14:paraId="7D6AA4B1" w14:textId="77777777" w:rsidR="005E44E4" w:rsidRDefault="005C2E84">
      <w:pPr>
        <w:pStyle w:val="Titre1"/>
        <w:rPr>
          <w:rFonts w:ascii="Trebuchet MS" w:eastAsia="Trebuchet MS" w:hAnsi="Trebuchet MS" w:cs="Trebuchet MS"/>
          <w:color w:val="000000"/>
          <w:sz w:val="28"/>
          <w:lang w:val="fr-FR"/>
        </w:rPr>
      </w:pPr>
      <w:bookmarkStart w:id="45" w:name="_Toc164932467"/>
      <w:r>
        <w:rPr>
          <w:rFonts w:ascii="Trebuchet MS" w:eastAsia="Trebuchet MS" w:hAnsi="Trebuchet MS" w:cs="Trebuchet MS"/>
          <w:color w:val="000000"/>
          <w:sz w:val="28"/>
          <w:lang w:val="fr-FR"/>
        </w:rPr>
        <w:t>8 - Renseignements complémentaires</w:t>
      </w:r>
      <w:bookmarkEnd w:id="45"/>
    </w:p>
    <w:p w14:paraId="7F3D104F" w14:textId="77777777" w:rsidR="005E44E4" w:rsidRDefault="005C2E84">
      <w:pPr>
        <w:pStyle w:val="Titre2"/>
        <w:ind w:left="280"/>
        <w:rPr>
          <w:rFonts w:ascii="Trebuchet MS" w:eastAsia="Trebuchet MS" w:hAnsi="Trebuchet MS" w:cs="Trebuchet MS"/>
          <w:i w:val="0"/>
          <w:color w:val="000000"/>
          <w:sz w:val="24"/>
          <w:lang w:val="fr-FR"/>
        </w:rPr>
      </w:pPr>
      <w:bookmarkStart w:id="46" w:name="ArtL2_RC-2-A11.1"/>
      <w:bookmarkStart w:id="47" w:name="_Toc164932468"/>
      <w:bookmarkEnd w:id="46"/>
      <w:r>
        <w:rPr>
          <w:rFonts w:ascii="Trebuchet MS" w:eastAsia="Trebuchet MS" w:hAnsi="Trebuchet MS" w:cs="Trebuchet MS"/>
          <w:i w:val="0"/>
          <w:color w:val="000000"/>
          <w:sz w:val="24"/>
          <w:lang w:val="fr-FR"/>
        </w:rPr>
        <w:t>8.1 - Adresses supplémentaires et points de contact</w:t>
      </w:r>
      <w:bookmarkEnd w:id="47"/>
    </w:p>
    <w:p w14:paraId="0C89EE8A" w14:textId="77777777" w:rsidR="003517A9" w:rsidRDefault="003517A9" w:rsidP="003517A9">
      <w:pPr>
        <w:pStyle w:val="ParagrapheIndent2"/>
        <w:spacing w:line="232" w:lineRule="exact"/>
        <w:ind w:left="20" w:right="20"/>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w:t>
      </w:r>
      <w:r w:rsidRPr="008C05AE">
        <w:rPr>
          <w:lang w:val="fr-FR"/>
        </w:rPr>
        <w:t>du pouvoir adjudicateur</w:t>
      </w:r>
      <w:r>
        <w:rPr>
          <w:color w:val="000000"/>
          <w:lang w:val="fr-FR"/>
        </w:rPr>
        <w:t xml:space="preserve">, dont l'adresse URL est la suivante : </w:t>
      </w:r>
      <w:hyperlink r:id="rId10" w:history="1">
        <w:r w:rsidRPr="002A03E7">
          <w:rPr>
            <w:rStyle w:val="Lienhypertexte"/>
            <w:b/>
            <w:bCs/>
            <w:lang w:val="fr-FR"/>
          </w:rPr>
          <w:t>https://marchespublics596280.fr</w:t>
        </w:r>
      </w:hyperlink>
      <w:r w:rsidRPr="008C05AE">
        <w:rPr>
          <w:b/>
          <w:bCs/>
          <w:lang w:val="fr-FR"/>
        </w:rPr>
        <w:t>.</w:t>
      </w:r>
      <w:r>
        <w:rPr>
          <w:b/>
          <w:bCs/>
          <w:color w:val="DB9C14"/>
          <w:lang w:val="fr-FR"/>
        </w:rPr>
        <w:t xml:space="preserve"> </w:t>
      </w:r>
    </w:p>
    <w:p w14:paraId="2290DB48" w14:textId="77777777" w:rsidR="003517A9" w:rsidRPr="008C05AE" w:rsidRDefault="003517A9" w:rsidP="003517A9">
      <w:pPr>
        <w:pStyle w:val="ParagrapheIndent2"/>
        <w:spacing w:line="232" w:lineRule="exact"/>
        <w:ind w:left="20" w:right="20"/>
        <w:jc w:val="both"/>
        <w:rPr>
          <w:lang w:val="fr-FR"/>
        </w:rPr>
      </w:pPr>
    </w:p>
    <w:p w14:paraId="2A392702" w14:textId="77777777" w:rsidR="003517A9" w:rsidRPr="008C05AE" w:rsidRDefault="003517A9" w:rsidP="003517A9">
      <w:pPr>
        <w:pStyle w:val="ParagrapheIndent2"/>
        <w:spacing w:after="240" w:line="232" w:lineRule="exact"/>
        <w:ind w:left="20" w:right="20"/>
        <w:jc w:val="both"/>
        <w:rPr>
          <w:lang w:val="fr-FR"/>
        </w:rPr>
      </w:pPr>
      <w:r w:rsidRPr="008C05AE">
        <w:rPr>
          <w:lang w:val="fr-FR"/>
        </w:rPr>
        <w:t xml:space="preserve">Cette demande doit intervenir au plus tard </w:t>
      </w:r>
      <w:r w:rsidRPr="008C05AE">
        <w:rPr>
          <w:b/>
          <w:bCs/>
          <w:lang w:val="fr-FR"/>
        </w:rPr>
        <w:t>10</w:t>
      </w:r>
      <w:r w:rsidRPr="008C05AE">
        <w:rPr>
          <w:lang w:val="fr-FR"/>
        </w:rPr>
        <w:t xml:space="preserve"> jours avant la date limite de remise des plis.</w:t>
      </w:r>
    </w:p>
    <w:p w14:paraId="7F474EBF" w14:textId="3A740606" w:rsidR="003517A9" w:rsidRPr="003517A9" w:rsidRDefault="003517A9" w:rsidP="003517A9">
      <w:pPr>
        <w:pStyle w:val="ParagrapheIndent2"/>
        <w:spacing w:after="240" w:line="232" w:lineRule="exact"/>
        <w:ind w:left="20" w:right="20"/>
        <w:jc w:val="both"/>
        <w:rPr>
          <w:lang w:val="fr-FR"/>
        </w:rPr>
      </w:pPr>
      <w:r w:rsidRPr="008C05AE">
        <w:rPr>
          <w:lang w:val="fr-FR"/>
        </w:rPr>
        <w:t xml:space="preserve">Une réponse sera alors adressée, à toutes les entreprises ayant retiré le dossier ou l'ayant téléchargé après identification, </w:t>
      </w:r>
      <w:r w:rsidRPr="008C05AE">
        <w:rPr>
          <w:b/>
          <w:bCs/>
          <w:lang w:val="fr-FR"/>
        </w:rPr>
        <w:t>6</w:t>
      </w:r>
      <w:r w:rsidRPr="008C05AE">
        <w:rPr>
          <w:lang w:val="fr-FR"/>
        </w:rPr>
        <w:t xml:space="preserve"> jours au plus tard avant la date limite de remise des plis.</w:t>
      </w:r>
    </w:p>
    <w:p w14:paraId="60ABD6B9" w14:textId="77777777" w:rsidR="005E44E4" w:rsidRDefault="005C2E84">
      <w:pPr>
        <w:pStyle w:val="Titre2"/>
        <w:ind w:left="280"/>
        <w:rPr>
          <w:rFonts w:ascii="Trebuchet MS" w:eastAsia="Trebuchet MS" w:hAnsi="Trebuchet MS" w:cs="Trebuchet MS"/>
          <w:i w:val="0"/>
          <w:color w:val="000000"/>
          <w:sz w:val="24"/>
          <w:lang w:val="fr-FR"/>
        </w:rPr>
      </w:pPr>
      <w:bookmarkStart w:id="48" w:name="ArtL2_RC-2-A11.2"/>
      <w:bookmarkStart w:id="49" w:name="_Toc164932469"/>
      <w:bookmarkEnd w:id="48"/>
      <w:r>
        <w:rPr>
          <w:rFonts w:ascii="Trebuchet MS" w:eastAsia="Trebuchet MS" w:hAnsi="Trebuchet MS" w:cs="Trebuchet MS"/>
          <w:i w:val="0"/>
          <w:color w:val="000000"/>
          <w:sz w:val="24"/>
          <w:lang w:val="fr-FR"/>
        </w:rPr>
        <w:t>8.2 - Procédures de recours</w:t>
      </w:r>
      <w:bookmarkEnd w:id="49"/>
    </w:p>
    <w:p w14:paraId="0B9D55CD" w14:textId="77777777" w:rsidR="003517A9" w:rsidRPr="001713CC" w:rsidRDefault="003517A9" w:rsidP="003517A9">
      <w:pPr>
        <w:pStyle w:val="ParagrapheIndent2"/>
        <w:spacing w:line="232" w:lineRule="exact"/>
        <w:ind w:left="20" w:right="20"/>
        <w:jc w:val="both"/>
        <w:rPr>
          <w:lang w:val="fr-FR"/>
        </w:rPr>
      </w:pPr>
      <w:r w:rsidRPr="001713CC">
        <w:rPr>
          <w:lang w:val="fr-FR"/>
        </w:rPr>
        <w:t>Le tribunal territorialement compétent est :</w:t>
      </w:r>
    </w:p>
    <w:p w14:paraId="2DF149F4" w14:textId="77777777" w:rsidR="003517A9" w:rsidRPr="001713CC" w:rsidRDefault="003517A9" w:rsidP="003517A9">
      <w:pPr>
        <w:pStyle w:val="ParagrapheIndent2"/>
        <w:spacing w:line="232" w:lineRule="exact"/>
        <w:ind w:left="20" w:right="20"/>
        <w:jc w:val="both"/>
        <w:rPr>
          <w:lang w:val="fr-FR"/>
        </w:rPr>
      </w:pPr>
    </w:p>
    <w:p w14:paraId="1CAEDD20" w14:textId="77777777" w:rsidR="003517A9" w:rsidRPr="001713CC" w:rsidRDefault="003517A9" w:rsidP="003517A9">
      <w:pPr>
        <w:pStyle w:val="ParagrapheIndent2"/>
        <w:ind w:right="23" w:firstLine="720"/>
        <w:jc w:val="both"/>
        <w:rPr>
          <w:lang w:val="fr-FR"/>
        </w:rPr>
      </w:pPr>
      <w:r w:rsidRPr="001713CC">
        <w:rPr>
          <w:lang w:val="fr-FR"/>
        </w:rPr>
        <w:t>Tribunal administratif de Lille</w:t>
      </w:r>
    </w:p>
    <w:p w14:paraId="7B65D309" w14:textId="77777777" w:rsidR="003517A9" w:rsidRPr="001713CC" w:rsidRDefault="003517A9" w:rsidP="003517A9">
      <w:pPr>
        <w:pStyle w:val="ParagrapheIndent2"/>
        <w:ind w:left="20" w:right="23"/>
        <w:jc w:val="both"/>
        <w:rPr>
          <w:sz w:val="4"/>
          <w:szCs w:val="4"/>
          <w:lang w:val="fr-FR"/>
        </w:rPr>
      </w:pPr>
    </w:p>
    <w:p w14:paraId="0C5E0C3D" w14:textId="77777777" w:rsidR="003517A9" w:rsidRPr="001713CC" w:rsidRDefault="003517A9" w:rsidP="003517A9">
      <w:pPr>
        <w:pStyle w:val="ParagrapheIndent2"/>
        <w:ind w:left="20" w:right="23" w:firstLine="700"/>
        <w:jc w:val="both"/>
        <w:rPr>
          <w:lang w:val="fr-FR"/>
        </w:rPr>
      </w:pPr>
      <w:r w:rsidRPr="001713CC">
        <w:rPr>
          <w:lang w:val="fr-FR"/>
        </w:rPr>
        <w:t>5 rue Geoffroy Saint-Hilaire</w:t>
      </w:r>
    </w:p>
    <w:p w14:paraId="0F083F54" w14:textId="77777777" w:rsidR="003517A9" w:rsidRPr="001713CC" w:rsidRDefault="003517A9" w:rsidP="003517A9">
      <w:pPr>
        <w:pStyle w:val="ParagrapheIndent2"/>
        <w:ind w:left="20" w:right="23"/>
        <w:jc w:val="both"/>
        <w:rPr>
          <w:sz w:val="4"/>
          <w:szCs w:val="4"/>
          <w:lang w:val="fr-FR"/>
        </w:rPr>
      </w:pPr>
    </w:p>
    <w:p w14:paraId="4A7231B6" w14:textId="77777777" w:rsidR="003517A9" w:rsidRPr="001713CC" w:rsidRDefault="003517A9" w:rsidP="003517A9">
      <w:pPr>
        <w:pStyle w:val="ParagrapheIndent2"/>
        <w:ind w:left="20" w:right="23" w:firstLine="700"/>
        <w:jc w:val="both"/>
        <w:rPr>
          <w:lang w:val="fr-FR"/>
        </w:rPr>
      </w:pPr>
      <w:r w:rsidRPr="001713CC">
        <w:rPr>
          <w:lang w:val="fr-FR"/>
        </w:rPr>
        <w:t>CS 62039</w:t>
      </w:r>
    </w:p>
    <w:p w14:paraId="19E9F5CD" w14:textId="77777777" w:rsidR="003517A9" w:rsidRPr="001713CC" w:rsidRDefault="003517A9" w:rsidP="003517A9">
      <w:pPr>
        <w:pStyle w:val="ParagrapheIndent2"/>
        <w:ind w:left="20" w:right="23"/>
        <w:jc w:val="both"/>
        <w:rPr>
          <w:sz w:val="4"/>
          <w:szCs w:val="4"/>
          <w:lang w:val="fr-FR"/>
        </w:rPr>
      </w:pPr>
    </w:p>
    <w:p w14:paraId="3F87756A" w14:textId="77777777" w:rsidR="003517A9" w:rsidRPr="001713CC" w:rsidRDefault="003517A9" w:rsidP="003517A9">
      <w:pPr>
        <w:pStyle w:val="ParagrapheIndent2"/>
        <w:ind w:left="20" w:right="23" w:firstLine="700"/>
        <w:jc w:val="both"/>
        <w:rPr>
          <w:lang w:val="fr-FR"/>
        </w:rPr>
      </w:pPr>
      <w:r w:rsidRPr="001713CC">
        <w:rPr>
          <w:lang w:val="fr-FR"/>
        </w:rPr>
        <w:t>59014 LILLE CEDEX</w:t>
      </w:r>
    </w:p>
    <w:p w14:paraId="4AB04956" w14:textId="77777777" w:rsidR="003517A9" w:rsidRPr="001713CC" w:rsidRDefault="003517A9" w:rsidP="003517A9">
      <w:pPr>
        <w:pStyle w:val="ParagrapheIndent2"/>
        <w:ind w:left="20" w:right="23"/>
        <w:jc w:val="both"/>
        <w:rPr>
          <w:sz w:val="4"/>
          <w:szCs w:val="4"/>
          <w:lang w:val="fr-FR"/>
        </w:rPr>
      </w:pPr>
    </w:p>
    <w:p w14:paraId="67FA3C4F" w14:textId="77777777" w:rsidR="003517A9" w:rsidRPr="001713CC" w:rsidRDefault="003517A9" w:rsidP="003517A9">
      <w:pPr>
        <w:pStyle w:val="ParagrapheIndent2"/>
        <w:ind w:left="20" w:right="23" w:firstLine="700"/>
        <w:jc w:val="both"/>
        <w:rPr>
          <w:lang w:val="fr-FR"/>
        </w:rPr>
      </w:pPr>
      <w:r w:rsidRPr="001713CC">
        <w:rPr>
          <w:lang w:val="fr-FR"/>
        </w:rPr>
        <w:t>Tél : 03 59 54 23 42</w:t>
      </w:r>
    </w:p>
    <w:p w14:paraId="05E89B43" w14:textId="77777777" w:rsidR="003517A9" w:rsidRPr="001713CC" w:rsidRDefault="003517A9" w:rsidP="003517A9">
      <w:pPr>
        <w:pStyle w:val="ParagrapheIndent2"/>
        <w:ind w:left="20" w:right="23"/>
        <w:jc w:val="both"/>
        <w:rPr>
          <w:sz w:val="4"/>
          <w:szCs w:val="4"/>
          <w:lang w:val="fr-FR"/>
        </w:rPr>
      </w:pPr>
    </w:p>
    <w:p w14:paraId="479916C8" w14:textId="77777777" w:rsidR="003517A9" w:rsidRPr="001713CC" w:rsidRDefault="003517A9" w:rsidP="003517A9">
      <w:pPr>
        <w:pStyle w:val="ParagrapheIndent2"/>
        <w:ind w:left="20" w:right="23" w:firstLine="700"/>
        <w:jc w:val="both"/>
        <w:rPr>
          <w:lang w:val="fr-FR"/>
        </w:rPr>
      </w:pPr>
      <w:r w:rsidRPr="001713CC">
        <w:rPr>
          <w:lang w:val="fr-FR"/>
        </w:rPr>
        <w:t>Télécopie : 03 59 54 24 45</w:t>
      </w:r>
    </w:p>
    <w:p w14:paraId="570BCE65" w14:textId="77777777" w:rsidR="003517A9" w:rsidRPr="001713CC" w:rsidRDefault="003517A9" w:rsidP="003517A9">
      <w:pPr>
        <w:pStyle w:val="ParagrapheIndent2"/>
        <w:ind w:left="20" w:right="23"/>
        <w:jc w:val="both"/>
        <w:rPr>
          <w:sz w:val="4"/>
          <w:szCs w:val="4"/>
          <w:lang w:val="fr-FR"/>
        </w:rPr>
      </w:pPr>
    </w:p>
    <w:p w14:paraId="7AF9ED6D" w14:textId="77777777" w:rsidR="003517A9" w:rsidRPr="001713CC" w:rsidRDefault="003517A9" w:rsidP="003517A9">
      <w:pPr>
        <w:pStyle w:val="ParagrapheIndent2"/>
        <w:ind w:left="20" w:right="23" w:firstLine="700"/>
        <w:jc w:val="both"/>
        <w:rPr>
          <w:lang w:val="fr-FR"/>
        </w:rPr>
      </w:pPr>
      <w:r w:rsidRPr="001713CC">
        <w:rPr>
          <w:lang w:val="fr-FR"/>
        </w:rPr>
        <w:t>Courriel : greffe.ta-lille@juradm.fr</w:t>
      </w:r>
    </w:p>
    <w:p w14:paraId="61166EA6" w14:textId="77777777" w:rsidR="003517A9" w:rsidRPr="001713CC" w:rsidRDefault="003517A9" w:rsidP="003517A9">
      <w:pPr>
        <w:pStyle w:val="ParagrapheIndent2"/>
        <w:spacing w:line="232" w:lineRule="exact"/>
        <w:ind w:left="20" w:right="20"/>
        <w:jc w:val="both"/>
        <w:rPr>
          <w:lang w:val="fr-FR"/>
        </w:rPr>
      </w:pPr>
    </w:p>
    <w:p w14:paraId="349FC07B" w14:textId="77777777" w:rsidR="003517A9" w:rsidRPr="001713CC" w:rsidRDefault="003517A9" w:rsidP="003517A9">
      <w:pPr>
        <w:pStyle w:val="ParagrapheIndent2"/>
        <w:spacing w:line="232" w:lineRule="exact"/>
        <w:ind w:left="20" w:right="20"/>
        <w:jc w:val="both"/>
        <w:rPr>
          <w:lang w:val="fr-FR"/>
        </w:rPr>
      </w:pPr>
      <w:r w:rsidRPr="001713CC">
        <w:rPr>
          <w:lang w:val="fr-FR"/>
        </w:rPr>
        <w:t xml:space="preserve">Les voies de recours ouvertes aux candidats sont les suivantes : </w:t>
      </w:r>
    </w:p>
    <w:p w14:paraId="6FA7F0EB" w14:textId="77777777" w:rsidR="003517A9" w:rsidRPr="001713CC" w:rsidRDefault="003517A9" w:rsidP="003517A9">
      <w:pPr>
        <w:pStyle w:val="ParagrapheIndent2"/>
        <w:spacing w:line="232" w:lineRule="exact"/>
        <w:ind w:left="20" w:right="20"/>
        <w:jc w:val="both"/>
        <w:rPr>
          <w:lang w:val="fr-FR"/>
        </w:rPr>
      </w:pPr>
    </w:p>
    <w:p w14:paraId="18D25718" w14:textId="77777777" w:rsidR="003517A9" w:rsidRPr="001713CC" w:rsidRDefault="003517A9" w:rsidP="003517A9">
      <w:pPr>
        <w:pStyle w:val="ParagrapheIndent2"/>
        <w:spacing w:line="232" w:lineRule="exact"/>
        <w:ind w:left="20" w:right="20"/>
        <w:jc w:val="both"/>
        <w:rPr>
          <w:lang w:val="fr-FR"/>
        </w:rPr>
      </w:pPr>
      <w:r w:rsidRPr="001713CC">
        <w:rPr>
          <w:lang w:val="fr-FR"/>
        </w:rPr>
        <w:t>- Référé précontractuel prévu aux articles L.551-1 à L.551-12 du Code de justice administrative (CJA), et pouvant être exercé avant la signature du contrat.</w:t>
      </w:r>
    </w:p>
    <w:p w14:paraId="5863E09A" w14:textId="77777777" w:rsidR="003517A9" w:rsidRPr="001713CC" w:rsidRDefault="003517A9" w:rsidP="003517A9">
      <w:pPr>
        <w:pStyle w:val="ParagrapheIndent2"/>
        <w:spacing w:line="232" w:lineRule="exact"/>
        <w:ind w:left="20" w:right="20"/>
        <w:jc w:val="both"/>
        <w:rPr>
          <w:lang w:val="fr-FR"/>
        </w:rPr>
      </w:pPr>
    </w:p>
    <w:p w14:paraId="0AAC4638" w14:textId="77777777" w:rsidR="003517A9" w:rsidRPr="001713CC" w:rsidRDefault="003517A9" w:rsidP="003517A9">
      <w:pPr>
        <w:pStyle w:val="ParagrapheIndent2"/>
        <w:spacing w:line="232" w:lineRule="exact"/>
        <w:ind w:left="20" w:right="20"/>
        <w:jc w:val="both"/>
        <w:rPr>
          <w:lang w:val="fr-FR"/>
        </w:rPr>
      </w:pPr>
      <w:r w:rsidRPr="001713CC">
        <w:rPr>
          <w:lang w:val="fr-FR"/>
        </w:rPr>
        <w:t>- Référé contractuel prévu aux articles L.551-13 à L.551-23 du CJA, et pouvant être exercé dans les délais prévus à l'article R. 551-7 du CJA.</w:t>
      </w:r>
    </w:p>
    <w:p w14:paraId="0E0E96C2" w14:textId="77777777" w:rsidR="003517A9" w:rsidRPr="001713CC" w:rsidRDefault="003517A9" w:rsidP="003517A9">
      <w:pPr>
        <w:pStyle w:val="ParagrapheIndent2"/>
        <w:spacing w:line="232" w:lineRule="exact"/>
        <w:ind w:left="20" w:right="20"/>
        <w:jc w:val="both"/>
        <w:rPr>
          <w:lang w:val="fr-FR"/>
        </w:rPr>
      </w:pPr>
    </w:p>
    <w:p w14:paraId="60BA3DBB" w14:textId="77777777" w:rsidR="003517A9" w:rsidRPr="001713CC" w:rsidRDefault="003517A9" w:rsidP="003517A9">
      <w:pPr>
        <w:pStyle w:val="ParagrapheIndent2"/>
        <w:spacing w:line="232" w:lineRule="exact"/>
        <w:ind w:left="20" w:right="20"/>
        <w:jc w:val="both"/>
        <w:rPr>
          <w:lang w:val="fr-FR"/>
        </w:rPr>
      </w:pPr>
      <w:r w:rsidRPr="001713CC">
        <w:rPr>
          <w:lang w:val="fr-FR"/>
        </w:rPr>
        <w:t>-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63DF240B" w14:textId="77777777" w:rsidR="003517A9" w:rsidRPr="001713CC" w:rsidRDefault="003517A9" w:rsidP="003517A9">
      <w:pPr>
        <w:pStyle w:val="ParagrapheIndent2"/>
        <w:spacing w:line="232" w:lineRule="exact"/>
        <w:ind w:left="20" w:right="20"/>
        <w:jc w:val="both"/>
        <w:rPr>
          <w:lang w:val="fr-FR"/>
        </w:rPr>
      </w:pPr>
    </w:p>
    <w:p w14:paraId="0276B688" w14:textId="77777777" w:rsidR="003517A9" w:rsidRPr="0083737A" w:rsidRDefault="003517A9" w:rsidP="003517A9">
      <w:pPr>
        <w:pStyle w:val="ParagrapheIndent2"/>
        <w:spacing w:line="232" w:lineRule="exact"/>
        <w:ind w:left="20" w:right="20"/>
        <w:jc w:val="both"/>
        <w:rPr>
          <w:lang w:val="fr-FR"/>
        </w:rPr>
      </w:pPr>
      <w:r w:rsidRPr="001713CC">
        <w:rPr>
          <w:lang w:val="fr-FR"/>
        </w:rPr>
        <w:t>- Recours de pleine juridiction ouvert aux concurrents évincés, et pouvant être exercé dans les deux mois suivant la date à laquelle la conclusion du contrat est rendue publique.</w:t>
      </w:r>
    </w:p>
    <w:p w14:paraId="3F95387E" w14:textId="50EC12E2" w:rsidR="005E44E4" w:rsidRDefault="005E44E4" w:rsidP="003517A9">
      <w:pPr>
        <w:pStyle w:val="ParagrapheIndent2"/>
        <w:spacing w:line="232" w:lineRule="exact"/>
        <w:jc w:val="both"/>
        <w:rPr>
          <w:color w:val="3366CC"/>
          <w:lang w:val="fr-FR"/>
        </w:rPr>
      </w:pPr>
    </w:p>
    <w:sectPr w:rsidR="005E44E4">
      <w:footerReference w:type="default" r:id="rId11"/>
      <w:pgSz w:w="11900" w:h="16840"/>
      <w:pgMar w:top="1380" w:right="1140" w:bottom="1140" w:left="1140" w:header="13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34513" w14:textId="77777777" w:rsidR="002B347D" w:rsidRDefault="002B347D">
      <w:r>
        <w:separator/>
      </w:r>
    </w:p>
  </w:endnote>
  <w:endnote w:type="continuationSeparator" w:id="0">
    <w:p w14:paraId="59FA1E89" w14:textId="77777777" w:rsidR="002B347D" w:rsidRDefault="002B3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47249" w14:textId="77777777" w:rsidR="005E44E4" w:rsidRDefault="005E44E4">
    <w:pPr>
      <w:spacing w:line="240" w:lineRule="exact"/>
    </w:pPr>
  </w:p>
  <w:tbl>
    <w:tblPr>
      <w:tblW w:w="0" w:type="auto"/>
      <w:tblLayout w:type="fixed"/>
      <w:tblLook w:val="04A0" w:firstRow="1" w:lastRow="0" w:firstColumn="1" w:lastColumn="0" w:noHBand="0" w:noVBand="1"/>
    </w:tblPr>
    <w:tblGrid>
      <w:gridCol w:w="5220"/>
      <w:gridCol w:w="4400"/>
    </w:tblGrid>
    <w:tr w:rsidR="005E44E4" w14:paraId="4D125762" w14:textId="77777777">
      <w:trPr>
        <w:trHeight w:val="245"/>
      </w:trPr>
      <w:tc>
        <w:tcPr>
          <w:tcW w:w="5220" w:type="dxa"/>
          <w:tcMar>
            <w:top w:w="0" w:type="dxa"/>
            <w:left w:w="0" w:type="dxa"/>
            <w:bottom w:w="0" w:type="dxa"/>
            <w:right w:w="0" w:type="dxa"/>
          </w:tcMar>
          <w:vAlign w:val="center"/>
        </w:tcPr>
        <w:p w14:paraId="41D1449E" w14:textId="11F6B65F" w:rsidR="005E44E4" w:rsidRDefault="00062D52">
          <w:pPr>
            <w:pStyle w:val="PiedDePage"/>
            <w:rPr>
              <w:color w:val="000000"/>
              <w:lang w:val="fr-FR"/>
            </w:rPr>
          </w:pPr>
          <w:r>
            <w:rPr>
              <w:color w:val="000000"/>
              <w:lang w:val="fr-FR"/>
            </w:rPr>
            <w:t>RC Achat Vêtements de Travail et EPI 202</w:t>
          </w:r>
          <w:r w:rsidR="00317BD8">
            <w:rPr>
              <w:color w:val="000000"/>
              <w:lang w:val="fr-FR"/>
            </w:rPr>
            <w:t>6</w:t>
          </w:r>
        </w:p>
      </w:tc>
      <w:tc>
        <w:tcPr>
          <w:tcW w:w="4400" w:type="dxa"/>
          <w:tcMar>
            <w:top w:w="0" w:type="dxa"/>
            <w:left w:w="0" w:type="dxa"/>
            <w:bottom w:w="0" w:type="dxa"/>
            <w:right w:w="0" w:type="dxa"/>
          </w:tcMar>
          <w:vAlign w:val="center"/>
        </w:tcPr>
        <w:p w14:paraId="14424308" w14:textId="77777777" w:rsidR="005E44E4" w:rsidRDefault="005C2E8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9</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014C3" w14:textId="77777777" w:rsidR="005E44E4" w:rsidRDefault="005E44E4">
    <w:pPr>
      <w:spacing w:line="240" w:lineRule="exact"/>
    </w:pPr>
  </w:p>
  <w:tbl>
    <w:tblPr>
      <w:tblW w:w="0" w:type="auto"/>
      <w:tblLayout w:type="fixed"/>
      <w:tblLook w:val="04A0" w:firstRow="1" w:lastRow="0" w:firstColumn="1" w:lastColumn="0" w:noHBand="0" w:noVBand="1"/>
    </w:tblPr>
    <w:tblGrid>
      <w:gridCol w:w="5220"/>
      <w:gridCol w:w="4400"/>
    </w:tblGrid>
    <w:tr w:rsidR="005E44E4" w14:paraId="7B5E00CC" w14:textId="77777777">
      <w:trPr>
        <w:trHeight w:val="245"/>
      </w:trPr>
      <w:tc>
        <w:tcPr>
          <w:tcW w:w="5220" w:type="dxa"/>
          <w:tcMar>
            <w:top w:w="0" w:type="dxa"/>
            <w:left w:w="0" w:type="dxa"/>
            <w:bottom w:w="0" w:type="dxa"/>
            <w:right w:w="0" w:type="dxa"/>
          </w:tcMar>
          <w:vAlign w:val="center"/>
        </w:tcPr>
        <w:p w14:paraId="15D98177" w14:textId="5E5CBE60" w:rsidR="005E44E4" w:rsidRDefault="003517A9">
          <w:pPr>
            <w:pStyle w:val="PiedDePage"/>
            <w:rPr>
              <w:color w:val="000000"/>
              <w:lang w:val="fr-FR"/>
            </w:rPr>
          </w:pPr>
          <w:r>
            <w:rPr>
              <w:color w:val="000000"/>
              <w:lang w:val="fr-FR"/>
            </w:rPr>
            <w:t>RC Achat Vêtements de Travail et EPI 202</w:t>
          </w:r>
          <w:r w:rsidR="00317BD8">
            <w:rPr>
              <w:color w:val="000000"/>
              <w:lang w:val="fr-FR"/>
            </w:rPr>
            <w:t>6</w:t>
          </w:r>
        </w:p>
      </w:tc>
      <w:tc>
        <w:tcPr>
          <w:tcW w:w="4400" w:type="dxa"/>
          <w:tcMar>
            <w:top w:w="0" w:type="dxa"/>
            <w:left w:w="0" w:type="dxa"/>
            <w:bottom w:w="0" w:type="dxa"/>
            <w:right w:w="0" w:type="dxa"/>
          </w:tcMar>
          <w:vAlign w:val="center"/>
        </w:tcPr>
        <w:p w14:paraId="54487930" w14:textId="77777777" w:rsidR="005E44E4" w:rsidRDefault="005C2E8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E4959" w14:textId="77777777" w:rsidR="002B347D" w:rsidRDefault="002B347D">
      <w:r>
        <w:separator/>
      </w:r>
    </w:p>
  </w:footnote>
  <w:footnote w:type="continuationSeparator" w:id="0">
    <w:p w14:paraId="635080B2" w14:textId="77777777" w:rsidR="002B347D" w:rsidRDefault="002B34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03877"/>
    <w:multiLevelType w:val="hybridMultilevel"/>
    <w:tmpl w:val="2FBCA04A"/>
    <w:lvl w:ilvl="0" w:tplc="4F96AC9A">
      <w:start w:val="5"/>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DD67E5C"/>
    <w:multiLevelType w:val="hybridMultilevel"/>
    <w:tmpl w:val="38AED444"/>
    <w:lvl w:ilvl="0" w:tplc="8D36C73E">
      <w:start w:val="2"/>
      <w:numFmt w:val="bullet"/>
      <w:lvlText w:val="-"/>
      <w:lvlJc w:val="left"/>
      <w:pPr>
        <w:ind w:left="380" w:hanging="360"/>
      </w:pPr>
      <w:rPr>
        <w:rFonts w:ascii="Trebuchet MS" w:eastAsia="Trebuchet MS" w:hAnsi="Trebuchet MS" w:cs="Trebuchet MS" w:hint="default"/>
      </w:rPr>
    </w:lvl>
    <w:lvl w:ilvl="1" w:tplc="040C0003">
      <w:start w:val="1"/>
      <w:numFmt w:val="bullet"/>
      <w:lvlText w:val="o"/>
      <w:lvlJc w:val="left"/>
      <w:pPr>
        <w:ind w:left="1100" w:hanging="360"/>
      </w:pPr>
      <w:rPr>
        <w:rFonts w:ascii="Courier New" w:hAnsi="Courier New" w:cs="Courier New" w:hint="default"/>
      </w:rPr>
    </w:lvl>
    <w:lvl w:ilvl="2" w:tplc="040C0005">
      <w:start w:val="1"/>
      <w:numFmt w:val="bullet"/>
      <w:lvlText w:val=""/>
      <w:lvlJc w:val="left"/>
      <w:pPr>
        <w:ind w:left="1820" w:hanging="360"/>
      </w:pPr>
      <w:rPr>
        <w:rFonts w:ascii="Wingdings" w:hAnsi="Wingdings" w:hint="default"/>
      </w:rPr>
    </w:lvl>
    <w:lvl w:ilvl="3" w:tplc="040C0001" w:tentative="1">
      <w:start w:val="1"/>
      <w:numFmt w:val="bullet"/>
      <w:lvlText w:val=""/>
      <w:lvlJc w:val="left"/>
      <w:pPr>
        <w:ind w:left="2540" w:hanging="360"/>
      </w:pPr>
      <w:rPr>
        <w:rFonts w:ascii="Symbol" w:hAnsi="Symbol" w:hint="default"/>
      </w:rPr>
    </w:lvl>
    <w:lvl w:ilvl="4" w:tplc="040C0003" w:tentative="1">
      <w:start w:val="1"/>
      <w:numFmt w:val="bullet"/>
      <w:lvlText w:val="o"/>
      <w:lvlJc w:val="left"/>
      <w:pPr>
        <w:ind w:left="3260" w:hanging="360"/>
      </w:pPr>
      <w:rPr>
        <w:rFonts w:ascii="Courier New" w:hAnsi="Courier New" w:cs="Courier New" w:hint="default"/>
      </w:rPr>
    </w:lvl>
    <w:lvl w:ilvl="5" w:tplc="040C0005" w:tentative="1">
      <w:start w:val="1"/>
      <w:numFmt w:val="bullet"/>
      <w:lvlText w:val=""/>
      <w:lvlJc w:val="left"/>
      <w:pPr>
        <w:ind w:left="3980" w:hanging="360"/>
      </w:pPr>
      <w:rPr>
        <w:rFonts w:ascii="Wingdings" w:hAnsi="Wingdings" w:hint="default"/>
      </w:rPr>
    </w:lvl>
    <w:lvl w:ilvl="6" w:tplc="040C0001" w:tentative="1">
      <w:start w:val="1"/>
      <w:numFmt w:val="bullet"/>
      <w:lvlText w:val=""/>
      <w:lvlJc w:val="left"/>
      <w:pPr>
        <w:ind w:left="4700" w:hanging="360"/>
      </w:pPr>
      <w:rPr>
        <w:rFonts w:ascii="Symbol" w:hAnsi="Symbol" w:hint="default"/>
      </w:rPr>
    </w:lvl>
    <w:lvl w:ilvl="7" w:tplc="040C0003" w:tentative="1">
      <w:start w:val="1"/>
      <w:numFmt w:val="bullet"/>
      <w:lvlText w:val="o"/>
      <w:lvlJc w:val="left"/>
      <w:pPr>
        <w:ind w:left="5420" w:hanging="360"/>
      </w:pPr>
      <w:rPr>
        <w:rFonts w:ascii="Courier New" w:hAnsi="Courier New" w:cs="Courier New" w:hint="default"/>
      </w:rPr>
    </w:lvl>
    <w:lvl w:ilvl="8" w:tplc="040C0005" w:tentative="1">
      <w:start w:val="1"/>
      <w:numFmt w:val="bullet"/>
      <w:lvlText w:val=""/>
      <w:lvlJc w:val="left"/>
      <w:pPr>
        <w:ind w:left="6140" w:hanging="360"/>
      </w:pPr>
      <w:rPr>
        <w:rFonts w:ascii="Wingdings" w:hAnsi="Wingdings" w:hint="default"/>
      </w:rPr>
    </w:lvl>
  </w:abstractNum>
  <w:abstractNum w:abstractNumId="2" w15:restartNumberingAfterBreak="0">
    <w:nsid w:val="5B8A03B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num w:numId="1" w16cid:durableId="1966346437">
    <w:abstractNumId w:val="0"/>
  </w:num>
  <w:num w:numId="2" w16cid:durableId="1650868071">
    <w:abstractNumId w:val="2"/>
  </w:num>
  <w:num w:numId="3" w16cid:durableId="624039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4E4"/>
    <w:rsid w:val="00020544"/>
    <w:rsid w:val="00062D52"/>
    <w:rsid w:val="000D640F"/>
    <w:rsid w:val="000E5A53"/>
    <w:rsid w:val="001157A2"/>
    <w:rsid w:val="00126E7A"/>
    <w:rsid w:val="00160E01"/>
    <w:rsid w:val="001A4077"/>
    <w:rsid w:val="001E11B8"/>
    <w:rsid w:val="00284BBD"/>
    <w:rsid w:val="002B347D"/>
    <w:rsid w:val="003105A1"/>
    <w:rsid w:val="00317BD8"/>
    <w:rsid w:val="003517A9"/>
    <w:rsid w:val="003B3989"/>
    <w:rsid w:val="003C1E32"/>
    <w:rsid w:val="00440A42"/>
    <w:rsid w:val="00544216"/>
    <w:rsid w:val="00573F2B"/>
    <w:rsid w:val="005C2E84"/>
    <w:rsid w:val="005E44E4"/>
    <w:rsid w:val="00687D08"/>
    <w:rsid w:val="00880922"/>
    <w:rsid w:val="009563CE"/>
    <w:rsid w:val="009F682B"/>
    <w:rsid w:val="00A11D1F"/>
    <w:rsid w:val="00AD17FA"/>
    <w:rsid w:val="00D620CA"/>
    <w:rsid w:val="00DA49F5"/>
    <w:rsid w:val="00DE64DA"/>
    <w:rsid w:val="00FA19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B6724"/>
  <w15:docId w15:val="{9426394C-EA28-4393-8212-E58E7FC8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Normal2">
    <w:name w:val="Normal2"/>
    <w:basedOn w:val="Normal"/>
    <w:rsid w:val="003105A1"/>
    <w:pPr>
      <w:keepLines/>
      <w:tabs>
        <w:tab w:val="left" w:pos="567"/>
        <w:tab w:val="left" w:pos="851"/>
        <w:tab w:val="left" w:pos="1134"/>
      </w:tabs>
      <w:ind w:left="284" w:firstLine="284"/>
      <w:jc w:val="both"/>
    </w:pPr>
    <w:rPr>
      <w:sz w:val="22"/>
      <w:szCs w:val="20"/>
      <w:lang w:val="fr-FR" w:eastAsia="fr-FR"/>
    </w:rPr>
  </w:style>
  <w:style w:type="character" w:styleId="Lienhypertexte">
    <w:name w:val="Hyperlink"/>
    <w:basedOn w:val="Policepardfaut"/>
    <w:unhideWhenUsed/>
    <w:rsid w:val="003C1E32"/>
    <w:rPr>
      <w:color w:val="0000FF" w:themeColor="hyperlink"/>
      <w:u w:val="single"/>
    </w:rPr>
  </w:style>
  <w:style w:type="paragraph" w:styleId="En-tte">
    <w:name w:val="header"/>
    <w:basedOn w:val="Normal"/>
    <w:link w:val="En-tteCar"/>
    <w:unhideWhenUsed/>
    <w:rsid w:val="003517A9"/>
    <w:pPr>
      <w:tabs>
        <w:tab w:val="center" w:pos="4536"/>
        <w:tab w:val="right" w:pos="9072"/>
      </w:tabs>
    </w:pPr>
  </w:style>
  <w:style w:type="character" w:customStyle="1" w:styleId="En-tteCar">
    <w:name w:val="En-tête Car"/>
    <w:basedOn w:val="Policepardfaut"/>
    <w:link w:val="En-tte"/>
    <w:rsid w:val="003517A9"/>
    <w:rPr>
      <w:sz w:val="24"/>
      <w:szCs w:val="24"/>
    </w:rPr>
  </w:style>
  <w:style w:type="paragraph" w:styleId="Pieddepage0">
    <w:name w:val="footer"/>
    <w:basedOn w:val="Normal"/>
    <w:link w:val="PieddepageCar"/>
    <w:unhideWhenUsed/>
    <w:rsid w:val="003517A9"/>
    <w:pPr>
      <w:tabs>
        <w:tab w:val="center" w:pos="4536"/>
        <w:tab w:val="right" w:pos="9072"/>
      </w:tabs>
    </w:pPr>
  </w:style>
  <w:style w:type="character" w:customStyle="1" w:styleId="PieddepageCar">
    <w:name w:val="Pied de page Car"/>
    <w:basedOn w:val="Policepardfaut"/>
    <w:link w:val="Pieddepage0"/>
    <w:rsid w:val="003517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marchespublics596280.fr" TargetMode="External"/><Relationship Id="rId4" Type="http://schemas.openxmlformats.org/officeDocument/2006/relationships/webSettings" Target="webSettings.xml"/><Relationship Id="rId9" Type="http://schemas.openxmlformats.org/officeDocument/2006/relationships/hyperlink" Target="https://marchespublics596280.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2830</Words>
  <Characters>15568</Characters>
  <Application>Microsoft Office Word</Application>
  <DocSecurity>0</DocSecurity>
  <Lines>129</Lines>
  <Paragraphs>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 Delanghe</dc:creator>
  <cp:lastModifiedBy>Michel DELANGHE</cp:lastModifiedBy>
  <cp:revision>7</cp:revision>
  <dcterms:created xsi:type="dcterms:W3CDTF">2024-05-27T06:35:00Z</dcterms:created>
  <dcterms:modified xsi:type="dcterms:W3CDTF">2026-09-02T12:10:00Z</dcterms:modified>
</cp:coreProperties>
</file>