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63766428"/>
        <w:docPartObj>
          <w:docPartGallery w:val="Cover Pages"/>
          <w:docPartUnique/>
        </w:docPartObj>
      </w:sdtPr>
      <w:sdtEndPr/>
      <w:sdtContent>
        <w:sdt>
          <w:sdtPr>
            <w:id w:val="1717853487"/>
            <w:docPartObj>
              <w:docPartGallery w:val="Cover Pages"/>
              <w:docPartUnique/>
            </w:docPartObj>
          </w:sdtPr>
          <w:sdtEndPr/>
          <w:sdtContent>
            <w:p w14:paraId="1437E566" w14:textId="77777777" w:rsidR="00213955" w:rsidRPr="001745AF" w:rsidRDefault="00213955" w:rsidP="004837F8">
              <w:pPr>
                <w:spacing w:line="259" w:lineRule="auto"/>
                <w:jc w:val="center"/>
              </w:pPr>
              <w:r w:rsidRPr="001745AF">
                <w:rPr>
                  <w:noProof/>
                </w:rPr>
                <w:drawing>
                  <wp:anchor distT="0" distB="0" distL="114300" distR="114300" simplePos="0" relativeHeight="251660288" behindDoc="1" locked="0" layoutInCell="1" allowOverlap="1" wp14:anchorId="31560121" wp14:editId="01F32FB1">
                    <wp:simplePos x="0" y="0"/>
                    <wp:positionH relativeFrom="column">
                      <wp:posOffset>-594995</wp:posOffset>
                    </wp:positionH>
                    <wp:positionV relativeFrom="paragraph">
                      <wp:posOffset>-795020</wp:posOffset>
                    </wp:positionV>
                    <wp:extent cx="2609850" cy="657225"/>
                    <wp:effectExtent l="0" t="0" r="0" b="9525"/>
                    <wp:wrapNone/>
                    <wp:docPr id="5" name="Image 5" descr="Z:\CAMILLE\CCE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CAMILLE\CCES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9850" cy="657225"/>
                            </a:xfrm>
                            <a:prstGeom prst="rect">
                              <a:avLst/>
                            </a:prstGeom>
                            <a:noFill/>
                            <a:ln>
                              <a:noFill/>
                            </a:ln>
                          </pic:spPr>
                        </pic:pic>
                      </a:graphicData>
                    </a:graphic>
                  </wp:anchor>
                </w:drawing>
              </w:r>
            </w:p>
            <w:p w14:paraId="3F682956" w14:textId="77777777" w:rsidR="00213955" w:rsidRPr="001745AF" w:rsidRDefault="00213955" w:rsidP="0063663A">
              <w:pPr>
                <w:rPr>
                  <w:b/>
                </w:rPr>
              </w:pPr>
            </w:p>
            <w:p w14:paraId="1A069353" w14:textId="77777777" w:rsidR="00213955" w:rsidRPr="001745AF" w:rsidRDefault="00213955" w:rsidP="0063663A">
              <w:pPr>
                <w:rPr>
                  <w:b/>
                </w:rPr>
              </w:pPr>
            </w:p>
            <w:p w14:paraId="094E8AC8" w14:textId="31BE7B10" w:rsidR="00213955" w:rsidRPr="001745AF" w:rsidRDefault="00BB02E5" w:rsidP="004837F8">
              <w:pPr>
                <w:shd w:val="clear" w:color="auto" w:fill="002060"/>
                <w:jc w:val="center"/>
                <w:rPr>
                  <w:b/>
                  <w:color w:val="FFFFFF" w:themeColor="background1"/>
                  <w:sz w:val="28"/>
                </w:rPr>
              </w:pPr>
              <w:r w:rsidRPr="001745AF">
                <w:rPr>
                  <w:b/>
                  <w:color w:val="FFFFFF" w:themeColor="background1"/>
                  <w:sz w:val="28"/>
                </w:rPr>
                <w:t>REGLEMENT DE CONSULTATION</w:t>
              </w:r>
              <w:r w:rsidR="00F003A2">
                <w:rPr>
                  <w:b/>
                  <w:color w:val="FFFFFF" w:themeColor="background1"/>
                  <w:sz w:val="28"/>
                </w:rPr>
                <w:t xml:space="preserve"> (RC)</w:t>
              </w:r>
            </w:p>
            <w:p w14:paraId="252ED3E7" w14:textId="77777777" w:rsidR="00213955" w:rsidRPr="001745AF" w:rsidRDefault="00213955" w:rsidP="0063663A">
              <w:pPr>
                <w:rPr>
                  <w:b/>
                </w:rPr>
              </w:pPr>
            </w:p>
            <w:p w14:paraId="10841612" w14:textId="77777777" w:rsidR="00213955" w:rsidRPr="001745AF" w:rsidRDefault="00213955" w:rsidP="0063663A">
              <w:pPr>
                <w:rPr>
                  <w:b/>
                </w:rPr>
              </w:pPr>
            </w:p>
            <w:p w14:paraId="364F5927" w14:textId="77777777" w:rsidR="00213955" w:rsidRPr="001745AF" w:rsidRDefault="00213955" w:rsidP="0063663A">
              <w:pPr>
                <w:rPr>
                  <w:b/>
                </w:rPr>
              </w:pPr>
            </w:p>
            <w:p w14:paraId="1D1BF1E1" w14:textId="77777777" w:rsidR="00213955" w:rsidRPr="001745AF" w:rsidRDefault="00213955" w:rsidP="0063663A">
              <w:pPr>
                <w:rPr>
                  <w:b/>
                </w:rPr>
              </w:pPr>
            </w:p>
            <w:p w14:paraId="541B0DDE" w14:textId="77777777" w:rsidR="00213955" w:rsidRPr="001745AF" w:rsidRDefault="00213955" w:rsidP="0063663A">
              <w:pPr>
                <w:rPr>
                  <w:b/>
                </w:rPr>
              </w:pPr>
            </w:p>
            <w:p w14:paraId="2CEFE247" w14:textId="77777777" w:rsidR="00213955" w:rsidRPr="003E2EE8" w:rsidRDefault="00213955" w:rsidP="0063663A">
              <w:pPr>
                <w:rPr>
                  <w:b/>
                </w:rPr>
              </w:pPr>
            </w:p>
            <w:p w14:paraId="09C89576" w14:textId="1E1DEB51" w:rsidR="00213955" w:rsidRDefault="00F003A2" w:rsidP="00F003A2">
              <w:pPr>
                <w:pBdr>
                  <w:bottom w:val="single" w:sz="8" w:space="4" w:color="5B9BD5"/>
                </w:pBdr>
                <w:spacing w:after="300"/>
                <w:contextualSpacing/>
                <w:jc w:val="center"/>
                <w:rPr>
                  <w:rFonts w:eastAsia="Times New Roman" w:cs="Arial"/>
                  <w:b/>
                  <w:color w:val="323E4F"/>
                  <w:spacing w:val="5"/>
                  <w:kern w:val="28"/>
                  <w:sz w:val="44"/>
                  <w:szCs w:val="18"/>
                </w:rPr>
              </w:pPr>
              <w:bookmarkStart w:id="0" w:name="_Hlk104973849"/>
              <w:r w:rsidRPr="004F0641">
                <w:rPr>
                  <w:rFonts w:eastAsia="Times New Roman" w:cs="Arial"/>
                  <w:b/>
                  <w:color w:val="323E4F"/>
                  <w:spacing w:val="5"/>
                  <w:kern w:val="28"/>
                  <w:sz w:val="44"/>
                  <w:szCs w:val="18"/>
                </w:rPr>
                <w:t>TITRE</w:t>
              </w:r>
              <w:r>
                <w:rPr>
                  <w:rFonts w:eastAsia="Times New Roman" w:cs="Arial"/>
                  <w:b/>
                  <w:color w:val="323E4F"/>
                  <w:spacing w:val="5"/>
                  <w:kern w:val="28"/>
                  <w:sz w:val="44"/>
                  <w:szCs w:val="18"/>
                </w:rPr>
                <w:t>S</w:t>
              </w:r>
              <w:r w:rsidRPr="004F0641">
                <w:rPr>
                  <w:rFonts w:eastAsia="Times New Roman" w:cs="Arial"/>
                  <w:b/>
                  <w:color w:val="323E4F"/>
                  <w:spacing w:val="5"/>
                  <w:kern w:val="28"/>
                  <w:sz w:val="44"/>
                  <w:szCs w:val="18"/>
                </w:rPr>
                <w:t xml:space="preserve"> RESTAURANT </w:t>
              </w:r>
              <w:r>
                <w:rPr>
                  <w:rFonts w:eastAsia="Times New Roman" w:cs="Arial"/>
                  <w:b/>
                  <w:color w:val="323E4F"/>
                  <w:spacing w:val="5"/>
                  <w:kern w:val="28"/>
                  <w:sz w:val="44"/>
                  <w:szCs w:val="18"/>
                </w:rPr>
                <w:t xml:space="preserve">POUR LES </w:t>
              </w:r>
              <w:r w:rsidRPr="004F0641">
                <w:rPr>
                  <w:rFonts w:eastAsia="Times New Roman" w:cs="Arial"/>
                  <w:b/>
                  <w:color w:val="323E4F"/>
                  <w:spacing w:val="5"/>
                  <w:kern w:val="28"/>
                  <w:sz w:val="44"/>
                  <w:szCs w:val="18"/>
                </w:rPr>
                <w:t>AGENTS</w:t>
              </w:r>
            </w:p>
            <w:p w14:paraId="352C22A0" w14:textId="10E4FFBD" w:rsidR="00F003A2" w:rsidRPr="003E2EE8" w:rsidRDefault="00F003A2" w:rsidP="00F003A2">
              <w:pPr>
                <w:pBdr>
                  <w:bottom w:val="single" w:sz="8" w:space="4" w:color="5B9BD5"/>
                </w:pBdr>
                <w:spacing w:after="300"/>
                <w:contextualSpacing/>
                <w:jc w:val="center"/>
                <w:rPr>
                  <w:b/>
                </w:rPr>
              </w:pPr>
              <w:r>
                <w:rPr>
                  <w:rFonts w:eastAsia="Times New Roman" w:cs="Arial"/>
                  <w:b/>
                  <w:color w:val="323E4F"/>
                  <w:spacing w:val="5"/>
                  <w:kern w:val="28"/>
                  <w:sz w:val="44"/>
                  <w:szCs w:val="18"/>
                </w:rPr>
                <w:t>DE LA CCES</w:t>
              </w:r>
            </w:p>
            <w:bookmarkEnd w:id="0"/>
            <w:p w14:paraId="6F1A9745" w14:textId="77777777" w:rsidR="00213955" w:rsidRPr="00F003A2" w:rsidRDefault="00213955" w:rsidP="0063663A">
              <w:pPr>
                <w:rPr>
                  <w:b/>
                </w:rPr>
              </w:pPr>
            </w:p>
            <w:p w14:paraId="6A2A363D" w14:textId="77777777" w:rsidR="00213955" w:rsidRPr="00F003A2" w:rsidRDefault="00213955" w:rsidP="0063663A">
              <w:pPr>
                <w:rPr>
                  <w:b/>
                </w:rPr>
              </w:pPr>
            </w:p>
            <w:p w14:paraId="706FABE2" w14:textId="77777777" w:rsidR="00213955" w:rsidRPr="00F003A2" w:rsidRDefault="00213955" w:rsidP="0063663A">
              <w:pPr>
                <w:rPr>
                  <w:b/>
                </w:rPr>
              </w:pPr>
            </w:p>
            <w:p w14:paraId="0721E242" w14:textId="77777777" w:rsidR="00213955" w:rsidRPr="00F003A2" w:rsidRDefault="00213955" w:rsidP="0063663A">
              <w:pPr>
                <w:rPr>
                  <w:b/>
                </w:rPr>
              </w:pPr>
            </w:p>
            <w:p w14:paraId="0D2DDF4F" w14:textId="2B61338D" w:rsidR="00CC7825" w:rsidRPr="001745AF" w:rsidRDefault="00CC7825" w:rsidP="004837F8">
              <w:pPr>
                <w:tabs>
                  <w:tab w:val="right" w:pos="4395"/>
                  <w:tab w:val="center" w:pos="4536"/>
                  <w:tab w:val="left" w:pos="4678"/>
                </w:tabs>
                <w:jc w:val="center"/>
                <w:rPr>
                  <w:b/>
                  <w:sz w:val="28"/>
                </w:rPr>
              </w:pPr>
              <w:r w:rsidRPr="001745AF">
                <w:rPr>
                  <w:b/>
                  <w:sz w:val="28"/>
                </w:rPr>
                <w:t>Date et heure limites de réception des offres :</w:t>
              </w:r>
            </w:p>
            <w:p w14:paraId="33DC9079" w14:textId="77777777" w:rsidR="00CC7825" w:rsidRPr="001745AF" w:rsidRDefault="00CC7825" w:rsidP="004837F8">
              <w:pPr>
                <w:tabs>
                  <w:tab w:val="right" w:pos="4395"/>
                  <w:tab w:val="center" w:pos="4536"/>
                  <w:tab w:val="left" w:pos="4678"/>
                </w:tabs>
                <w:jc w:val="center"/>
                <w:rPr>
                  <w:sz w:val="28"/>
                </w:rPr>
              </w:pPr>
            </w:p>
            <w:p w14:paraId="2F9F4355" w14:textId="24C3204F" w:rsidR="00CC7825" w:rsidRPr="001745AF" w:rsidRDefault="00E53B67" w:rsidP="004837F8">
              <w:pPr>
                <w:tabs>
                  <w:tab w:val="right" w:pos="4395"/>
                  <w:tab w:val="center" w:pos="4536"/>
                  <w:tab w:val="left" w:pos="4678"/>
                </w:tabs>
                <w:jc w:val="center"/>
                <w:rPr>
                  <w:color w:val="FF0000"/>
                  <w:sz w:val="40"/>
                  <w:szCs w:val="40"/>
                </w:rPr>
              </w:pPr>
              <w:r w:rsidRPr="00E53B67">
                <w:rPr>
                  <w:b/>
                  <w:color w:val="FF0000"/>
                  <w:sz w:val="40"/>
                  <w:szCs w:val="40"/>
                </w:rPr>
                <w:t>1</w:t>
              </w:r>
              <w:r w:rsidR="00706EB1">
                <w:rPr>
                  <w:b/>
                  <w:color w:val="FF0000"/>
                  <w:sz w:val="40"/>
                  <w:szCs w:val="40"/>
                </w:rPr>
                <w:t>2</w:t>
              </w:r>
              <w:r w:rsidRPr="00E53B67">
                <w:rPr>
                  <w:b/>
                  <w:color w:val="FF0000"/>
                  <w:sz w:val="40"/>
                  <w:szCs w:val="40"/>
                </w:rPr>
                <w:t xml:space="preserve"> Août</w:t>
              </w:r>
              <w:r w:rsidR="00CC7825" w:rsidRPr="00E53B67">
                <w:rPr>
                  <w:b/>
                  <w:color w:val="FF0000"/>
                  <w:sz w:val="40"/>
                  <w:szCs w:val="40"/>
                </w:rPr>
                <w:t> 20</w:t>
              </w:r>
              <w:r w:rsidR="004837F8" w:rsidRPr="00E53B67">
                <w:rPr>
                  <w:b/>
                  <w:color w:val="FF0000"/>
                  <w:sz w:val="40"/>
                  <w:szCs w:val="40"/>
                </w:rPr>
                <w:t>2</w:t>
              </w:r>
              <w:r w:rsidR="002B45CF" w:rsidRPr="00E53B67">
                <w:rPr>
                  <w:b/>
                  <w:color w:val="FF0000"/>
                  <w:sz w:val="40"/>
                  <w:szCs w:val="40"/>
                </w:rPr>
                <w:t>6</w:t>
              </w:r>
              <w:r w:rsidR="00CC7825" w:rsidRPr="00E53B67">
                <w:rPr>
                  <w:b/>
                  <w:color w:val="FF0000"/>
                  <w:sz w:val="40"/>
                  <w:szCs w:val="40"/>
                </w:rPr>
                <w:t xml:space="preserve"> à </w:t>
              </w:r>
              <w:r w:rsidR="00996B64" w:rsidRPr="00E53B67">
                <w:rPr>
                  <w:b/>
                  <w:color w:val="FF0000"/>
                  <w:sz w:val="40"/>
                  <w:szCs w:val="40"/>
                </w:rPr>
                <w:t>12h00</w:t>
              </w:r>
            </w:p>
            <w:p w14:paraId="2726613E" w14:textId="77777777" w:rsidR="00CC7825" w:rsidRPr="001745AF" w:rsidRDefault="00CC7825" w:rsidP="0063663A">
              <w:pPr>
                <w:rPr>
                  <w:b/>
                </w:rPr>
              </w:pPr>
            </w:p>
            <w:p w14:paraId="09737255" w14:textId="77777777" w:rsidR="00213955" w:rsidRPr="001745AF" w:rsidRDefault="00213955" w:rsidP="0063663A">
              <w:pPr>
                <w:rPr>
                  <w:b/>
                </w:rPr>
              </w:pPr>
            </w:p>
            <w:p w14:paraId="525F35D8" w14:textId="7690EE01" w:rsidR="00F003A2" w:rsidRDefault="00F003A2" w:rsidP="00F003A2">
              <w:pPr>
                <w:jc w:val="center"/>
              </w:pPr>
              <w:r w:rsidRPr="007C72E5">
                <w:rPr>
                  <w:rFonts w:cs="Arial"/>
                  <w:b/>
                  <w:bCs/>
                  <w:sz w:val="24"/>
                </w:rPr>
                <w:t>Communauté de Communes de l’Est de la Somme</w:t>
              </w:r>
              <w:r>
                <w:rPr>
                  <w:rFonts w:cs="Arial"/>
                  <w:sz w:val="24"/>
                </w:rPr>
                <w:br/>
                <w:t>106 Rue du Maréchal Leclerc</w:t>
              </w:r>
              <w:r>
                <w:rPr>
                  <w:rFonts w:cs="Arial"/>
                  <w:sz w:val="24"/>
                </w:rPr>
                <w:br/>
                <w:t>80400 EPPEVILLE</w:t>
              </w:r>
              <w:r>
                <w:rPr>
                  <w:rFonts w:cs="Arial"/>
                  <w:sz w:val="24"/>
                </w:rPr>
                <w:br/>
              </w:r>
              <w:r w:rsidRPr="007C72E5">
                <w:rPr>
                  <w:rFonts w:cs="Arial"/>
                  <w:sz w:val="24"/>
                  <w:u w:val="single"/>
                </w:rPr>
                <w:t>Tel </w:t>
              </w:r>
              <w:r>
                <w:rPr>
                  <w:rFonts w:cs="Arial"/>
                  <w:sz w:val="24"/>
                </w:rPr>
                <w:t>: 03 23 81 33 21 ou 03.64.27.81.08</w:t>
              </w:r>
              <w:r>
                <w:rPr>
                  <w:rFonts w:cs="Arial"/>
                  <w:sz w:val="24"/>
                </w:rPr>
                <w:br/>
              </w:r>
              <w:r>
                <w:rPr>
                  <w:rFonts w:cs="Arial"/>
                  <w:sz w:val="24"/>
                  <w:u w:val="single"/>
                </w:rPr>
                <w:t xml:space="preserve">Plateforme </w:t>
              </w:r>
              <w:r w:rsidRPr="007C72E5">
                <w:rPr>
                  <w:rFonts w:cs="Arial"/>
                  <w:sz w:val="24"/>
                  <w:u w:val="single"/>
                </w:rPr>
                <w:t> </w:t>
              </w:r>
              <w:r>
                <w:rPr>
                  <w:rFonts w:cs="Arial"/>
                  <w:sz w:val="24"/>
                </w:rPr>
                <w:t xml:space="preserve">: </w:t>
              </w:r>
              <w:hyperlink r:id="rId9" w:history="1">
                <w:r w:rsidRPr="00B35188">
                  <w:rPr>
                    <w:rStyle w:val="Lienhypertexte"/>
                    <w:rFonts w:cs="Arial"/>
                    <w:sz w:val="24"/>
                  </w:rPr>
                  <w:t>https://marchespublics596280.fr/</w:t>
                </w:r>
              </w:hyperlink>
              <w:r>
                <w:rPr>
                  <w:rFonts w:cs="Arial"/>
                  <w:sz w:val="24"/>
                </w:rPr>
                <w:t xml:space="preserve"> </w:t>
              </w:r>
            </w:p>
            <w:p w14:paraId="29A18BF7" w14:textId="77777777" w:rsidR="00F003A2" w:rsidRDefault="00F003A2" w:rsidP="00F003A2">
              <w:pPr>
                <w:jc w:val="center"/>
              </w:pPr>
            </w:p>
            <w:p w14:paraId="2CF5D8B5" w14:textId="4E98DDB3" w:rsidR="00213955" w:rsidRPr="007F60CA" w:rsidRDefault="00F003A2" w:rsidP="0063663A">
              <w:pPr>
                <w:rPr>
                  <w:rFonts w:cs="Arial"/>
                  <w:sz w:val="24"/>
                </w:rPr>
              </w:pPr>
              <w:r>
                <w:rPr>
                  <w:rFonts w:cs="Arial"/>
                  <w:sz w:val="24"/>
                </w:rPr>
                <w:br w:type="page"/>
              </w:r>
            </w:p>
          </w:sdtContent>
        </w:sdt>
      </w:sdtContent>
    </w:sdt>
    <w:sdt>
      <w:sdtPr>
        <w:rPr>
          <w:rFonts w:ascii="Arial Narrow" w:eastAsiaTheme="minorHAnsi" w:hAnsi="Arial Narrow" w:cstheme="minorBidi"/>
          <w:color w:val="auto"/>
          <w:sz w:val="22"/>
          <w:szCs w:val="22"/>
          <w:lang w:eastAsia="en-US"/>
        </w:rPr>
        <w:id w:val="2071999667"/>
        <w:docPartObj>
          <w:docPartGallery w:val="Table of Contents"/>
          <w:docPartUnique/>
        </w:docPartObj>
      </w:sdtPr>
      <w:sdtEndPr>
        <w:rPr>
          <w:b/>
          <w:bCs/>
        </w:rPr>
      </w:sdtEndPr>
      <w:sdtContent>
        <w:p w14:paraId="12F4FD89" w14:textId="7ECF3013" w:rsidR="00996B64" w:rsidRPr="007F60CA" w:rsidRDefault="00996B64" w:rsidP="00996B64">
          <w:pPr>
            <w:pStyle w:val="En-ttedetabledesmatires"/>
            <w:jc w:val="center"/>
            <w:rPr>
              <w:rFonts w:ascii="Arial Narrow" w:hAnsi="Arial Narrow"/>
              <w:b/>
              <w:bCs/>
            </w:rPr>
          </w:pPr>
          <w:r w:rsidRPr="007F60CA">
            <w:rPr>
              <w:rFonts w:ascii="Arial Narrow" w:hAnsi="Arial Narrow"/>
              <w:b/>
              <w:bCs/>
            </w:rPr>
            <w:t>Table des matières</w:t>
          </w:r>
        </w:p>
        <w:p w14:paraId="6D74535E" w14:textId="77777777" w:rsidR="00996B64" w:rsidRPr="007F60CA" w:rsidRDefault="00996B64" w:rsidP="00996B64">
          <w:pPr>
            <w:rPr>
              <w:lang w:eastAsia="fr-FR"/>
            </w:rPr>
          </w:pPr>
        </w:p>
        <w:p w14:paraId="1561511A" w14:textId="206278A8" w:rsidR="00AC69B5" w:rsidRDefault="00996B64">
          <w:pPr>
            <w:pStyle w:val="TM1"/>
            <w:tabs>
              <w:tab w:val="left" w:pos="960"/>
              <w:tab w:val="right" w:leader="dot" w:pos="9062"/>
            </w:tabs>
            <w:rPr>
              <w:rFonts w:asciiTheme="minorHAnsi" w:eastAsiaTheme="minorEastAsia" w:hAnsiTheme="minorHAnsi"/>
              <w:noProof/>
              <w:kern w:val="2"/>
              <w:sz w:val="24"/>
              <w:szCs w:val="24"/>
              <w:lang w:eastAsia="fr-FR"/>
              <w14:ligatures w14:val="standardContextual"/>
            </w:rPr>
          </w:pPr>
          <w:r w:rsidRPr="007F60CA">
            <w:fldChar w:fldCharType="begin"/>
          </w:r>
          <w:r w:rsidRPr="007F60CA">
            <w:instrText xml:space="preserve"> TOC \o "1-3" \h \z \u </w:instrText>
          </w:r>
          <w:r w:rsidRPr="007F60CA">
            <w:fldChar w:fldCharType="separate"/>
          </w:r>
          <w:hyperlink w:anchor="_Toc234596811" w:history="1">
            <w:r w:rsidR="00AC69B5" w:rsidRPr="00A66D70">
              <w:rPr>
                <w:rStyle w:val="Lienhypertexte"/>
                <w:noProof/>
              </w:rPr>
              <w:t>Article 1</w:t>
            </w:r>
            <w:r w:rsidR="00AC69B5">
              <w:rPr>
                <w:rFonts w:asciiTheme="minorHAnsi" w:eastAsiaTheme="minorEastAsia" w:hAnsiTheme="minorHAnsi"/>
                <w:noProof/>
                <w:kern w:val="2"/>
                <w:sz w:val="24"/>
                <w:szCs w:val="24"/>
                <w:lang w:eastAsia="fr-FR"/>
                <w14:ligatures w14:val="standardContextual"/>
              </w:rPr>
              <w:tab/>
            </w:r>
            <w:r w:rsidR="00AC69B5" w:rsidRPr="00A66D70">
              <w:rPr>
                <w:rStyle w:val="Lienhypertexte"/>
                <w:noProof/>
              </w:rPr>
              <w:t>OBJET DE LA CONSULTATION – DISPOSITIONS GENERALES</w:t>
            </w:r>
            <w:r w:rsidR="00AC69B5">
              <w:rPr>
                <w:noProof/>
                <w:webHidden/>
              </w:rPr>
              <w:tab/>
            </w:r>
            <w:r w:rsidR="00AC69B5">
              <w:rPr>
                <w:noProof/>
                <w:webHidden/>
              </w:rPr>
              <w:fldChar w:fldCharType="begin"/>
            </w:r>
            <w:r w:rsidR="00AC69B5">
              <w:rPr>
                <w:noProof/>
                <w:webHidden/>
              </w:rPr>
              <w:instrText xml:space="preserve"> PAGEREF _Toc234596811 \h </w:instrText>
            </w:r>
            <w:r w:rsidR="00AC69B5">
              <w:rPr>
                <w:noProof/>
                <w:webHidden/>
              </w:rPr>
            </w:r>
            <w:r w:rsidR="00AC69B5">
              <w:rPr>
                <w:noProof/>
                <w:webHidden/>
              </w:rPr>
              <w:fldChar w:fldCharType="separate"/>
            </w:r>
            <w:r w:rsidR="00AC69B5">
              <w:rPr>
                <w:noProof/>
                <w:webHidden/>
              </w:rPr>
              <w:t>2</w:t>
            </w:r>
            <w:r w:rsidR="00AC69B5">
              <w:rPr>
                <w:noProof/>
                <w:webHidden/>
              </w:rPr>
              <w:fldChar w:fldCharType="end"/>
            </w:r>
          </w:hyperlink>
        </w:p>
        <w:p w14:paraId="517100C0" w14:textId="4207827F"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12" w:history="1">
            <w:r w:rsidRPr="00A66D70">
              <w:rPr>
                <w:rStyle w:val="Lienhypertexte"/>
                <w:noProof/>
              </w:rPr>
              <w:t>1.1.</w:t>
            </w:r>
            <w:r>
              <w:rPr>
                <w:rFonts w:asciiTheme="minorHAnsi" w:eastAsiaTheme="minorEastAsia" w:hAnsiTheme="minorHAnsi"/>
                <w:noProof/>
                <w:kern w:val="2"/>
                <w:sz w:val="24"/>
                <w:szCs w:val="24"/>
                <w:lang w:eastAsia="fr-FR"/>
                <w14:ligatures w14:val="standardContextual"/>
              </w:rPr>
              <w:tab/>
            </w:r>
            <w:r w:rsidRPr="00A66D70">
              <w:rPr>
                <w:rStyle w:val="Lienhypertexte"/>
                <w:noProof/>
              </w:rPr>
              <w:t>Objet du marché</w:t>
            </w:r>
            <w:r>
              <w:rPr>
                <w:noProof/>
                <w:webHidden/>
              </w:rPr>
              <w:tab/>
            </w:r>
            <w:r>
              <w:rPr>
                <w:noProof/>
                <w:webHidden/>
              </w:rPr>
              <w:fldChar w:fldCharType="begin"/>
            </w:r>
            <w:r>
              <w:rPr>
                <w:noProof/>
                <w:webHidden/>
              </w:rPr>
              <w:instrText xml:space="preserve"> PAGEREF _Toc234596812 \h </w:instrText>
            </w:r>
            <w:r>
              <w:rPr>
                <w:noProof/>
                <w:webHidden/>
              </w:rPr>
            </w:r>
            <w:r>
              <w:rPr>
                <w:noProof/>
                <w:webHidden/>
              </w:rPr>
              <w:fldChar w:fldCharType="separate"/>
            </w:r>
            <w:r>
              <w:rPr>
                <w:noProof/>
                <w:webHidden/>
              </w:rPr>
              <w:t>2</w:t>
            </w:r>
            <w:r>
              <w:rPr>
                <w:noProof/>
                <w:webHidden/>
              </w:rPr>
              <w:fldChar w:fldCharType="end"/>
            </w:r>
          </w:hyperlink>
        </w:p>
        <w:p w14:paraId="7736A954" w14:textId="146D7C14"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13" w:history="1">
            <w:r w:rsidRPr="00A66D70">
              <w:rPr>
                <w:rStyle w:val="Lienhypertexte"/>
                <w:noProof/>
              </w:rPr>
              <w:t>1.2.</w:t>
            </w:r>
            <w:r>
              <w:rPr>
                <w:rFonts w:asciiTheme="minorHAnsi" w:eastAsiaTheme="minorEastAsia" w:hAnsiTheme="minorHAnsi"/>
                <w:noProof/>
                <w:kern w:val="2"/>
                <w:sz w:val="24"/>
                <w:szCs w:val="24"/>
                <w:lang w:eastAsia="fr-FR"/>
                <w14:ligatures w14:val="standardContextual"/>
              </w:rPr>
              <w:tab/>
            </w:r>
            <w:r w:rsidRPr="00A66D70">
              <w:rPr>
                <w:rStyle w:val="Lienhypertexte"/>
                <w:noProof/>
              </w:rPr>
              <w:t>Décomposition en tranches et lots</w:t>
            </w:r>
            <w:r>
              <w:rPr>
                <w:noProof/>
                <w:webHidden/>
              </w:rPr>
              <w:tab/>
            </w:r>
            <w:r>
              <w:rPr>
                <w:noProof/>
                <w:webHidden/>
              </w:rPr>
              <w:fldChar w:fldCharType="begin"/>
            </w:r>
            <w:r>
              <w:rPr>
                <w:noProof/>
                <w:webHidden/>
              </w:rPr>
              <w:instrText xml:space="preserve"> PAGEREF _Toc234596813 \h </w:instrText>
            </w:r>
            <w:r>
              <w:rPr>
                <w:noProof/>
                <w:webHidden/>
              </w:rPr>
            </w:r>
            <w:r>
              <w:rPr>
                <w:noProof/>
                <w:webHidden/>
              </w:rPr>
              <w:fldChar w:fldCharType="separate"/>
            </w:r>
            <w:r>
              <w:rPr>
                <w:noProof/>
                <w:webHidden/>
              </w:rPr>
              <w:t>2</w:t>
            </w:r>
            <w:r>
              <w:rPr>
                <w:noProof/>
                <w:webHidden/>
              </w:rPr>
              <w:fldChar w:fldCharType="end"/>
            </w:r>
          </w:hyperlink>
        </w:p>
        <w:p w14:paraId="070AE4B8" w14:textId="28078279"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14" w:history="1">
            <w:r w:rsidRPr="00A66D70">
              <w:rPr>
                <w:rStyle w:val="Lienhypertexte"/>
                <w:noProof/>
              </w:rPr>
              <w:t>1.3.</w:t>
            </w:r>
            <w:r>
              <w:rPr>
                <w:rFonts w:asciiTheme="minorHAnsi" w:eastAsiaTheme="minorEastAsia" w:hAnsiTheme="minorHAnsi"/>
                <w:noProof/>
                <w:kern w:val="2"/>
                <w:sz w:val="24"/>
                <w:szCs w:val="24"/>
                <w:lang w:eastAsia="fr-FR"/>
                <w14:ligatures w14:val="standardContextual"/>
              </w:rPr>
              <w:tab/>
            </w:r>
            <w:r w:rsidRPr="00A66D70">
              <w:rPr>
                <w:rStyle w:val="Lienhypertexte"/>
                <w:noProof/>
              </w:rPr>
              <w:t>Variantes</w:t>
            </w:r>
            <w:r>
              <w:rPr>
                <w:noProof/>
                <w:webHidden/>
              </w:rPr>
              <w:tab/>
            </w:r>
            <w:r>
              <w:rPr>
                <w:noProof/>
                <w:webHidden/>
              </w:rPr>
              <w:fldChar w:fldCharType="begin"/>
            </w:r>
            <w:r>
              <w:rPr>
                <w:noProof/>
                <w:webHidden/>
              </w:rPr>
              <w:instrText xml:space="preserve"> PAGEREF _Toc234596814 \h </w:instrText>
            </w:r>
            <w:r>
              <w:rPr>
                <w:noProof/>
                <w:webHidden/>
              </w:rPr>
            </w:r>
            <w:r>
              <w:rPr>
                <w:noProof/>
                <w:webHidden/>
              </w:rPr>
              <w:fldChar w:fldCharType="separate"/>
            </w:r>
            <w:r>
              <w:rPr>
                <w:noProof/>
                <w:webHidden/>
              </w:rPr>
              <w:t>2</w:t>
            </w:r>
            <w:r>
              <w:rPr>
                <w:noProof/>
                <w:webHidden/>
              </w:rPr>
              <w:fldChar w:fldCharType="end"/>
            </w:r>
          </w:hyperlink>
        </w:p>
        <w:p w14:paraId="47F51B38" w14:textId="00CADB9F"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15" w:history="1">
            <w:r w:rsidRPr="00A66D70">
              <w:rPr>
                <w:rStyle w:val="Lienhypertexte"/>
                <w:noProof/>
              </w:rPr>
              <w:t>1.4.</w:t>
            </w:r>
            <w:r>
              <w:rPr>
                <w:rFonts w:asciiTheme="minorHAnsi" w:eastAsiaTheme="minorEastAsia" w:hAnsiTheme="minorHAnsi"/>
                <w:noProof/>
                <w:kern w:val="2"/>
                <w:sz w:val="24"/>
                <w:szCs w:val="24"/>
                <w:lang w:eastAsia="fr-FR"/>
                <w14:ligatures w14:val="standardContextual"/>
              </w:rPr>
              <w:tab/>
            </w:r>
            <w:r w:rsidRPr="00A66D70">
              <w:rPr>
                <w:rStyle w:val="Lienhypertexte"/>
                <w:noProof/>
              </w:rPr>
              <w:t>Lieux d’exécution</w:t>
            </w:r>
            <w:r>
              <w:rPr>
                <w:noProof/>
                <w:webHidden/>
              </w:rPr>
              <w:tab/>
            </w:r>
            <w:r>
              <w:rPr>
                <w:noProof/>
                <w:webHidden/>
              </w:rPr>
              <w:fldChar w:fldCharType="begin"/>
            </w:r>
            <w:r>
              <w:rPr>
                <w:noProof/>
                <w:webHidden/>
              </w:rPr>
              <w:instrText xml:space="preserve"> PAGEREF _Toc234596815 \h </w:instrText>
            </w:r>
            <w:r>
              <w:rPr>
                <w:noProof/>
                <w:webHidden/>
              </w:rPr>
            </w:r>
            <w:r>
              <w:rPr>
                <w:noProof/>
                <w:webHidden/>
              </w:rPr>
              <w:fldChar w:fldCharType="separate"/>
            </w:r>
            <w:r>
              <w:rPr>
                <w:noProof/>
                <w:webHidden/>
              </w:rPr>
              <w:t>2</w:t>
            </w:r>
            <w:r>
              <w:rPr>
                <w:noProof/>
                <w:webHidden/>
              </w:rPr>
              <w:fldChar w:fldCharType="end"/>
            </w:r>
          </w:hyperlink>
        </w:p>
        <w:p w14:paraId="21220BE9" w14:textId="28ADD29D"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16" w:history="1">
            <w:r w:rsidRPr="00A66D70">
              <w:rPr>
                <w:rStyle w:val="Lienhypertexte"/>
                <w:noProof/>
              </w:rPr>
              <w:t>1.5.</w:t>
            </w:r>
            <w:r>
              <w:rPr>
                <w:rFonts w:asciiTheme="minorHAnsi" w:eastAsiaTheme="minorEastAsia" w:hAnsiTheme="minorHAnsi"/>
                <w:noProof/>
                <w:kern w:val="2"/>
                <w:sz w:val="24"/>
                <w:szCs w:val="24"/>
                <w:lang w:eastAsia="fr-FR"/>
                <w14:ligatures w14:val="standardContextual"/>
              </w:rPr>
              <w:tab/>
            </w:r>
            <w:r w:rsidRPr="00A66D70">
              <w:rPr>
                <w:rStyle w:val="Lienhypertexte"/>
                <w:noProof/>
              </w:rPr>
              <w:t>Durée – Délais d’exécution</w:t>
            </w:r>
            <w:r>
              <w:rPr>
                <w:noProof/>
                <w:webHidden/>
              </w:rPr>
              <w:tab/>
            </w:r>
            <w:r>
              <w:rPr>
                <w:noProof/>
                <w:webHidden/>
              </w:rPr>
              <w:fldChar w:fldCharType="begin"/>
            </w:r>
            <w:r>
              <w:rPr>
                <w:noProof/>
                <w:webHidden/>
              </w:rPr>
              <w:instrText xml:space="preserve"> PAGEREF _Toc234596816 \h </w:instrText>
            </w:r>
            <w:r>
              <w:rPr>
                <w:noProof/>
                <w:webHidden/>
              </w:rPr>
            </w:r>
            <w:r>
              <w:rPr>
                <w:noProof/>
                <w:webHidden/>
              </w:rPr>
              <w:fldChar w:fldCharType="separate"/>
            </w:r>
            <w:r>
              <w:rPr>
                <w:noProof/>
                <w:webHidden/>
              </w:rPr>
              <w:t>2</w:t>
            </w:r>
            <w:r>
              <w:rPr>
                <w:noProof/>
                <w:webHidden/>
              </w:rPr>
              <w:fldChar w:fldCharType="end"/>
            </w:r>
          </w:hyperlink>
        </w:p>
        <w:p w14:paraId="322FB7F2" w14:textId="4F52E7AE"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17" w:history="1">
            <w:r w:rsidRPr="00A66D70">
              <w:rPr>
                <w:rStyle w:val="Lienhypertexte"/>
                <w:noProof/>
              </w:rPr>
              <w:t>1.6.</w:t>
            </w:r>
            <w:r>
              <w:rPr>
                <w:rFonts w:asciiTheme="minorHAnsi" w:eastAsiaTheme="minorEastAsia" w:hAnsiTheme="minorHAnsi"/>
                <w:noProof/>
                <w:kern w:val="2"/>
                <w:sz w:val="24"/>
                <w:szCs w:val="24"/>
                <w:lang w:eastAsia="fr-FR"/>
                <w14:ligatures w14:val="standardContextual"/>
              </w:rPr>
              <w:tab/>
            </w:r>
            <w:r w:rsidRPr="00A66D70">
              <w:rPr>
                <w:rStyle w:val="Lienhypertexte"/>
                <w:noProof/>
              </w:rPr>
              <w:t>Reconduction du marché</w:t>
            </w:r>
            <w:r>
              <w:rPr>
                <w:noProof/>
                <w:webHidden/>
              </w:rPr>
              <w:tab/>
            </w:r>
            <w:r>
              <w:rPr>
                <w:noProof/>
                <w:webHidden/>
              </w:rPr>
              <w:fldChar w:fldCharType="begin"/>
            </w:r>
            <w:r>
              <w:rPr>
                <w:noProof/>
                <w:webHidden/>
              </w:rPr>
              <w:instrText xml:space="preserve"> PAGEREF _Toc234596817 \h </w:instrText>
            </w:r>
            <w:r>
              <w:rPr>
                <w:noProof/>
                <w:webHidden/>
              </w:rPr>
            </w:r>
            <w:r>
              <w:rPr>
                <w:noProof/>
                <w:webHidden/>
              </w:rPr>
              <w:fldChar w:fldCharType="separate"/>
            </w:r>
            <w:r>
              <w:rPr>
                <w:noProof/>
                <w:webHidden/>
              </w:rPr>
              <w:t>2</w:t>
            </w:r>
            <w:r>
              <w:rPr>
                <w:noProof/>
                <w:webHidden/>
              </w:rPr>
              <w:fldChar w:fldCharType="end"/>
            </w:r>
          </w:hyperlink>
        </w:p>
        <w:p w14:paraId="6BB091A2" w14:textId="13723E67"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18" w:history="1">
            <w:r w:rsidRPr="00A66D70">
              <w:rPr>
                <w:rStyle w:val="Lienhypertexte"/>
                <w:noProof/>
              </w:rPr>
              <w:t>1.7.</w:t>
            </w:r>
            <w:r>
              <w:rPr>
                <w:rFonts w:asciiTheme="minorHAnsi" w:eastAsiaTheme="minorEastAsia" w:hAnsiTheme="minorHAnsi"/>
                <w:noProof/>
                <w:kern w:val="2"/>
                <w:sz w:val="24"/>
                <w:szCs w:val="24"/>
                <w:lang w:eastAsia="fr-FR"/>
                <w14:ligatures w14:val="standardContextual"/>
              </w:rPr>
              <w:tab/>
            </w:r>
            <w:r w:rsidRPr="00A66D70">
              <w:rPr>
                <w:rStyle w:val="Lienhypertexte"/>
                <w:noProof/>
              </w:rPr>
              <w:t>Forme du marché</w:t>
            </w:r>
            <w:r>
              <w:rPr>
                <w:noProof/>
                <w:webHidden/>
              </w:rPr>
              <w:tab/>
            </w:r>
            <w:r>
              <w:rPr>
                <w:noProof/>
                <w:webHidden/>
              </w:rPr>
              <w:fldChar w:fldCharType="begin"/>
            </w:r>
            <w:r>
              <w:rPr>
                <w:noProof/>
                <w:webHidden/>
              </w:rPr>
              <w:instrText xml:space="preserve"> PAGEREF _Toc234596818 \h </w:instrText>
            </w:r>
            <w:r>
              <w:rPr>
                <w:noProof/>
                <w:webHidden/>
              </w:rPr>
            </w:r>
            <w:r>
              <w:rPr>
                <w:noProof/>
                <w:webHidden/>
              </w:rPr>
              <w:fldChar w:fldCharType="separate"/>
            </w:r>
            <w:r>
              <w:rPr>
                <w:noProof/>
                <w:webHidden/>
              </w:rPr>
              <w:t>2</w:t>
            </w:r>
            <w:r>
              <w:rPr>
                <w:noProof/>
                <w:webHidden/>
              </w:rPr>
              <w:fldChar w:fldCharType="end"/>
            </w:r>
          </w:hyperlink>
        </w:p>
        <w:p w14:paraId="6FCFE212" w14:textId="7F3FB29F"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19" w:history="1">
            <w:r w:rsidRPr="00A66D70">
              <w:rPr>
                <w:rStyle w:val="Lienhypertexte"/>
                <w:noProof/>
              </w:rPr>
              <w:t>1.8.</w:t>
            </w:r>
            <w:r>
              <w:rPr>
                <w:rFonts w:asciiTheme="minorHAnsi" w:eastAsiaTheme="minorEastAsia" w:hAnsiTheme="minorHAnsi"/>
                <w:noProof/>
                <w:kern w:val="2"/>
                <w:sz w:val="24"/>
                <w:szCs w:val="24"/>
                <w:lang w:eastAsia="fr-FR"/>
                <w14:ligatures w14:val="standardContextual"/>
              </w:rPr>
              <w:tab/>
            </w:r>
            <w:r w:rsidRPr="00A66D70">
              <w:rPr>
                <w:rStyle w:val="Lienhypertexte"/>
                <w:noProof/>
              </w:rPr>
              <w:t>Montant maximum du marché</w:t>
            </w:r>
            <w:r>
              <w:rPr>
                <w:noProof/>
                <w:webHidden/>
              </w:rPr>
              <w:tab/>
            </w:r>
            <w:r>
              <w:rPr>
                <w:noProof/>
                <w:webHidden/>
              </w:rPr>
              <w:fldChar w:fldCharType="begin"/>
            </w:r>
            <w:r>
              <w:rPr>
                <w:noProof/>
                <w:webHidden/>
              </w:rPr>
              <w:instrText xml:space="preserve"> PAGEREF _Toc234596819 \h </w:instrText>
            </w:r>
            <w:r>
              <w:rPr>
                <w:noProof/>
                <w:webHidden/>
              </w:rPr>
            </w:r>
            <w:r>
              <w:rPr>
                <w:noProof/>
                <w:webHidden/>
              </w:rPr>
              <w:fldChar w:fldCharType="separate"/>
            </w:r>
            <w:r>
              <w:rPr>
                <w:noProof/>
                <w:webHidden/>
              </w:rPr>
              <w:t>2</w:t>
            </w:r>
            <w:r>
              <w:rPr>
                <w:noProof/>
                <w:webHidden/>
              </w:rPr>
              <w:fldChar w:fldCharType="end"/>
            </w:r>
          </w:hyperlink>
        </w:p>
        <w:p w14:paraId="1520ADE0" w14:textId="290FA3FC" w:rsidR="00AC69B5" w:rsidRDefault="00AC69B5">
          <w:pPr>
            <w:pStyle w:val="TM1"/>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4596820" w:history="1">
            <w:r w:rsidRPr="00A66D70">
              <w:rPr>
                <w:rStyle w:val="Lienhypertexte"/>
                <w:noProof/>
              </w:rPr>
              <w:t>Article 2</w:t>
            </w:r>
            <w:r>
              <w:rPr>
                <w:rFonts w:asciiTheme="minorHAnsi" w:eastAsiaTheme="minorEastAsia" w:hAnsiTheme="minorHAnsi"/>
                <w:noProof/>
                <w:kern w:val="2"/>
                <w:sz w:val="24"/>
                <w:szCs w:val="24"/>
                <w:lang w:eastAsia="fr-FR"/>
                <w14:ligatures w14:val="standardContextual"/>
              </w:rPr>
              <w:tab/>
            </w:r>
            <w:r w:rsidRPr="00A66D70">
              <w:rPr>
                <w:rStyle w:val="Lienhypertexte"/>
                <w:noProof/>
              </w:rPr>
              <w:t>CONDITIONS DE LA CONSULTATION</w:t>
            </w:r>
            <w:r>
              <w:rPr>
                <w:noProof/>
                <w:webHidden/>
              </w:rPr>
              <w:tab/>
            </w:r>
            <w:r>
              <w:rPr>
                <w:noProof/>
                <w:webHidden/>
              </w:rPr>
              <w:fldChar w:fldCharType="begin"/>
            </w:r>
            <w:r>
              <w:rPr>
                <w:noProof/>
                <w:webHidden/>
              </w:rPr>
              <w:instrText xml:space="preserve"> PAGEREF _Toc234596820 \h </w:instrText>
            </w:r>
            <w:r>
              <w:rPr>
                <w:noProof/>
                <w:webHidden/>
              </w:rPr>
            </w:r>
            <w:r>
              <w:rPr>
                <w:noProof/>
                <w:webHidden/>
              </w:rPr>
              <w:fldChar w:fldCharType="separate"/>
            </w:r>
            <w:r>
              <w:rPr>
                <w:noProof/>
                <w:webHidden/>
              </w:rPr>
              <w:t>2</w:t>
            </w:r>
            <w:r>
              <w:rPr>
                <w:noProof/>
                <w:webHidden/>
              </w:rPr>
              <w:fldChar w:fldCharType="end"/>
            </w:r>
          </w:hyperlink>
        </w:p>
        <w:p w14:paraId="21BB1C0E" w14:textId="61853883"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21" w:history="1">
            <w:r w:rsidRPr="00A66D70">
              <w:rPr>
                <w:rStyle w:val="Lienhypertexte"/>
                <w:noProof/>
              </w:rPr>
              <w:t>2.1.</w:t>
            </w:r>
            <w:r>
              <w:rPr>
                <w:rFonts w:asciiTheme="minorHAnsi" w:eastAsiaTheme="minorEastAsia" w:hAnsiTheme="minorHAnsi"/>
                <w:noProof/>
                <w:kern w:val="2"/>
                <w:sz w:val="24"/>
                <w:szCs w:val="24"/>
                <w:lang w:eastAsia="fr-FR"/>
                <w14:ligatures w14:val="standardContextual"/>
              </w:rPr>
              <w:tab/>
            </w:r>
            <w:r w:rsidRPr="00A66D70">
              <w:rPr>
                <w:rStyle w:val="Lienhypertexte"/>
                <w:noProof/>
              </w:rPr>
              <w:t>Acheteur</w:t>
            </w:r>
            <w:r>
              <w:rPr>
                <w:noProof/>
                <w:webHidden/>
              </w:rPr>
              <w:tab/>
            </w:r>
            <w:r>
              <w:rPr>
                <w:noProof/>
                <w:webHidden/>
              </w:rPr>
              <w:fldChar w:fldCharType="begin"/>
            </w:r>
            <w:r>
              <w:rPr>
                <w:noProof/>
                <w:webHidden/>
              </w:rPr>
              <w:instrText xml:space="preserve"> PAGEREF _Toc234596821 \h </w:instrText>
            </w:r>
            <w:r>
              <w:rPr>
                <w:noProof/>
                <w:webHidden/>
              </w:rPr>
            </w:r>
            <w:r>
              <w:rPr>
                <w:noProof/>
                <w:webHidden/>
              </w:rPr>
              <w:fldChar w:fldCharType="separate"/>
            </w:r>
            <w:r>
              <w:rPr>
                <w:noProof/>
                <w:webHidden/>
              </w:rPr>
              <w:t>2</w:t>
            </w:r>
            <w:r>
              <w:rPr>
                <w:noProof/>
                <w:webHidden/>
              </w:rPr>
              <w:fldChar w:fldCharType="end"/>
            </w:r>
          </w:hyperlink>
        </w:p>
        <w:p w14:paraId="223008F9" w14:textId="7DA1032C"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22" w:history="1">
            <w:r w:rsidRPr="00A66D70">
              <w:rPr>
                <w:rStyle w:val="Lienhypertexte"/>
                <w:noProof/>
              </w:rPr>
              <w:t>2.2.</w:t>
            </w:r>
            <w:r>
              <w:rPr>
                <w:rFonts w:asciiTheme="minorHAnsi" w:eastAsiaTheme="minorEastAsia" w:hAnsiTheme="minorHAnsi"/>
                <w:noProof/>
                <w:kern w:val="2"/>
                <w:sz w:val="24"/>
                <w:szCs w:val="24"/>
                <w:lang w:eastAsia="fr-FR"/>
                <w14:ligatures w14:val="standardContextual"/>
              </w:rPr>
              <w:tab/>
            </w:r>
            <w:r w:rsidRPr="00A66D70">
              <w:rPr>
                <w:rStyle w:val="Lienhypertexte"/>
                <w:noProof/>
              </w:rPr>
              <w:t>Conditions de participation des concurrents</w:t>
            </w:r>
            <w:r>
              <w:rPr>
                <w:noProof/>
                <w:webHidden/>
              </w:rPr>
              <w:tab/>
            </w:r>
            <w:r>
              <w:rPr>
                <w:noProof/>
                <w:webHidden/>
              </w:rPr>
              <w:fldChar w:fldCharType="begin"/>
            </w:r>
            <w:r>
              <w:rPr>
                <w:noProof/>
                <w:webHidden/>
              </w:rPr>
              <w:instrText xml:space="preserve"> PAGEREF _Toc234596822 \h </w:instrText>
            </w:r>
            <w:r>
              <w:rPr>
                <w:noProof/>
                <w:webHidden/>
              </w:rPr>
            </w:r>
            <w:r>
              <w:rPr>
                <w:noProof/>
                <w:webHidden/>
              </w:rPr>
              <w:fldChar w:fldCharType="separate"/>
            </w:r>
            <w:r>
              <w:rPr>
                <w:noProof/>
                <w:webHidden/>
              </w:rPr>
              <w:t>2</w:t>
            </w:r>
            <w:r>
              <w:rPr>
                <w:noProof/>
                <w:webHidden/>
              </w:rPr>
              <w:fldChar w:fldCharType="end"/>
            </w:r>
          </w:hyperlink>
        </w:p>
        <w:p w14:paraId="27D501AA" w14:textId="16709820"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23" w:history="1">
            <w:r w:rsidRPr="00A66D70">
              <w:rPr>
                <w:rStyle w:val="Lienhypertexte"/>
                <w:noProof/>
              </w:rPr>
              <w:t>2.3.</w:t>
            </w:r>
            <w:r>
              <w:rPr>
                <w:rFonts w:asciiTheme="minorHAnsi" w:eastAsiaTheme="minorEastAsia" w:hAnsiTheme="minorHAnsi"/>
                <w:noProof/>
                <w:kern w:val="2"/>
                <w:sz w:val="24"/>
                <w:szCs w:val="24"/>
                <w:lang w:eastAsia="fr-FR"/>
                <w14:ligatures w14:val="standardContextual"/>
              </w:rPr>
              <w:tab/>
            </w:r>
            <w:r w:rsidRPr="00A66D70">
              <w:rPr>
                <w:rStyle w:val="Lienhypertexte"/>
                <w:noProof/>
              </w:rPr>
              <w:t>Organisation de la consultation</w:t>
            </w:r>
            <w:r>
              <w:rPr>
                <w:noProof/>
                <w:webHidden/>
              </w:rPr>
              <w:tab/>
            </w:r>
            <w:r>
              <w:rPr>
                <w:noProof/>
                <w:webHidden/>
              </w:rPr>
              <w:fldChar w:fldCharType="begin"/>
            </w:r>
            <w:r>
              <w:rPr>
                <w:noProof/>
                <w:webHidden/>
              </w:rPr>
              <w:instrText xml:space="preserve"> PAGEREF _Toc234596823 \h </w:instrText>
            </w:r>
            <w:r>
              <w:rPr>
                <w:noProof/>
                <w:webHidden/>
              </w:rPr>
            </w:r>
            <w:r>
              <w:rPr>
                <w:noProof/>
                <w:webHidden/>
              </w:rPr>
              <w:fldChar w:fldCharType="separate"/>
            </w:r>
            <w:r>
              <w:rPr>
                <w:noProof/>
                <w:webHidden/>
              </w:rPr>
              <w:t>3</w:t>
            </w:r>
            <w:r>
              <w:rPr>
                <w:noProof/>
                <w:webHidden/>
              </w:rPr>
              <w:fldChar w:fldCharType="end"/>
            </w:r>
          </w:hyperlink>
        </w:p>
        <w:p w14:paraId="31AD9BFE" w14:textId="3146C236"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24" w:history="1">
            <w:r w:rsidRPr="00A66D70">
              <w:rPr>
                <w:rStyle w:val="Lienhypertexte"/>
                <w:noProof/>
              </w:rPr>
              <w:t>2.4.</w:t>
            </w:r>
            <w:r>
              <w:rPr>
                <w:rFonts w:asciiTheme="minorHAnsi" w:eastAsiaTheme="minorEastAsia" w:hAnsiTheme="minorHAnsi"/>
                <w:noProof/>
                <w:kern w:val="2"/>
                <w:sz w:val="24"/>
                <w:szCs w:val="24"/>
                <w:lang w:eastAsia="fr-FR"/>
                <w14:ligatures w14:val="standardContextual"/>
              </w:rPr>
              <w:tab/>
            </w:r>
            <w:r w:rsidRPr="00A66D70">
              <w:rPr>
                <w:rStyle w:val="Lienhypertexte"/>
                <w:noProof/>
              </w:rPr>
              <w:t>Compléments à apporter au dossier de consultation</w:t>
            </w:r>
            <w:r>
              <w:rPr>
                <w:noProof/>
                <w:webHidden/>
              </w:rPr>
              <w:tab/>
            </w:r>
            <w:r>
              <w:rPr>
                <w:noProof/>
                <w:webHidden/>
              </w:rPr>
              <w:fldChar w:fldCharType="begin"/>
            </w:r>
            <w:r>
              <w:rPr>
                <w:noProof/>
                <w:webHidden/>
              </w:rPr>
              <w:instrText xml:space="preserve"> PAGEREF _Toc234596824 \h </w:instrText>
            </w:r>
            <w:r>
              <w:rPr>
                <w:noProof/>
                <w:webHidden/>
              </w:rPr>
            </w:r>
            <w:r>
              <w:rPr>
                <w:noProof/>
                <w:webHidden/>
              </w:rPr>
              <w:fldChar w:fldCharType="separate"/>
            </w:r>
            <w:r>
              <w:rPr>
                <w:noProof/>
                <w:webHidden/>
              </w:rPr>
              <w:t>3</w:t>
            </w:r>
            <w:r>
              <w:rPr>
                <w:noProof/>
                <w:webHidden/>
              </w:rPr>
              <w:fldChar w:fldCharType="end"/>
            </w:r>
          </w:hyperlink>
        </w:p>
        <w:p w14:paraId="6C4632D1" w14:textId="380087EB"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25" w:history="1">
            <w:r w:rsidRPr="00A66D70">
              <w:rPr>
                <w:rStyle w:val="Lienhypertexte"/>
                <w:noProof/>
              </w:rPr>
              <w:t>2.5.</w:t>
            </w:r>
            <w:r>
              <w:rPr>
                <w:rFonts w:asciiTheme="minorHAnsi" w:eastAsiaTheme="minorEastAsia" w:hAnsiTheme="minorHAnsi"/>
                <w:noProof/>
                <w:kern w:val="2"/>
                <w:sz w:val="24"/>
                <w:szCs w:val="24"/>
                <w:lang w:eastAsia="fr-FR"/>
                <w14:ligatures w14:val="standardContextual"/>
              </w:rPr>
              <w:tab/>
            </w:r>
            <w:r w:rsidRPr="00A66D70">
              <w:rPr>
                <w:rStyle w:val="Lienhypertexte"/>
                <w:noProof/>
              </w:rPr>
              <w:t>Modifications de détail au dossier de consultation</w:t>
            </w:r>
            <w:r>
              <w:rPr>
                <w:noProof/>
                <w:webHidden/>
              </w:rPr>
              <w:tab/>
            </w:r>
            <w:r>
              <w:rPr>
                <w:noProof/>
                <w:webHidden/>
              </w:rPr>
              <w:fldChar w:fldCharType="begin"/>
            </w:r>
            <w:r>
              <w:rPr>
                <w:noProof/>
                <w:webHidden/>
              </w:rPr>
              <w:instrText xml:space="preserve"> PAGEREF _Toc234596825 \h </w:instrText>
            </w:r>
            <w:r>
              <w:rPr>
                <w:noProof/>
                <w:webHidden/>
              </w:rPr>
            </w:r>
            <w:r>
              <w:rPr>
                <w:noProof/>
                <w:webHidden/>
              </w:rPr>
              <w:fldChar w:fldCharType="separate"/>
            </w:r>
            <w:r>
              <w:rPr>
                <w:noProof/>
                <w:webHidden/>
              </w:rPr>
              <w:t>3</w:t>
            </w:r>
            <w:r>
              <w:rPr>
                <w:noProof/>
                <w:webHidden/>
              </w:rPr>
              <w:fldChar w:fldCharType="end"/>
            </w:r>
          </w:hyperlink>
        </w:p>
        <w:p w14:paraId="5C186A12" w14:textId="347F1CC6"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26" w:history="1">
            <w:r w:rsidRPr="00A66D70">
              <w:rPr>
                <w:rStyle w:val="Lienhypertexte"/>
                <w:noProof/>
              </w:rPr>
              <w:t>2.6.</w:t>
            </w:r>
            <w:r>
              <w:rPr>
                <w:rFonts w:asciiTheme="minorHAnsi" w:eastAsiaTheme="minorEastAsia" w:hAnsiTheme="minorHAnsi"/>
                <w:noProof/>
                <w:kern w:val="2"/>
                <w:sz w:val="24"/>
                <w:szCs w:val="24"/>
                <w:lang w:eastAsia="fr-FR"/>
                <w14:ligatures w14:val="standardContextual"/>
              </w:rPr>
              <w:tab/>
            </w:r>
            <w:r w:rsidRPr="00A66D70">
              <w:rPr>
                <w:rStyle w:val="Lienhypertexte"/>
                <w:noProof/>
              </w:rPr>
              <w:t>Délai de validité des offres</w:t>
            </w:r>
            <w:r>
              <w:rPr>
                <w:noProof/>
                <w:webHidden/>
              </w:rPr>
              <w:tab/>
            </w:r>
            <w:r>
              <w:rPr>
                <w:noProof/>
                <w:webHidden/>
              </w:rPr>
              <w:fldChar w:fldCharType="begin"/>
            </w:r>
            <w:r>
              <w:rPr>
                <w:noProof/>
                <w:webHidden/>
              </w:rPr>
              <w:instrText xml:space="preserve"> PAGEREF _Toc234596826 \h </w:instrText>
            </w:r>
            <w:r>
              <w:rPr>
                <w:noProof/>
                <w:webHidden/>
              </w:rPr>
            </w:r>
            <w:r>
              <w:rPr>
                <w:noProof/>
                <w:webHidden/>
              </w:rPr>
              <w:fldChar w:fldCharType="separate"/>
            </w:r>
            <w:r>
              <w:rPr>
                <w:noProof/>
                <w:webHidden/>
              </w:rPr>
              <w:t>3</w:t>
            </w:r>
            <w:r>
              <w:rPr>
                <w:noProof/>
                <w:webHidden/>
              </w:rPr>
              <w:fldChar w:fldCharType="end"/>
            </w:r>
          </w:hyperlink>
        </w:p>
        <w:p w14:paraId="2FAA0EFB" w14:textId="3C078D6C"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27" w:history="1">
            <w:r w:rsidRPr="00A66D70">
              <w:rPr>
                <w:rStyle w:val="Lienhypertexte"/>
                <w:noProof/>
              </w:rPr>
              <w:t>2.7.</w:t>
            </w:r>
            <w:r>
              <w:rPr>
                <w:rFonts w:asciiTheme="minorHAnsi" w:eastAsiaTheme="minorEastAsia" w:hAnsiTheme="minorHAnsi"/>
                <w:noProof/>
                <w:kern w:val="2"/>
                <w:sz w:val="24"/>
                <w:szCs w:val="24"/>
                <w:lang w:eastAsia="fr-FR"/>
                <w14:ligatures w14:val="standardContextual"/>
              </w:rPr>
              <w:tab/>
            </w:r>
            <w:r w:rsidRPr="00A66D70">
              <w:rPr>
                <w:rStyle w:val="Lienhypertexte"/>
                <w:noProof/>
              </w:rPr>
              <w:t>Négociations</w:t>
            </w:r>
            <w:r>
              <w:rPr>
                <w:noProof/>
                <w:webHidden/>
              </w:rPr>
              <w:tab/>
            </w:r>
            <w:r>
              <w:rPr>
                <w:noProof/>
                <w:webHidden/>
              </w:rPr>
              <w:fldChar w:fldCharType="begin"/>
            </w:r>
            <w:r>
              <w:rPr>
                <w:noProof/>
                <w:webHidden/>
              </w:rPr>
              <w:instrText xml:space="preserve"> PAGEREF _Toc234596827 \h </w:instrText>
            </w:r>
            <w:r>
              <w:rPr>
                <w:noProof/>
                <w:webHidden/>
              </w:rPr>
            </w:r>
            <w:r>
              <w:rPr>
                <w:noProof/>
                <w:webHidden/>
              </w:rPr>
              <w:fldChar w:fldCharType="separate"/>
            </w:r>
            <w:r>
              <w:rPr>
                <w:noProof/>
                <w:webHidden/>
              </w:rPr>
              <w:t>3</w:t>
            </w:r>
            <w:r>
              <w:rPr>
                <w:noProof/>
                <w:webHidden/>
              </w:rPr>
              <w:fldChar w:fldCharType="end"/>
            </w:r>
          </w:hyperlink>
        </w:p>
        <w:p w14:paraId="2A0D6FE1" w14:textId="29C25E0E" w:rsidR="00AC69B5" w:rsidRDefault="00AC69B5">
          <w:pPr>
            <w:pStyle w:val="TM1"/>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4596828" w:history="1">
            <w:r w:rsidRPr="00A66D70">
              <w:rPr>
                <w:rStyle w:val="Lienhypertexte"/>
                <w:noProof/>
              </w:rPr>
              <w:t>Article 3</w:t>
            </w:r>
            <w:r>
              <w:rPr>
                <w:rFonts w:asciiTheme="minorHAnsi" w:eastAsiaTheme="minorEastAsia" w:hAnsiTheme="minorHAnsi"/>
                <w:noProof/>
                <w:kern w:val="2"/>
                <w:sz w:val="24"/>
                <w:szCs w:val="24"/>
                <w:lang w:eastAsia="fr-FR"/>
                <w14:ligatures w14:val="standardContextual"/>
              </w:rPr>
              <w:tab/>
            </w:r>
            <w:r w:rsidRPr="00A66D70">
              <w:rPr>
                <w:rStyle w:val="Lienhypertexte"/>
                <w:noProof/>
              </w:rPr>
              <w:t>MODALITES DE LA CONSULTATION</w:t>
            </w:r>
            <w:r>
              <w:rPr>
                <w:noProof/>
                <w:webHidden/>
              </w:rPr>
              <w:tab/>
            </w:r>
            <w:r>
              <w:rPr>
                <w:noProof/>
                <w:webHidden/>
              </w:rPr>
              <w:fldChar w:fldCharType="begin"/>
            </w:r>
            <w:r>
              <w:rPr>
                <w:noProof/>
                <w:webHidden/>
              </w:rPr>
              <w:instrText xml:space="preserve"> PAGEREF _Toc234596828 \h </w:instrText>
            </w:r>
            <w:r>
              <w:rPr>
                <w:noProof/>
                <w:webHidden/>
              </w:rPr>
            </w:r>
            <w:r>
              <w:rPr>
                <w:noProof/>
                <w:webHidden/>
              </w:rPr>
              <w:fldChar w:fldCharType="separate"/>
            </w:r>
            <w:r>
              <w:rPr>
                <w:noProof/>
                <w:webHidden/>
              </w:rPr>
              <w:t>3</w:t>
            </w:r>
            <w:r>
              <w:rPr>
                <w:noProof/>
                <w:webHidden/>
              </w:rPr>
              <w:fldChar w:fldCharType="end"/>
            </w:r>
          </w:hyperlink>
        </w:p>
        <w:p w14:paraId="6089C328" w14:textId="0DA9A608"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29" w:history="1">
            <w:r w:rsidRPr="00A66D70">
              <w:rPr>
                <w:rStyle w:val="Lienhypertexte"/>
                <w:noProof/>
              </w:rPr>
              <w:t>3.1.</w:t>
            </w:r>
            <w:r>
              <w:rPr>
                <w:rFonts w:asciiTheme="minorHAnsi" w:eastAsiaTheme="minorEastAsia" w:hAnsiTheme="minorHAnsi"/>
                <w:noProof/>
                <w:kern w:val="2"/>
                <w:sz w:val="24"/>
                <w:szCs w:val="24"/>
                <w:lang w:eastAsia="fr-FR"/>
                <w14:ligatures w14:val="standardContextual"/>
              </w:rPr>
              <w:tab/>
            </w:r>
            <w:r w:rsidRPr="00A66D70">
              <w:rPr>
                <w:rStyle w:val="Lienhypertexte"/>
                <w:noProof/>
              </w:rPr>
              <w:t>Co-traitance</w:t>
            </w:r>
            <w:r>
              <w:rPr>
                <w:noProof/>
                <w:webHidden/>
              </w:rPr>
              <w:tab/>
            </w:r>
            <w:r>
              <w:rPr>
                <w:noProof/>
                <w:webHidden/>
              </w:rPr>
              <w:fldChar w:fldCharType="begin"/>
            </w:r>
            <w:r>
              <w:rPr>
                <w:noProof/>
                <w:webHidden/>
              </w:rPr>
              <w:instrText xml:space="preserve"> PAGEREF _Toc234596829 \h </w:instrText>
            </w:r>
            <w:r>
              <w:rPr>
                <w:noProof/>
                <w:webHidden/>
              </w:rPr>
            </w:r>
            <w:r>
              <w:rPr>
                <w:noProof/>
                <w:webHidden/>
              </w:rPr>
              <w:fldChar w:fldCharType="separate"/>
            </w:r>
            <w:r>
              <w:rPr>
                <w:noProof/>
                <w:webHidden/>
              </w:rPr>
              <w:t>3</w:t>
            </w:r>
            <w:r>
              <w:rPr>
                <w:noProof/>
                <w:webHidden/>
              </w:rPr>
              <w:fldChar w:fldCharType="end"/>
            </w:r>
          </w:hyperlink>
        </w:p>
        <w:p w14:paraId="2010CD1E" w14:textId="516C9806"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30" w:history="1">
            <w:r w:rsidRPr="00A66D70">
              <w:rPr>
                <w:rStyle w:val="Lienhypertexte"/>
                <w:noProof/>
              </w:rPr>
              <w:t>3.2.</w:t>
            </w:r>
            <w:r>
              <w:rPr>
                <w:rFonts w:asciiTheme="minorHAnsi" w:eastAsiaTheme="minorEastAsia" w:hAnsiTheme="minorHAnsi"/>
                <w:noProof/>
                <w:kern w:val="2"/>
                <w:sz w:val="24"/>
                <w:szCs w:val="24"/>
                <w:lang w:eastAsia="fr-FR"/>
                <w14:ligatures w14:val="standardContextual"/>
              </w:rPr>
              <w:tab/>
            </w:r>
            <w:r w:rsidRPr="00A66D70">
              <w:rPr>
                <w:rStyle w:val="Lienhypertexte"/>
                <w:noProof/>
              </w:rPr>
              <w:t>Sous-traitance</w:t>
            </w:r>
            <w:r>
              <w:rPr>
                <w:noProof/>
                <w:webHidden/>
              </w:rPr>
              <w:tab/>
            </w:r>
            <w:r>
              <w:rPr>
                <w:noProof/>
                <w:webHidden/>
              </w:rPr>
              <w:fldChar w:fldCharType="begin"/>
            </w:r>
            <w:r>
              <w:rPr>
                <w:noProof/>
                <w:webHidden/>
              </w:rPr>
              <w:instrText xml:space="preserve"> PAGEREF _Toc234596830 \h </w:instrText>
            </w:r>
            <w:r>
              <w:rPr>
                <w:noProof/>
                <w:webHidden/>
              </w:rPr>
            </w:r>
            <w:r>
              <w:rPr>
                <w:noProof/>
                <w:webHidden/>
              </w:rPr>
              <w:fldChar w:fldCharType="separate"/>
            </w:r>
            <w:r>
              <w:rPr>
                <w:noProof/>
                <w:webHidden/>
              </w:rPr>
              <w:t>4</w:t>
            </w:r>
            <w:r>
              <w:rPr>
                <w:noProof/>
                <w:webHidden/>
              </w:rPr>
              <w:fldChar w:fldCharType="end"/>
            </w:r>
          </w:hyperlink>
        </w:p>
        <w:p w14:paraId="3F99CDD7" w14:textId="7F46641C"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31" w:history="1">
            <w:r w:rsidRPr="00A66D70">
              <w:rPr>
                <w:rStyle w:val="Lienhypertexte"/>
                <w:noProof/>
              </w:rPr>
              <w:t>3.3.</w:t>
            </w:r>
            <w:r>
              <w:rPr>
                <w:rFonts w:asciiTheme="minorHAnsi" w:eastAsiaTheme="minorEastAsia" w:hAnsiTheme="minorHAnsi"/>
                <w:noProof/>
                <w:kern w:val="2"/>
                <w:sz w:val="24"/>
                <w:szCs w:val="24"/>
                <w:lang w:eastAsia="fr-FR"/>
                <w14:ligatures w14:val="standardContextual"/>
              </w:rPr>
              <w:tab/>
            </w:r>
            <w:r w:rsidRPr="00A66D70">
              <w:rPr>
                <w:rStyle w:val="Lienhypertexte"/>
                <w:noProof/>
              </w:rPr>
              <w:t>Mode de règlement</w:t>
            </w:r>
            <w:r>
              <w:rPr>
                <w:noProof/>
                <w:webHidden/>
              </w:rPr>
              <w:tab/>
            </w:r>
            <w:r>
              <w:rPr>
                <w:noProof/>
                <w:webHidden/>
              </w:rPr>
              <w:fldChar w:fldCharType="begin"/>
            </w:r>
            <w:r>
              <w:rPr>
                <w:noProof/>
                <w:webHidden/>
              </w:rPr>
              <w:instrText xml:space="preserve"> PAGEREF _Toc234596831 \h </w:instrText>
            </w:r>
            <w:r>
              <w:rPr>
                <w:noProof/>
                <w:webHidden/>
              </w:rPr>
            </w:r>
            <w:r>
              <w:rPr>
                <w:noProof/>
                <w:webHidden/>
              </w:rPr>
              <w:fldChar w:fldCharType="separate"/>
            </w:r>
            <w:r>
              <w:rPr>
                <w:noProof/>
                <w:webHidden/>
              </w:rPr>
              <w:t>4</w:t>
            </w:r>
            <w:r>
              <w:rPr>
                <w:noProof/>
                <w:webHidden/>
              </w:rPr>
              <w:fldChar w:fldCharType="end"/>
            </w:r>
          </w:hyperlink>
        </w:p>
        <w:p w14:paraId="0A7A980F" w14:textId="7F8B8672" w:rsidR="00AC69B5" w:rsidRDefault="00AC69B5">
          <w:pPr>
            <w:pStyle w:val="TM1"/>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4596832" w:history="1">
            <w:r w:rsidRPr="00A66D70">
              <w:rPr>
                <w:rStyle w:val="Lienhypertexte"/>
                <w:noProof/>
              </w:rPr>
              <w:t>Article 4</w:t>
            </w:r>
            <w:r>
              <w:rPr>
                <w:rFonts w:asciiTheme="minorHAnsi" w:eastAsiaTheme="minorEastAsia" w:hAnsiTheme="minorHAnsi"/>
                <w:noProof/>
                <w:kern w:val="2"/>
                <w:sz w:val="24"/>
                <w:szCs w:val="24"/>
                <w:lang w:eastAsia="fr-FR"/>
                <w14:ligatures w14:val="standardContextual"/>
              </w:rPr>
              <w:tab/>
            </w:r>
            <w:r w:rsidRPr="00A66D70">
              <w:rPr>
                <w:rStyle w:val="Lienhypertexte"/>
                <w:noProof/>
              </w:rPr>
              <w:t>CONTENU DU DOSSIER DE CONSULTATION DES ENTREPRISES</w:t>
            </w:r>
            <w:r>
              <w:rPr>
                <w:noProof/>
                <w:webHidden/>
              </w:rPr>
              <w:tab/>
            </w:r>
            <w:r>
              <w:rPr>
                <w:noProof/>
                <w:webHidden/>
              </w:rPr>
              <w:fldChar w:fldCharType="begin"/>
            </w:r>
            <w:r>
              <w:rPr>
                <w:noProof/>
                <w:webHidden/>
              </w:rPr>
              <w:instrText xml:space="preserve"> PAGEREF _Toc234596832 \h </w:instrText>
            </w:r>
            <w:r>
              <w:rPr>
                <w:noProof/>
                <w:webHidden/>
              </w:rPr>
            </w:r>
            <w:r>
              <w:rPr>
                <w:noProof/>
                <w:webHidden/>
              </w:rPr>
              <w:fldChar w:fldCharType="separate"/>
            </w:r>
            <w:r>
              <w:rPr>
                <w:noProof/>
                <w:webHidden/>
              </w:rPr>
              <w:t>4</w:t>
            </w:r>
            <w:r>
              <w:rPr>
                <w:noProof/>
                <w:webHidden/>
              </w:rPr>
              <w:fldChar w:fldCharType="end"/>
            </w:r>
          </w:hyperlink>
        </w:p>
        <w:p w14:paraId="1C2840F5" w14:textId="09999988"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33" w:history="1">
            <w:r w:rsidRPr="00A66D70">
              <w:rPr>
                <w:rStyle w:val="Lienhypertexte"/>
                <w:noProof/>
              </w:rPr>
              <w:t>4.1.</w:t>
            </w:r>
            <w:r>
              <w:rPr>
                <w:rFonts w:asciiTheme="minorHAnsi" w:eastAsiaTheme="minorEastAsia" w:hAnsiTheme="minorHAnsi"/>
                <w:noProof/>
                <w:kern w:val="2"/>
                <w:sz w:val="24"/>
                <w:szCs w:val="24"/>
                <w:lang w:eastAsia="fr-FR"/>
                <w14:ligatures w14:val="standardContextual"/>
              </w:rPr>
              <w:tab/>
            </w:r>
            <w:r w:rsidRPr="00A66D70">
              <w:rPr>
                <w:rStyle w:val="Lienhypertexte"/>
                <w:noProof/>
              </w:rPr>
              <w:t>Dossier de candidature</w:t>
            </w:r>
            <w:r>
              <w:rPr>
                <w:noProof/>
                <w:webHidden/>
              </w:rPr>
              <w:tab/>
            </w:r>
            <w:r>
              <w:rPr>
                <w:noProof/>
                <w:webHidden/>
              </w:rPr>
              <w:fldChar w:fldCharType="begin"/>
            </w:r>
            <w:r>
              <w:rPr>
                <w:noProof/>
                <w:webHidden/>
              </w:rPr>
              <w:instrText xml:space="preserve"> PAGEREF _Toc234596833 \h </w:instrText>
            </w:r>
            <w:r>
              <w:rPr>
                <w:noProof/>
                <w:webHidden/>
              </w:rPr>
            </w:r>
            <w:r>
              <w:rPr>
                <w:noProof/>
                <w:webHidden/>
              </w:rPr>
              <w:fldChar w:fldCharType="separate"/>
            </w:r>
            <w:r>
              <w:rPr>
                <w:noProof/>
                <w:webHidden/>
              </w:rPr>
              <w:t>4</w:t>
            </w:r>
            <w:r>
              <w:rPr>
                <w:noProof/>
                <w:webHidden/>
              </w:rPr>
              <w:fldChar w:fldCharType="end"/>
            </w:r>
          </w:hyperlink>
        </w:p>
        <w:p w14:paraId="4F50B1BF" w14:textId="73DECA1C"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34" w:history="1">
            <w:r w:rsidRPr="00A66D70">
              <w:rPr>
                <w:rStyle w:val="Lienhypertexte"/>
                <w:noProof/>
              </w:rPr>
              <w:t>4.2.</w:t>
            </w:r>
            <w:r>
              <w:rPr>
                <w:rFonts w:asciiTheme="minorHAnsi" w:eastAsiaTheme="minorEastAsia" w:hAnsiTheme="minorHAnsi"/>
                <w:noProof/>
                <w:kern w:val="2"/>
                <w:sz w:val="24"/>
                <w:szCs w:val="24"/>
                <w:lang w:eastAsia="fr-FR"/>
                <w14:ligatures w14:val="standardContextual"/>
              </w:rPr>
              <w:tab/>
            </w:r>
            <w:r w:rsidRPr="00A66D70">
              <w:rPr>
                <w:rStyle w:val="Lienhypertexte"/>
                <w:noProof/>
              </w:rPr>
              <w:t>Dossier de l’offre</w:t>
            </w:r>
            <w:r>
              <w:rPr>
                <w:noProof/>
                <w:webHidden/>
              </w:rPr>
              <w:tab/>
            </w:r>
            <w:r>
              <w:rPr>
                <w:noProof/>
                <w:webHidden/>
              </w:rPr>
              <w:fldChar w:fldCharType="begin"/>
            </w:r>
            <w:r>
              <w:rPr>
                <w:noProof/>
                <w:webHidden/>
              </w:rPr>
              <w:instrText xml:space="preserve"> PAGEREF _Toc234596834 \h </w:instrText>
            </w:r>
            <w:r>
              <w:rPr>
                <w:noProof/>
                <w:webHidden/>
              </w:rPr>
            </w:r>
            <w:r>
              <w:rPr>
                <w:noProof/>
                <w:webHidden/>
              </w:rPr>
              <w:fldChar w:fldCharType="separate"/>
            </w:r>
            <w:r>
              <w:rPr>
                <w:noProof/>
                <w:webHidden/>
              </w:rPr>
              <w:t>4</w:t>
            </w:r>
            <w:r>
              <w:rPr>
                <w:noProof/>
                <w:webHidden/>
              </w:rPr>
              <w:fldChar w:fldCharType="end"/>
            </w:r>
          </w:hyperlink>
        </w:p>
        <w:p w14:paraId="65BFD5CF" w14:textId="272E6B8F" w:rsidR="00AC69B5" w:rsidRDefault="00AC69B5">
          <w:pPr>
            <w:pStyle w:val="TM1"/>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4596835" w:history="1">
            <w:r w:rsidRPr="00A66D70">
              <w:rPr>
                <w:rStyle w:val="Lienhypertexte"/>
                <w:noProof/>
              </w:rPr>
              <w:t>Article 5</w:t>
            </w:r>
            <w:r>
              <w:rPr>
                <w:rFonts w:asciiTheme="minorHAnsi" w:eastAsiaTheme="minorEastAsia" w:hAnsiTheme="minorHAnsi"/>
                <w:noProof/>
                <w:kern w:val="2"/>
                <w:sz w:val="24"/>
                <w:szCs w:val="24"/>
                <w:lang w:eastAsia="fr-FR"/>
                <w14:ligatures w14:val="standardContextual"/>
              </w:rPr>
              <w:tab/>
            </w:r>
            <w:r w:rsidRPr="00A66D70">
              <w:rPr>
                <w:rStyle w:val="Lienhypertexte"/>
                <w:noProof/>
              </w:rPr>
              <w:t>CONDITION D’ENVOI DES PROPOSITIONS</w:t>
            </w:r>
            <w:r>
              <w:rPr>
                <w:noProof/>
                <w:webHidden/>
              </w:rPr>
              <w:tab/>
            </w:r>
            <w:r>
              <w:rPr>
                <w:noProof/>
                <w:webHidden/>
              </w:rPr>
              <w:fldChar w:fldCharType="begin"/>
            </w:r>
            <w:r>
              <w:rPr>
                <w:noProof/>
                <w:webHidden/>
              </w:rPr>
              <w:instrText xml:space="preserve"> PAGEREF _Toc234596835 \h </w:instrText>
            </w:r>
            <w:r>
              <w:rPr>
                <w:noProof/>
                <w:webHidden/>
              </w:rPr>
            </w:r>
            <w:r>
              <w:rPr>
                <w:noProof/>
                <w:webHidden/>
              </w:rPr>
              <w:fldChar w:fldCharType="separate"/>
            </w:r>
            <w:r>
              <w:rPr>
                <w:noProof/>
                <w:webHidden/>
              </w:rPr>
              <w:t>5</w:t>
            </w:r>
            <w:r>
              <w:rPr>
                <w:noProof/>
                <w:webHidden/>
              </w:rPr>
              <w:fldChar w:fldCharType="end"/>
            </w:r>
          </w:hyperlink>
        </w:p>
        <w:p w14:paraId="0B7A55D9" w14:textId="695513AB"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36" w:history="1">
            <w:r w:rsidRPr="00A66D70">
              <w:rPr>
                <w:rStyle w:val="Lienhypertexte"/>
                <w:noProof/>
              </w:rPr>
              <w:t>5.1.</w:t>
            </w:r>
            <w:r>
              <w:rPr>
                <w:rFonts w:asciiTheme="minorHAnsi" w:eastAsiaTheme="minorEastAsia" w:hAnsiTheme="minorHAnsi"/>
                <w:noProof/>
                <w:kern w:val="2"/>
                <w:sz w:val="24"/>
                <w:szCs w:val="24"/>
                <w:lang w:eastAsia="fr-FR"/>
                <w14:ligatures w14:val="standardContextual"/>
              </w:rPr>
              <w:tab/>
            </w:r>
            <w:r w:rsidRPr="00A66D70">
              <w:rPr>
                <w:rStyle w:val="Lienhypertexte"/>
                <w:noProof/>
              </w:rPr>
              <w:t>Transmission électronique</w:t>
            </w:r>
            <w:r>
              <w:rPr>
                <w:noProof/>
                <w:webHidden/>
              </w:rPr>
              <w:tab/>
            </w:r>
            <w:r>
              <w:rPr>
                <w:noProof/>
                <w:webHidden/>
              </w:rPr>
              <w:fldChar w:fldCharType="begin"/>
            </w:r>
            <w:r>
              <w:rPr>
                <w:noProof/>
                <w:webHidden/>
              </w:rPr>
              <w:instrText xml:space="preserve"> PAGEREF _Toc234596836 \h </w:instrText>
            </w:r>
            <w:r>
              <w:rPr>
                <w:noProof/>
                <w:webHidden/>
              </w:rPr>
            </w:r>
            <w:r>
              <w:rPr>
                <w:noProof/>
                <w:webHidden/>
              </w:rPr>
              <w:fldChar w:fldCharType="separate"/>
            </w:r>
            <w:r>
              <w:rPr>
                <w:noProof/>
                <w:webHidden/>
              </w:rPr>
              <w:t>5</w:t>
            </w:r>
            <w:r>
              <w:rPr>
                <w:noProof/>
                <w:webHidden/>
              </w:rPr>
              <w:fldChar w:fldCharType="end"/>
            </w:r>
          </w:hyperlink>
        </w:p>
        <w:p w14:paraId="6F3C0BAB" w14:textId="5EAF66A2"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37" w:history="1">
            <w:r w:rsidRPr="00A66D70">
              <w:rPr>
                <w:rStyle w:val="Lienhypertexte"/>
                <w:noProof/>
              </w:rPr>
              <w:t>5.2.</w:t>
            </w:r>
            <w:r>
              <w:rPr>
                <w:rFonts w:asciiTheme="minorHAnsi" w:eastAsiaTheme="minorEastAsia" w:hAnsiTheme="minorHAnsi"/>
                <w:noProof/>
                <w:kern w:val="2"/>
                <w:sz w:val="24"/>
                <w:szCs w:val="24"/>
                <w:lang w:eastAsia="fr-FR"/>
                <w14:ligatures w14:val="standardContextual"/>
              </w:rPr>
              <w:tab/>
            </w:r>
            <w:r w:rsidRPr="00A66D70">
              <w:rPr>
                <w:rStyle w:val="Lienhypertexte"/>
                <w:noProof/>
              </w:rPr>
              <w:t>Copie de sauvegarde</w:t>
            </w:r>
            <w:r>
              <w:rPr>
                <w:noProof/>
                <w:webHidden/>
              </w:rPr>
              <w:tab/>
            </w:r>
            <w:r>
              <w:rPr>
                <w:noProof/>
                <w:webHidden/>
              </w:rPr>
              <w:fldChar w:fldCharType="begin"/>
            </w:r>
            <w:r>
              <w:rPr>
                <w:noProof/>
                <w:webHidden/>
              </w:rPr>
              <w:instrText xml:space="preserve"> PAGEREF _Toc234596837 \h </w:instrText>
            </w:r>
            <w:r>
              <w:rPr>
                <w:noProof/>
                <w:webHidden/>
              </w:rPr>
            </w:r>
            <w:r>
              <w:rPr>
                <w:noProof/>
                <w:webHidden/>
              </w:rPr>
              <w:fldChar w:fldCharType="separate"/>
            </w:r>
            <w:r>
              <w:rPr>
                <w:noProof/>
                <w:webHidden/>
              </w:rPr>
              <w:t>6</w:t>
            </w:r>
            <w:r>
              <w:rPr>
                <w:noProof/>
                <w:webHidden/>
              </w:rPr>
              <w:fldChar w:fldCharType="end"/>
            </w:r>
          </w:hyperlink>
        </w:p>
        <w:p w14:paraId="6D9894E8" w14:textId="6A748D74"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38" w:history="1">
            <w:r w:rsidRPr="00A66D70">
              <w:rPr>
                <w:rStyle w:val="Lienhypertexte"/>
                <w:noProof/>
              </w:rPr>
              <w:t>5.3.</w:t>
            </w:r>
            <w:r>
              <w:rPr>
                <w:rFonts w:asciiTheme="minorHAnsi" w:eastAsiaTheme="minorEastAsia" w:hAnsiTheme="minorHAnsi"/>
                <w:noProof/>
                <w:kern w:val="2"/>
                <w:sz w:val="24"/>
                <w:szCs w:val="24"/>
                <w:lang w:eastAsia="fr-FR"/>
                <w14:ligatures w14:val="standardContextual"/>
              </w:rPr>
              <w:tab/>
            </w:r>
            <w:r w:rsidRPr="00A66D70">
              <w:rPr>
                <w:rStyle w:val="Lienhypertexte"/>
                <w:noProof/>
              </w:rPr>
              <w:t>Signature électronique</w:t>
            </w:r>
            <w:r>
              <w:rPr>
                <w:noProof/>
                <w:webHidden/>
              </w:rPr>
              <w:tab/>
            </w:r>
            <w:r>
              <w:rPr>
                <w:noProof/>
                <w:webHidden/>
              </w:rPr>
              <w:fldChar w:fldCharType="begin"/>
            </w:r>
            <w:r>
              <w:rPr>
                <w:noProof/>
                <w:webHidden/>
              </w:rPr>
              <w:instrText xml:space="preserve"> PAGEREF _Toc234596838 \h </w:instrText>
            </w:r>
            <w:r>
              <w:rPr>
                <w:noProof/>
                <w:webHidden/>
              </w:rPr>
            </w:r>
            <w:r>
              <w:rPr>
                <w:noProof/>
                <w:webHidden/>
              </w:rPr>
              <w:fldChar w:fldCharType="separate"/>
            </w:r>
            <w:r>
              <w:rPr>
                <w:noProof/>
                <w:webHidden/>
              </w:rPr>
              <w:t>6</w:t>
            </w:r>
            <w:r>
              <w:rPr>
                <w:noProof/>
                <w:webHidden/>
              </w:rPr>
              <w:fldChar w:fldCharType="end"/>
            </w:r>
          </w:hyperlink>
        </w:p>
        <w:p w14:paraId="119576CE" w14:textId="49C1ADDE" w:rsidR="00AC69B5" w:rsidRDefault="00AC69B5">
          <w:pPr>
            <w:pStyle w:val="TM1"/>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4596839" w:history="1">
            <w:r w:rsidRPr="00A66D70">
              <w:rPr>
                <w:rStyle w:val="Lienhypertexte"/>
                <w:noProof/>
              </w:rPr>
              <w:t>Article 6</w:t>
            </w:r>
            <w:r>
              <w:rPr>
                <w:rFonts w:asciiTheme="minorHAnsi" w:eastAsiaTheme="minorEastAsia" w:hAnsiTheme="minorHAnsi"/>
                <w:noProof/>
                <w:kern w:val="2"/>
                <w:sz w:val="24"/>
                <w:szCs w:val="24"/>
                <w:lang w:eastAsia="fr-FR"/>
                <w14:ligatures w14:val="standardContextual"/>
              </w:rPr>
              <w:tab/>
            </w:r>
            <w:r w:rsidRPr="00A66D70">
              <w:rPr>
                <w:rStyle w:val="Lienhypertexte"/>
                <w:noProof/>
              </w:rPr>
              <w:t>EXAMEN DES CANDIDATURES ET DES OFFRES</w:t>
            </w:r>
            <w:r>
              <w:rPr>
                <w:noProof/>
                <w:webHidden/>
              </w:rPr>
              <w:tab/>
            </w:r>
            <w:r>
              <w:rPr>
                <w:noProof/>
                <w:webHidden/>
              </w:rPr>
              <w:fldChar w:fldCharType="begin"/>
            </w:r>
            <w:r>
              <w:rPr>
                <w:noProof/>
                <w:webHidden/>
              </w:rPr>
              <w:instrText xml:space="preserve"> PAGEREF _Toc234596839 \h </w:instrText>
            </w:r>
            <w:r>
              <w:rPr>
                <w:noProof/>
                <w:webHidden/>
              </w:rPr>
            </w:r>
            <w:r>
              <w:rPr>
                <w:noProof/>
                <w:webHidden/>
              </w:rPr>
              <w:fldChar w:fldCharType="separate"/>
            </w:r>
            <w:r>
              <w:rPr>
                <w:noProof/>
                <w:webHidden/>
              </w:rPr>
              <w:t>6</w:t>
            </w:r>
            <w:r>
              <w:rPr>
                <w:noProof/>
                <w:webHidden/>
              </w:rPr>
              <w:fldChar w:fldCharType="end"/>
            </w:r>
          </w:hyperlink>
        </w:p>
        <w:p w14:paraId="2DFB6D51" w14:textId="4DA5367E"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40" w:history="1">
            <w:r w:rsidRPr="00A66D70">
              <w:rPr>
                <w:rStyle w:val="Lienhypertexte"/>
                <w:noProof/>
              </w:rPr>
              <w:t>6.1.</w:t>
            </w:r>
            <w:r>
              <w:rPr>
                <w:rFonts w:asciiTheme="minorHAnsi" w:eastAsiaTheme="minorEastAsia" w:hAnsiTheme="minorHAnsi"/>
                <w:noProof/>
                <w:kern w:val="2"/>
                <w:sz w:val="24"/>
                <w:szCs w:val="24"/>
                <w:lang w:eastAsia="fr-FR"/>
                <w14:ligatures w14:val="standardContextual"/>
              </w:rPr>
              <w:tab/>
            </w:r>
            <w:r w:rsidRPr="00A66D70">
              <w:rPr>
                <w:rStyle w:val="Lienhypertexte"/>
                <w:noProof/>
              </w:rPr>
              <w:t>Régularisation des plis</w:t>
            </w:r>
            <w:r>
              <w:rPr>
                <w:noProof/>
                <w:webHidden/>
              </w:rPr>
              <w:tab/>
            </w:r>
            <w:r>
              <w:rPr>
                <w:noProof/>
                <w:webHidden/>
              </w:rPr>
              <w:fldChar w:fldCharType="begin"/>
            </w:r>
            <w:r>
              <w:rPr>
                <w:noProof/>
                <w:webHidden/>
              </w:rPr>
              <w:instrText xml:space="preserve"> PAGEREF _Toc234596840 \h </w:instrText>
            </w:r>
            <w:r>
              <w:rPr>
                <w:noProof/>
                <w:webHidden/>
              </w:rPr>
            </w:r>
            <w:r>
              <w:rPr>
                <w:noProof/>
                <w:webHidden/>
              </w:rPr>
              <w:fldChar w:fldCharType="separate"/>
            </w:r>
            <w:r>
              <w:rPr>
                <w:noProof/>
                <w:webHidden/>
              </w:rPr>
              <w:t>6</w:t>
            </w:r>
            <w:r>
              <w:rPr>
                <w:noProof/>
                <w:webHidden/>
              </w:rPr>
              <w:fldChar w:fldCharType="end"/>
            </w:r>
          </w:hyperlink>
        </w:p>
        <w:p w14:paraId="219D83E9" w14:textId="6730549E"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41" w:history="1">
            <w:r w:rsidRPr="00A66D70">
              <w:rPr>
                <w:rStyle w:val="Lienhypertexte"/>
                <w:noProof/>
              </w:rPr>
              <w:t>6.2.</w:t>
            </w:r>
            <w:r>
              <w:rPr>
                <w:rFonts w:asciiTheme="minorHAnsi" w:eastAsiaTheme="minorEastAsia" w:hAnsiTheme="minorHAnsi"/>
                <w:noProof/>
                <w:kern w:val="2"/>
                <w:sz w:val="24"/>
                <w:szCs w:val="24"/>
                <w:lang w:eastAsia="fr-FR"/>
                <w14:ligatures w14:val="standardContextual"/>
              </w:rPr>
              <w:tab/>
            </w:r>
            <w:r w:rsidRPr="00A66D70">
              <w:rPr>
                <w:rStyle w:val="Lienhypertexte"/>
                <w:noProof/>
              </w:rPr>
              <w:t>Analyse des candidatures</w:t>
            </w:r>
            <w:r>
              <w:rPr>
                <w:noProof/>
                <w:webHidden/>
              </w:rPr>
              <w:tab/>
            </w:r>
            <w:r>
              <w:rPr>
                <w:noProof/>
                <w:webHidden/>
              </w:rPr>
              <w:fldChar w:fldCharType="begin"/>
            </w:r>
            <w:r>
              <w:rPr>
                <w:noProof/>
                <w:webHidden/>
              </w:rPr>
              <w:instrText xml:space="preserve"> PAGEREF _Toc234596841 \h </w:instrText>
            </w:r>
            <w:r>
              <w:rPr>
                <w:noProof/>
                <w:webHidden/>
              </w:rPr>
            </w:r>
            <w:r>
              <w:rPr>
                <w:noProof/>
                <w:webHidden/>
              </w:rPr>
              <w:fldChar w:fldCharType="separate"/>
            </w:r>
            <w:r>
              <w:rPr>
                <w:noProof/>
                <w:webHidden/>
              </w:rPr>
              <w:t>6</w:t>
            </w:r>
            <w:r>
              <w:rPr>
                <w:noProof/>
                <w:webHidden/>
              </w:rPr>
              <w:fldChar w:fldCharType="end"/>
            </w:r>
          </w:hyperlink>
        </w:p>
        <w:p w14:paraId="32DA4010" w14:textId="43356B01" w:rsidR="00AC69B5" w:rsidRDefault="00AC69B5">
          <w:pPr>
            <w:pStyle w:val="TM1"/>
            <w:tabs>
              <w:tab w:val="left" w:pos="720"/>
              <w:tab w:val="right" w:leader="dot" w:pos="9062"/>
            </w:tabs>
            <w:rPr>
              <w:rFonts w:asciiTheme="minorHAnsi" w:eastAsiaTheme="minorEastAsia" w:hAnsiTheme="minorHAnsi"/>
              <w:noProof/>
              <w:kern w:val="2"/>
              <w:sz w:val="24"/>
              <w:szCs w:val="24"/>
              <w:lang w:eastAsia="fr-FR"/>
              <w14:ligatures w14:val="standardContextual"/>
            </w:rPr>
          </w:pPr>
          <w:hyperlink w:anchor="_Toc234596842" w:history="1">
            <w:r w:rsidRPr="00A66D70">
              <w:rPr>
                <w:rStyle w:val="Lienhypertexte"/>
                <w:noProof/>
              </w:rPr>
              <w:t>6.3.</w:t>
            </w:r>
            <w:r>
              <w:rPr>
                <w:rFonts w:asciiTheme="minorHAnsi" w:eastAsiaTheme="minorEastAsia" w:hAnsiTheme="minorHAnsi"/>
                <w:noProof/>
                <w:kern w:val="2"/>
                <w:sz w:val="24"/>
                <w:szCs w:val="24"/>
                <w:lang w:eastAsia="fr-FR"/>
                <w14:ligatures w14:val="standardContextual"/>
              </w:rPr>
              <w:tab/>
            </w:r>
            <w:r w:rsidRPr="00A66D70">
              <w:rPr>
                <w:rStyle w:val="Lienhypertexte"/>
                <w:noProof/>
              </w:rPr>
              <w:t>Jugement des offres</w:t>
            </w:r>
            <w:r>
              <w:rPr>
                <w:noProof/>
                <w:webHidden/>
              </w:rPr>
              <w:tab/>
            </w:r>
            <w:r>
              <w:rPr>
                <w:noProof/>
                <w:webHidden/>
              </w:rPr>
              <w:fldChar w:fldCharType="begin"/>
            </w:r>
            <w:r>
              <w:rPr>
                <w:noProof/>
                <w:webHidden/>
              </w:rPr>
              <w:instrText xml:space="preserve"> PAGEREF _Toc234596842 \h </w:instrText>
            </w:r>
            <w:r>
              <w:rPr>
                <w:noProof/>
                <w:webHidden/>
              </w:rPr>
            </w:r>
            <w:r>
              <w:rPr>
                <w:noProof/>
                <w:webHidden/>
              </w:rPr>
              <w:fldChar w:fldCharType="separate"/>
            </w:r>
            <w:r>
              <w:rPr>
                <w:noProof/>
                <w:webHidden/>
              </w:rPr>
              <w:t>6</w:t>
            </w:r>
            <w:r>
              <w:rPr>
                <w:noProof/>
                <w:webHidden/>
              </w:rPr>
              <w:fldChar w:fldCharType="end"/>
            </w:r>
          </w:hyperlink>
        </w:p>
        <w:p w14:paraId="79D8650C" w14:textId="65BAEB33" w:rsidR="00AC69B5" w:rsidRDefault="00AC69B5">
          <w:pPr>
            <w:pStyle w:val="TM1"/>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4596843" w:history="1">
            <w:r w:rsidRPr="00A66D70">
              <w:rPr>
                <w:rStyle w:val="Lienhypertexte"/>
                <w:noProof/>
              </w:rPr>
              <w:t>Article 7</w:t>
            </w:r>
            <w:r>
              <w:rPr>
                <w:rFonts w:asciiTheme="minorHAnsi" w:eastAsiaTheme="minorEastAsia" w:hAnsiTheme="minorHAnsi"/>
                <w:noProof/>
                <w:kern w:val="2"/>
                <w:sz w:val="24"/>
                <w:szCs w:val="24"/>
                <w:lang w:eastAsia="fr-FR"/>
                <w14:ligatures w14:val="standardContextual"/>
              </w:rPr>
              <w:tab/>
            </w:r>
            <w:r w:rsidRPr="00A66D70">
              <w:rPr>
                <w:rStyle w:val="Lienhypertexte"/>
                <w:noProof/>
              </w:rPr>
              <w:t>ARRET DE LA PROCEDURE</w:t>
            </w:r>
            <w:r>
              <w:rPr>
                <w:noProof/>
                <w:webHidden/>
              </w:rPr>
              <w:tab/>
            </w:r>
            <w:r>
              <w:rPr>
                <w:noProof/>
                <w:webHidden/>
              </w:rPr>
              <w:fldChar w:fldCharType="begin"/>
            </w:r>
            <w:r>
              <w:rPr>
                <w:noProof/>
                <w:webHidden/>
              </w:rPr>
              <w:instrText xml:space="preserve"> PAGEREF _Toc234596843 \h </w:instrText>
            </w:r>
            <w:r>
              <w:rPr>
                <w:noProof/>
                <w:webHidden/>
              </w:rPr>
            </w:r>
            <w:r>
              <w:rPr>
                <w:noProof/>
                <w:webHidden/>
              </w:rPr>
              <w:fldChar w:fldCharType="separate"/>
            </w:r>
            <w:r>
              <w:rPr>
                <w:noProof/>
                <w:webHidden/>
              </w:rPr>
              <w:t>7</w:t>
            </w:r>
            <w:r>
              <w:rPr>
                <w:noProof/>
                <w:webHidden/>
              </w:rPr>
              <w:fldChar w:fldCharType="end"/>
            </w:r>
          </w:hyperlink>
        </w:p>
        <w:p w14:paraId="7DA9893F" w14:textId="3448055E" w:rsidR="00AC69B5" w:rsidRDefault="00AC69B5">
          <w:pPr>
            <w:pStyle w:val="TM1"/>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4596844" w:history="1">
            <w:r w:rsidRPr="00A66D70">
              <w:rPr>
                <w:rStyle w:val="Lienhypertexte"/>
                <w:noProof/>
              </w:rPr>
              <w:t>Article 8</w:t>
            </w:r>
            <w:r>
              <w:rPr>
                <w:rFonts w:asciiTheme="minorHAnsi" w:eastAsiaTheme="minorEastAsia" w:hAnsiTheme="minorHAnsi"/>
                <w:noProof/>
                <w:kern w:val="2"/>
                <w:sz w:val="24"/>
                <w:szCs w:val="24"/>
                <w:lang w:eastAsia="fr-FR"/>
                <w14:ligatures w14:val="standardContextual"/>
              </w:rPr>
              <w:tab/>
            </w:r>
            <w:r w:rsidRPr="00A66D70">
              <w:rPr>
                <w:rStyle w:val="Lienhypertexte"/>
                <w:noProof/>
              </w:rPr>
              <w:t>INFORMATIONS COMPLEMENTAIRES</w:t>
            </w:r>
            <w:r>
              <w:rPr>
                <w:noProof/>
                <w:webHidden/>
              </w:rPr>
              <w:tab/>
            </w:r>
            <w:r>
              <w:rPr>
                <w:noProof/>
                <w:webHidden/>
              </w:rPr>
              <w:fldChar w:fldCharType="begin"/>
            </w:r>
            <w:r>
              <w:rPr>
                <w:noProof/>
                <w:webHidden/>
              </w:rPr>
              <w:instrText xml:space="preserve"> PAGEREF _Toc234596844 \h </w:instrText>
            </w:r>
            <w:r>
              <w:rPr>
                <w:noProof/>
                <w:webHidden/>
              </w:rPr>
            </w:r>
            <w:r>
              <w:rPr>
                <w:noProof/>
                <w:webHidden/>
              </w:rPr>
              <w:fldChar w:fldCharType="separate"/>
            </w:r>
            <w:r>
              <w:rPr>
                <w:noProof/>
                <w:webHidden/>
              </w:rPr>
              <w:t>7</w:t>
            </w:r>
            <w:r>
              <w:rPr>
                <w:noProof/>
                <w:webHidden/>
              </w:rPr>
              <w:fldChar w:fldCharType="end"/>
            </w:r>
          </w:hyperlink>
        </w:p>
        <w:p w14:paraId="6C033AE2" w14:textId="66174290" w:rsidR="00AC69B5" w:rsidRDefault="00AC69B5">
          <w:pPr>
            <w:pStyle w:val="TM1"/>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4596845" w:history="1">
            <w:r w:rsidRPr="00A66D70">
              <w:rPr>
                <w:rStyle w:val="Lienhypertexte"/>
                <w:noProof/>
              </w:rPr>
              <w:t>Article 9</w:t>
            </w:r>
            <w:r>
              <w:rPr>
                <w:rFonts w:asciiTheme="minorHAnsi" w:eastAsiaTheme="minorEastAsia" w:hAnsiTheme="minorHAnsi"/>
                <w:noProof/>
                <w:kern w:val="2"/>
                <w:sz w:val="24"/>
                <w:szCs w:val="24"/>
                <w:lang w:eastAsia="fr-FR"/>
                <w14:ligatures w14:val="standardContextual"/>
              </w:rPr>
              <w:tab/>
            </w:r>
            <w:r w:rsidRPr="00A66D70">
              <w:rPr>
                <w:rStyle w:val="Lienhypertexte"/>
                <w:noProof/>
              </w:rPr>
              <w:t>VOIES ET DELAIS DE RECOURS</w:t>
            </w:r>
            <w:r>
              <w:rPr>
                <w:noProof/>
                <w:webHidden/>
              </w:rPr>
              <w:tab/>
            </w:r>
            <w:r>
              <w:rPr>
                <w:noProof/>
                <w:webHidden/>
              </w:rPr>
              <w:fldChar w:fldCharType="begin"/>
            </w:r>
            <w:r>
              <w:rPr>
                <w:noProof/>
                <w:webHidden/>
              </w:rPr>
              <w:instrText xml:space="preserve"> PAGEREF _Toc234596845 \h </w:instrText>
            </w:r>
            <w:r>
              <w:rPr>
                <w:noProof/>
                <w:webHidden/>
              </w:rPr>
            </w:r>
            <w:r>
              <w:rPr>
                <w:noProof/>
                <w:webHidden/>
              </w:rPr>
              <w:fldChar w:fldCharType="separate"/>
            </w:r>
            <w:r>
              <w:rPr>
                <w:noProof/>
                <w:webHidden/>
              </w:rPr>
              <w:t>7</w:t>
            </w:r>
            <w:r>
              <w:rPr>
                <w:noProof/>
                <w:webHidden/>
              </w:rPr>
              <w:fldChar w:fldCharType="end"/>
            </w:r>
          </w:hyperlink>
        </w:p>
        <w:p w14:paraId="44B0CD7E" w14:textId="52F6D9D3" w:rsidR="00B7081F" w:rsidRPr="001745AF" w:rsidRDefault="00996B64" w:rsidP="00F003A2">
          <w:r w:rsidRPr="007F60CA">
            <w:rPr>
              <w:b/>
              <w:bCs/>
            </w:rPr>
            <w:fldChar w:fldCharType="end"/>
          </w:r>
        </w:p>
      </w:sdtContent>
    </w:sdt>
    <w:p w14:paraId="15F5ECEF" w14:textId="3C97D601" w:rsidR="002A4923" w:rsidRPr="001745AF" w:rsidRDefault="00BB02E5" w:rsidP="0063663A">
      <w:pPr>
        <w:pStyle w:val="Style1"/>
        <w:numPr>
          <w:ilvl w:val="0"/>
          <w:numId w:val="13"/>
        </w:numPr>
        <w:rPr>
          <w:rFonts w:ascii="Arial Narrow" w:hAnsi="Arial Narrow"/>
        </w:rPr>
      </w:pPr>
      <w:bookmarkStart w:id="1" w:name="_Toc486930275"/>
      <w:bookmarkStart w:id="2" w:name="_Toc486930374"/>
      <w:bookmarkStart w:id="3" w:name="_Toc520985538"/>
      <w:bookmarkStart w:id="4" w:name="_Toc234596811"/>
      <w:r w:rsidRPr="001745AF">
        <w:rPr>
          <w:rFonts w:ascii="Arial Narrow" w:hAnsi="Arial Narrow"/>
        </w:rPr>
        <w:lastRenderedPageBreak/>
        <w:t>OBJET DE LA CONSULTATION – DISPOSITIONS GENERALES</w:t>
      </w:r>
      <w:bookmarkEnd w:id="1"/>
      <w:bookmarkEnd w:id="2"/>
      <w:bookmarkEnd w:id="3"/>
      <w:bookmarkEnd w:id="4"/>
    </w:p>
    <w:p w14:paraId="168F3BCF" w14:textId="77777777" w:rsidR="002A4923" w:rsidRPr="001745AF" w:rsidRDefault="002A4923" w:rsidP="0063663A">
      <w:pPr>
        <w:pStyle w:val="Style2"/>
        <w:numPr>
          <w:ilvl w:val="1"/>
          <w:numId w:val="1"/>
        </w:numPr>
        <w:rPr>
          <w:rFonts w:ascii="Arial Narrow" w:hAnsi="Arial Narrow"/>
        </w:rPr>
      </w:pPr>
      <w:bookmarkStart w:id="5" w:name="_Toc486930276"/>
      <w:bookmarkStart w:id="6" w:name="_Toc486930375"/>
      <w:bookmarkStart w:id="7" w:name="_Toc520985539"/>
      <w:bookmarkStart w:id="8" w:name="_Toc234596812"/>
      <w:r w:rsidRPr="001745AF">
        <w:rPr>
          <w:rFonts w:ascii="Arial Narrow" w:hAnsi="Arial Narrow"/>
        </w:rPr>
        <w:t>Objet du marché</w:t>
      </w:r>
      <w:bookmarkEnd w:id="5"/>
      <w:bookmarkEnd w:id="6"/>
      <w:bookmarkEnd w:id="7"/>
      <w:bookmarkEnd w:id="8"/>
    </w:p>
    <w:p w14:paraId="0FF62368" w14:textId="62FCD67F" w:rsidR="00213955" w:rsidRPr="00996B64" w:rsidRDefault="00213955" w:rsidP="00E43E42">
      <w:bookmarkStart w:id="9" w:name="_Hlk520965133"/>
      <w:r w:rsidRPr="001745AF">
        <w:t xml:space="preserve">La présente consultation est </w:t>
      </w:r>
      <w:r w:rsidR="00CC7825" w:rsidRPr="001745AF">
        <w:t xml:space="preserve">relative </w:t>
      </w:r>
      <w:r w:rsidR="00F939AA" w:rsidRPr="00996B64">
        <w:t>à la mise à disposition de cartes titre</w:t>
      </w:r>
      <w:r w:rsidR="00D247CE">
        <w:t>s</w:t>
      </w:r>
      <w:r w:rsidR="00E43E42" w:rsidRPr="00996B64">
        <w:t xml:space="preserve"> restaurant </w:t>
      </w:r>
      <w:r w:rsidR="00F939AA" w:rsidRPr="00996B64">
        <w:t>au profit de</w:t>
      </w:r>
      <w:r w:rsidR="00E43E42" w:rsidRPr="00996B64">
        <w:t>s agents de la Communauté de Communes de l’Est de la Somme</w:t>
      </w:r>
      <w:r w:rsidR="00D247CE">
        <w:t xml:space="preserve"> (CCES).</w:t>
      </w:r>
    </w:p>
    <w:p w14:paraId="70B910E3" w14:textId="5478C255" w:rsidR="00056D2A" w:rsidRPr="001745AF" w:rsidRDefault="00056D2A" w:rsidP="0063663A">
      <w:pPr>
        <w:pStyle w:val="Style2"/>
        <w:numPr>
          <w:ilvl w:val="1"/>
          <w:numId w:val="1"/>
        </w:numPr>
        <w:rPr>
          <w:rFonts w:ascii="Arial Narrow" w:hAnsi="Arial Narrow"/>
        </w:rPr>
      </w:pPr>
      <w:bookmarkStart w:id="10" w:name="_Toc486930277"/>
      <w:bookmarkStart w:id="11" w:name="_Toc486930376"/>
      <w:bookmarkStart w:id="12" w:name="_Toc520985540"/>
      <w:bookmarkStart w:id="13" w:name="_Toc234596813"/>
      <w:bookmarkEnd w:id="9"/>
      <w:r w:rsidRPr="001745AF">
        <w:rPr>
          <w:rFonts w:ascii="Arial Narrow" w:hAnsi="Arial Narrow"/>
        </w:rPr>
        <w:t>Décomposition en tranches et lots</w:t>
      </w:r>
      <w:bookmarkEnd w:id="10"/>
      <w:bookmarkEnd w:id="11"/>
      <w:bookmarkEnd w:id="12"/>
      <w:bookmarkEnd w:id="13"/>
    </w:p>
    <w:p w14:paraId="0C3AC038" w14:textId="2873DDC7" w:rsidR="002A0163" w:rsidRPr="001745AF" w:rsidRDefault="002A0163" w:rsidP="0063663A">
      <w:r w:rsidRPr="001745AF">
        <w:t>Le marché n’est décomposé ni en tranche, ni en lot.</w:t>
      </w:r>
    </w:p>
    <w:p w14:paraId="15FCCA7D" w14:textId="4AFECC93" w:rsidR="00B54309" w:rsidRPr="001745AF" w:rsidRDefault="00B54309" w:rsidP="0063663A">
      <w:pPr>
        <w:pStyle w:val="Style2"/>
        <w:numPr>
          <w:ilvl w:val="1"/>
          <w:numId w:val="1"/>
        </w:numPr>
        <w:rPr>
          <w:rFonts w:ascii="Arial Narrow" w:hAnsi="Arial Narrow"/>
        </w:rPr>
      </w:pPr>
      <w:bookmarkStart w:id="14" w:name="_Toc520985542"/>
      <w:bookmarkStart w:id="15" w:name="_Toc234596814"/>
      <w:r w:rsidRPr="001745AF">
        <w:rPr>
          <w:rFonts w:ascii="Arial Narrow" w:hAnsi="Arial Narrow"/>
        </w:rPr>
        <w:t>Variantes</w:t>
      </w:r>
      <w:bookmarkEnd w:id="14"/>
      <w:bookmarkEnd w:id="15"/>
      <w:r w:rsidRPr="001745AF">
        <w:rPr>
          <w:rFonts w:ascii="Arial Narrow" w:hAnsi="Arial Narrow"/>
        </w:rPr>
        <w:t xml:space="preserve"> </w:t>
      </w:r>
    </w:p>
    <w:p w14:paraId="1F75F254" w14:textId="1E5BD5DD" w:rsidR="00C17697" w:rsidRPr="001745AF" w:rsidRDefault="00C17697" w:rsidP="0063663A">
      <w:r w:rsidRPr="001745AF">
        <w:t>Les variantes ne sont pas autorisées.</w:t>
      </w:r>
    </w:p>
    <w:p w14:paraId="1F8A917C" w14:textId="77777777" w:rsidR="00050D13" w:rsidRPr="001745AF" w:rsidRDefault="00050D13" w:rsidP="0063663A">
      <w:pPr>
        <w:pStyle w:val="Style2"/>
        <w:numPr>
          <w:ilvl w:val="1"/>
          <w:numId w:val="1"/>
        </w:numPr>
        <w:rPr>
          <w:rFonts w:ascii="Arial Narrow" w:hAnsi="Arial Narrow"/>
        </w:rPr>
      </w:pPr>
      <w:bookmarkStart w:id="16" w:name="_Toc234596815"/>
      <w:r w:rsidRPr="001745AF">
        <w:rPr>
          <w:rFonts w:ascii="Arial Narrow" w:hAnsi="Arial Narrow"/>
        </w:rPr>
        <w:t>Lieux d’exécution</w:t>
      </w:r>
      <w:bookmarkEnd w:id="16"/>
    </w:p>
    <w:p w14:paraId="44284A70" w14:textId="762EE614" w:rsidR="00050D13" w:rsidRPr="001745AF" w:rsidRDefault="00050D13" w:rsidP="0063663A">
      <w:r w:rsidRPr="001745AF">
        <w:t xml:space="preserve">La prestation s’effectue sur le territoire de la Communauté de Communes de l’Est de la Somme, plus particulièrement </w:t>
      </w:r>
      <w:r w:rsidR="00E43E42" w:rsidRPr="001745AF">
        <w:t>au siège de la CCES</w:t>
      </w:r>
      <w:r w:rsidR="00D247CE">
        <w:t xml:space="preserve"> située 106 Rue du Maréchal Leclerc à Eppeville (</w:t>
      </w:r>
      <w:r w:rsidR="00E43E42" w:rsidRPr="001745AF">
        <w:t>80400</w:t>
      </w:r>
      <w:r w:rsidR="00D247CE">
        <w:t>).</w:t>
      </w:r>
    </w:p>
    <w:p w14:paraId="6409EEEC" w14:textId="77777777" w:rsidR="00056D2A" w:rsidRPr="001745AF" w:rsidRDefault="00056D2A" w:rsidP="0063663A">
      <w:pPr>
        <w:pStyle w:val="Style2"/>
        <w:numPr>
          <w:ilvl w:val="1"/>
          <w:numId w:val="1"/>
        </w:numPr>
        <w:rPr>
          <w:rFonts w:ascii="Arial Narrow" w:hAnsi="Arial Narrow"/>
        </w:rPr>
      </w:pPr>
      <w:bookmarkStart w:id="17" w:name="_Toc486930278"/>
      <w:bookmarkStart w:id="18" w:name="_Toc486930377"/>
      <w:bookmarkStart w:id="19" w:name="_Toc520985543"/>
      <w:bookmarkStart w:id="20" w:name="_Toc234596816"/>
      <w:r w:rsidRPr="001745AF">
        <w:rPr>
          <w:rFonts w:ascii="Arial Narrow" w:hAnsi="Arial Narrow"/>
        </w:rPr>
        <w:t>Durée – Délais d’exécution</w:t>
      </w:r>
      <w:bookmarkEnd w:id="17"/>
      <w:bookmarkEnd w:id="18"/>
      <w:bookmarkEnd w:id="19"/>
      <w:bookmarkEnd w:id="20"/>
      <w:r w:rsidRPr="001745AF">
        <w:rPr>
          <w:rFonts w:ascii="Arial Narrow" w:hAnsi="Arial Narrow"/>
        </w:rPr>
        <w:t xml:space="preserve"> </w:t>
      </w:r>
    </w:p>
    <w:p w14:paraId="362324B3" w14:textId="2D4D14EF" w:rsidR="00D07975" w:rsidRDefault="00050D13" w:rsidP="0063663A">
      <w:r w:rsidRPr="001745AF">
        <w:t xml:space="preserve">Le marché est conclu pour une durée de </w:t>
      </w:r>
      <w:r w:rsidR="00E43E42" w:rsidRPr="001745AF">
        <w:t>12 mois</w:t>
      </w:r>
      <w:r w:rsidRPr="001745AF">
        <w:t xml:space="preserve"> renouvelable par reconduction taci</w:t>
      </w:r>
      <w:r w:rsidR="00E43E42" w:rsidRPr="001745AF">
        <w:t>te</w:t>
      </w:r>
      <w:r w:rsidRPr="001745AF">
        <w:t xml:space="preserve"> </w:t>
      </w:r>
      <w:r w:rsidR="00E43E42" w:rsidRPr="001745AF">
        <w:t>3</w:t>
      </w:r>
      <w:r w:rsidRPr="001745AF">
        <w:t xml:space="preserve"> fois</w:t>
      </w:r>
      <w:r w:rsidR="00E53B67">
        <w:t xml:space="preserve"> la durée initiale</w:t>
      </w:r>
      <w:r w:rsidRPr="001745AF">
        <w:t>. L’exécution de la prestation est prévue à la date de notification du présent marché.</w:t>
      </w:r>
    </w:p>
    <w:p w14:paraId="62E3F7A8" w14:textId="67FC8C9F" w:rsidR="00D07975" w:rsidRPr="00D07975" w:rsidRDefault="00D07975" w:rsidP="00D07975">
      <w:pPr>
        <w:pStyle w:val="Style2"/>
        <w:numPr>
          <w:ilvl w:val="1"/>
          <w:numId w:val="1"/>
        </w:numPr>
        <w:rPr>
          <w:rFonts w:ascii="Arial Narrow" w:hAnsi="Arial Narrow"/>
        </w:rPr>
      </w:pPr>
      <w:bookmarkStart w:id="21" w:name="_Toc234596817"/>
      <w:r>
        <w:rPr>
          <w:rFonts w:ascii="Arial Narrow" w:hAnsi="Arial Narrow"/>
        </w:rPr>
        <w:t>R</w:t>
      </w:r>
      <w:r w:rsidRPr="00D07975">
        <w:rPr>
          <w:rFonts w:ascii="Arial Narrow" w:hAnsi="Arial Narrow"/>
        </w:rPr>
        <w:t>econduction du marché</w:t>
      </w:r>
      <w:bookmarkEnd w:id="21"/>
    </w:p>
    <w:p w14:paraId="5EA0C730" w14:textId="1A6440EA" w:rsidR="00D07975" w:rsidRDefault="00E53B67" w:rsidP="00D07975">
      <w:r>
        <w:t>L’Acheteur</w:t>
      </w:r>
      <w:r w:rsidR="00D07975">
        <w:t xml:space="preserve"> devra se prononcer par écrit, au moins 2 mois avant la fin de la durée d’anniversaire du marché (date de la notification de celui-ci), s’il ne souhaite pas le reconduire. La non-reconduction se fera sans droit à une indemnité. Dans le cas où le marché est reconduit, le titulaire du marché ne peut pas refuser la reconduction. </w:t>
      </w:r>
    </w:p>
    <w:p w14:paraId="59067080" w14:textId="6DC15491" w:rsidR="00D07975" w:rsidRPr="00D07975" w:rsidRDefault="00D07975" w:rsidP="00D07975">
      <w:pPr>
        <w:pStyle w:val="Style2"/>
        <w:numPr>
          <w:ilvl w:val="1"/>
          <w:numId w:val="1"/>
        </w:numPr>
        <w:rPr>
          <w:rFonts w:ascii="Arial Narrow" w:hAnsi="Arial Narrow"/>
        </w:rPr>
      </w:pPr>
      <w:bookmarkStart w:id="22" w:name="_Toc234596818"/>
      <w:r w:rsidRPr="00D07975">
        <w:rPr>
          <w:rFonts w:ascii="Arial Narrow" w:hAnsi="Arial Narrow"/>
        </w:rPr>
        <w:t>Forme du marché</w:t>
      </w:r>
      <w:bookmarkEnd w:id="22"/>
      <w:r w:rsidRPr="00D07975">
        <w:rPr>
          <w:rFonts w:ascii="Arial Narrow" w:hAnsi="Arial Narrow"/>
        </w:rPr>
        <w:t xml:space="preserve"> </w:t>
      </w:r>
    </w:p>
    <w:p w14:paraId="6716C633" w14:textId="447F47AB" w:rsidR="00D07975" w:rsidRDefault="00D07975" w:rsidP="00D07975">
      <w:r>
        <w:t xml:space="preserve">Conformément </w:t>
      </w:r>
      <w:r w:rsidR="00AC69B5">
        <w:t xml:space="preserve">aux </w:t>
      </w:r>
      <w:r>
        <w:t>article</w:t>
      </w:r>
      <w:r w:rsidR="00AC69B5">
        <w:t>s</w:t>
      </w:r>
      <w:r>
        <w:t xml:space="preserve"> L.212</w:t>
      </w:r>
      <w:r w:rsidR="00083575">
        <w:t>4</w:t>
      </w:r>
      <w:r>
        <w:t>-1 et L.212</w:t>
      </w:r>
      <w:r w:rsidR="00083575">
        <w:t>4</w:t>
      </w:r>
      <w:r>
        <w:t>-1 du Code de la Commande Publique, le présent marché</w:t>
      </w:r>
      <w:r w:rsidR="00083575">
        <w:t xml:space="preserve"> passé en procédure formalisée</w:t>
      </w:r>
      <w:r>
        <w:t xml:space="preserve"> est un accord-cadre exécuté au fur et à mesure de l’émission de bons de commandes émis par </w:t>
      </w:r>
      <w:r w:rsidR="00E53B67">
        <w:t>L’Acheteur</w:t>
      </w:r>
      <w:r>
        <w:t>.</w:t>
      </w:r>
    </w:p>
    <w:p w14:paraId="6FBE7B59" w14:textId="277BD797" w:rsidR="00D07975" w:rsidRPr="00D07975" w:rsidRDefault="00D07975" w:rsidP="00D07975">
      <w:pPr>
        <w:pStyle w:val="Style2"/>
        <w:numPr>
          <w:ilvl w:val="1"/>
          <w:numId w:val="1"/>
        </w:numPr>
        <w:rPr>
          <w:rFonts w:ascii="Arial Narrow" w:hAnsi="Arial Narrow"/>
        </w:rPr>
      </w:pPr>
      <w:bookmarkStart w:id="23" w:name="_Toc234596819"/>
      <w:r w:rsidRPr="00D07975">
        <w:rPr>
          <w:rFonts w:ascii="Arial Narrow" w:hAnsi="Arial Narrow"/>
        </w:rPr>
        <w:t>Montant maximum du marché</w:t>
      </w:r>
      <w:bookmarkEnd w:id="23"/>
    </w:p>
    <w:p w14:paraId="798F09F4" w14:textId="52600633" w:rsidR="00D07975" w:rsidRDefault="00D07975" w:rsidP="00D07975">
      <w:r>
        <w:t xml:space="preserve">Le présent accord-cadre à bons de commandes prévoit un montant </w:t>
      </w:r>
      <w:r w:rsidR="00913C30">
        <w:t xml:space="preserve">minimum de commande de 20 000 € HT par an et </w:t>
      </w:r>
      <w:r>
        <w:t>maximum de 80.000 € HT</w:t>
      </w:r>
      <w:r w:rsidR="00BB0EC2">
        <w:t xml:space="preserve"> par an.</w:t>
      </w:r>
    </w:p>
    <w:p w14:paraId="2A1FE3C6" w14:textId="3BA3E7CB" w:rsidR="00D07975" w:rsidRDefault="00D07975" w:rsidP="00D07975">
      <w:r>
        <w:t>La Communauté de Communes n’est pas tenue de commander jusqu’à hauteur du montant maximum.</w:t>
      </w:r>
    </w:p>
    <w:p w14:paraId="627C9246" w14:textId="0EBED7F6" w:rsidR="00D260C8" w:rsidRPr="001745AF" w:rsidRDefault="00BB02E5" w:rsidP="0063663A">
      <w:pPr>
        <w:pStyle w:val="Style1"/>
        <w:numPr>
          <w:ilvl w:val="0"/>
          <w:numId w:val="13"/>
        </w:numPr>
        <w:rPr>
          <w:rFonts w:ascii="Arial Narrow" w:hAnsi="Arial Narrow"/>
        </w:rPr>
      </w:pPr>
      <w:bookmarkStart w:id="24" w:name="_Toc520985545"/>
      <w:bookmarkStart w:id="25" w:name="_Toc234596820"/>
      <w:r w:rsidRPr="001745AF">
        <w:rPr>
          <w:rFonts w:ascii="Arial Narrow" w:hAnsi="Arial Narrow"/>
        </w:rPr>
        <w:t>CONDITIONS DE LA CONSULTATION</w:t>
      </w:r>
      <w:bookmarkEnd w:id="24"/>
      <w:bookmarkEnd w:id="25"/>
    </w:p>
    <w:p w14:paraId="5B5C2882" w14:textId="0ED0855C" w:rsidR="00BB02E5" w:rsidRPr="001745AF" w:rsidRDefault="00D07975" w:rsidP="0063663A">
      <w:pPr>
        <w:pStyle w:val="Style2"/>
        <w:numPr>
          <w:ilvl w:val="1"/>
          <w:numId w:val="16"/>
        </w:numPr>
        <w:rPr>
          <w:rFonts w:ascii="Arial Narrow" w:hAnsi="Arial Narrow"/>
        </w:rPr>
      </w:pPr>
      <w:bookmarkStart w:id="26" w:name="_Toc234596821"/>
      <w:r>
        <w:rPr>
          <w:rFonts w:ascii="Arial Narrow" w:hAnsi="Arial Narrow"/>
        </w:rPr>
        <w:t>Acheteur</w:t>
      </w:r>
      <w:bookmarkEnd w:id="26"/>
    </w:p>
    <w:p w14:paraId="20B313DB" w14:textId="1A003AC7" w:rsidR="00BB02E5" w:rsidRPr="001745AF" w:rsidRDefault="00BB02E5" w:rsidP="0063663A">
      <w:r w:rsidRPr="001745AF">
        <w:t>L</w:t>
      </w:r>
      <w:r w:rsidR="00D247CE">
        <w:t xml:space="preserve">’Acheteur </w:t>
      </w:r>
      <w:r w:rsidRPr="001745AF">
        <w:t xml:space="preserve">est la Communauté de Communes de l’Est de la Somme </w:t>
      </w:r>
      <w:r w:rsidR="00D247CE">
        <w:t xml:space="preserve">représenté par son Président, </w:t>
      </w:r>
      <w:r w:rsidRPr="001745AF">
        <w:t xml:space="preserve">Monsieur </w:t>
      </w:r>
      <w:r w:rsidR="00D247CE">
        <w:t>Frédéric DEMULE</w:t>
      </w:r>
    </w:p>
    <w:p w14:paraId="3A3B32CD" w14:textId="24CEF3AE" w:rsidR="00186061" w:rsidRPr="001745AF" w:rsidRDefault="00186061" w:rsidP="0063663A">
      <w:pPr>
        <w:pStyle w:val="Style2"/>
        <w:numPr>
          <w:ilvl w:val="1"/>
          <w:numId w:val="16"/>
        </w:numPr>
        <w:rPr>
          <w:rFonts w:ascii="Arial Narrow" w:hAnsi="Arial Narrow"/>
        </w:rPr>
      </w:pPr>
      <w:bookmarkStart w:id="27" w:name="_Toc520985547"/>
      <w:bookmarkStart w:id="28" w:name="_Hlk520817395"/>
      <w:bookmarkStart w:id="29" w:name="_Toc234596822"/>
      <w:r w:rsidRPr="001745AF">
        <w:rPr>
          <w:rFonts w:ascii="Arial Narrow" w:hAnsi="Arial Narrow"/>
        </w:rPr>
        <w:t>Conditions de participation des concurrents</w:t>
      </w:r>
      <w:bookmarkEnd w:id="27"/>
      <w:bookmarkEnd w:id="29"/>
    </w:p>
    <w:p w14:paraId="552ADEF1" w14:textId="25E6C4CF" w:rsidR="00186061" w:rsidRPr="001745AF" w:rsidRDefault="00CC7825" w:rsidP="0063663A">
      <w:r w:rsidRPr="001745AF">
        <w:t xml:space="preserve">Pour chacun des lots, le </w:t>
      </w:r>
      <w:r w:rsidR="00186061" w:rsidRPr="001745AF">
        <w:t>marché sera conclu soit avec un candidat unique soit avec des candidats groupés.</w:t>
      </w:r>
    </w:p>
    <w:p w14:paraId="290B635B" w14:textId="21F92251" w:rsidR="00186061" w:rsidRPr="001745AF" w:rsidRDefault="00186061" w:rsidP="0063663A">
      <w:r w:rsidRPr="001745AF">
        <w:t xml:space="preserve">En application de l’article </w:t>
      </w:r>
      <w:r w:rsidR="00AC66FC" w:rsidRPr="001745AF">
        <w:t>R.21-42-21 du Code de la Commande Publique, l</w:t>
      </w:r>
      <w:r w:rsidRPr="001745AF">
        <w:t>a personne publique interdit aux candidats de présenter pour le marché public plusieurs offres en agissant à la fois :</w:t>
      </w:r>
    </w:p>
    <w:p w14:paraId="53F2E0AA" w14:textId="427C9E30" w:rsidR="00186061" w:rsidRPr="001745AF" w:rsidRDefault="00186061" w:rsidP="0063663A">
      <w:pPr>
        <w:pStyle w:val="Paragraphedeliste"/>
        <w:numPr>
          <w:ilvl w:val="0"/>
          <w:numId w:val="20"/>
        </w:numPr>
      </w:pPr>
      <w:r w:rsidRPr="001745AF">
        <w:t>En qualité de candidats individuels et de membres d’un ou de plusieurs groupements</w:t>
      </w:r>
    </w:p>
    <w:p w14:paraId="41CD6AC2" w14:textId="77A99427" w:rsidR="00186061" w:rsidRPr="001745AF" w:rsidRDefault="00186061" w:rsidP="0063663A">
      <w:pPr>
        <w:pStyle w:val="Paragraphedeliste"/>
        <w:numPr>
          <w:ilvl w:val="0"/>
          <w:numId w:val="20"/>
        </w:numPr>
      </w:pPr>
      <w:r w:rsidRPr="001745AF">
        <w:t>En qualité de membres de plusieurs groupements</w:t>
      </w:r>
    </w:p>
    <w:p w14:paraId="3FA59BEC" w14:textId="284EB619" w:rsidR="00186061" w:rsidRPr="001745AF" w:rsidRDefault="00186061" w:rsidP="0063663A">
      <w:r w:rsidRPr="001745AF">
        <w:lastRenderedPageBreak/>
        <w:t>Les candidatures et les offres sont présentées soit par l’ensemble des membres du groupement, soit par un mandataire qui justifie des habilitations nécessaires pour représenter les autres membres du groupement.</w:t>
      </w:r>
    </w:p>
    <w:p w14:paraId="2F915DF7" w14:textId="42B1CE11" w:rsidR="00B54309" w:rsidRPr="001745AF" w:rsidRDefault="00B54309" w:rsidP="0063663A">
      <w:pPr>
        <w:pStyle w:val="Style2"/>
        <w:numPr>
          <w:ilvl w:val="1"/>
          <w:numId w:val="16"/>
        </w:numPr>
        <w:rPr>
          <w:rFonts w:ascii="Arial Narrow" w:hAnsi="Arial Narrow"/>
        </w:rPr>
      </w:pPr>
      <w:bookmarkStart w:id="30" w:name="_Toc520985548"/>
      <w:bookmarkStart w:id="31" w:name="_Toc234596823"/>
      <w:bookmarkEnd w:id="28"/>
      <w:r w:rsidRPr="001745AF">
        <w:rPr>
          <w:rFonts w:ascii="Arial Narrow" w:hAnsi="Arial Narrow"/>
        </w:rPr>
        <w:t>Organisation de la consultation</w:t>
      </w:r>
      <w:bookmarkEnd w:id="30"/>
      <w:bookmarkEnd w:id="31"/>
    </w:p>
    <w:p w14:paraId="2D3DFCAB" w14:textId="59EB75FF" w:rsidR="00B54309" w:rsidRPr="001745AF" w:rsidRDefault="00B54309" w:rsidP="0063663A">
      <w:r w:rsidRPr="001745AF">
        <w:t>Le dossier de consultation comprend les pièces suivantes :</w:t>
      </w:r>
    </w:p>
    <w:p w14:paraId="391AA70E" w14:textId="3880177E" w:rsidR="00B54309" w:rsidRPr="001745AF" w:rsidRDefault="00B54309" w:rsidP="0063663A">
      <w:pPr>
        <w:pStyle w:val="Paragraphedeliste"/>
        <w:numPr>
          <w:ilvl w:val="0"/>
          <w:numId w:val="8"/>
        </w:numPr>
      </w:pPr>
      <w:r w:rsidRPr="001745AF">
        <w:t>Le présent règlement de consultation</w:t>
      </w:r>
    </w:p>
    <w:p w14:paraId="25120BD3" w14:textId="6775D665" w:rsidR="00B54309" w:rsidRPr="001745AF" w:rsidRDefault="00B54309" w:rsidP="0063663A">
      <w:pPr>
        <w:pStyle w:val="Paragraphedeliste"/>
        <w:numPr>
          <w:ilvl w:val="0"/>
          <w:numId w:val="8"/>
        </w:numPr>
      </w:pPr>
      <w:r w:rsidRPr="001745AF">
        <w:t>L’avis d’appel public à la concurrence</w:t>
      </w:r>
    </w:p>
    <w:p w14:paraId="2EAED4E8" w14:textId="16B3C11F" w:rsidR="00B54309" w:rsidRPr="001745AF" w:rsidRDefault="00B54309" w:rsidP="0063663A">
      <w:pPr>
        <w:pStyle w:val="Paragraphedeliste"/>
        <w:numPr>
          <w:ilvl w:val="0"/>
          <w:numId w:val="8"/>
        </w:numPr>
      </w:pPr>
      <w:r w:rsidRPr="001745AF">
        <w:t>L’acte d’engagement</w:t>
      </w:r>
    </w:p>
    <w:p w14:paraId="255A1196" w14:textId="3EA8B687" w:rsidR="00B54309" w:rsidRPr="001745AF" w:rsidRDefault="00B54309" w:rsidP="00851A80">
      <w:pPr>
        <w:pStyle w:val="Paragraphedeliste"/>
        <w:numPr>
          <w:ilvl w:val="0"/>
          <w:numId w:val="8"/>
        </w:numPr>
      </w:pPr>
      <w:r w:rsidRPr="001745AF">
        <w:t>Le cahier des clauses particulières (CCP)</w:t>
      </w:r>
    </w:p>
    <w:p w14:paraId="5CB17A48" w14:textId="01B5FD32" w:rsidR="0018057D" w:rsidRPr="001745AF" w:rsidRDefault="0018057D" w:rsidP="0063663A">
      <w:pPr>
        <w:pStyle w:val="Paragraphedeliste"/>
        <w:numPr>
          <w:ilvl w:val="0"/>
          <w:numId w:val="8"/>
        </w:numPr>
      </w:pPr>
      <w:r w:rsidRPr="001745AF">
        <w:t>DC1</w:t>
      </w:r>
    </w:p>
    <w:p w14:paraId="3DBF1864" w14:textId="1E2BC3A0" w:rsidR="0018057D" w:rsidRDefault="0018057D" w:rsidP="0063663A">
      <w:pPr>
        <w:pStyle w:val="Paragraphedeliste"/>
        <w:numPr>
          <w:ilvl w:val="0"/>
          <w:numId w:val="8"/>
        </w:numPr>
      </w:pPr>
      <w:r w:rsidRPr="001745AF">
        <w:t>DC2</w:t>
      </w:r>
    </w:p>
    <w:p w14:paraId="0FFCA63F" w14:textId="68304E17" w:rsidR="001745AF" w:rsidRPr="001745AF" w:rsidRDefault="001745AF" w:rsidP="0063663A">
      <w:pPr>
        <w:pStyle w:val="Paragraphedeliste"/>
        <w:numPr>
          <w:ilvl w:val="0"/>
          <w:numId w:val="8"/>
        </w:numPr>
      </w:pPr>
      <w:r>
        <w:t>Attestation sur l’honneur</w:t>
      </w:r>
    </w:p>
    <w:p w14:paraId="35FC5CB7" w14:textId="047F4F22" w:rsidR="005F2034" w:rsidRPr="001745AF" w:rsidRDefault="005F2034" w:rsidP="0063663A">
      <w:r w:rsidRPr="001745AF">
        <w:t xml:space="preserve">Le dossier de consultation des entreprises (DCE) est disponible sur le profil d’acheteur public </w:t>
      </w:r>
      <w:hyperlink r:id="rId10" w:history="1">
        <w:r w:rsidRPr="001745AF">
          <w:rPr>
            <w:rStyle w:val="Lienhypertexte"/>
          </w:rPr>
          <w:t>http://marchespublics596280.fr</w:t>
        </w:r>
      </w:hyperlink>
      <w:r w:rsidRPr="001745AF">
        <w:t xml:space="preserve"> sous la référence </w:t>
      </w:r>
      <w:r w:rsidR="00996B64">
        <w:rPr>
          <w:b/>
        </w:rPr>
        <w:t>202</w:t>
      </w:r>
      <w:r w:rsidR="00B51A5B">
        <w:rPr>
          <w:b/>
        </w:rPr>
        <w:t>6</w:t>
      </w:r>
      <w:r w:rsidR="00C26927">
        <w:rPr>
          <w:b/>
        </w:rPr>
        <w:t>_</w:t>
      </w:r>
      <w:r w:rsidR="00996B64">
        <w:rPr>
          <w:b/>
        </w:rPr>
        <w:t>TITRES</w:t>
      </w:r>
      <w:r w:rsidR="00C26927">
        <w:rPr>
          <w:b/>
        </w:rPr>
        <w:t>_</w:t>
      </w:r>
      <w:r w:rsidR="00996B64">
        <w:rPr>
          <w:b/>
        </w:rPr>
        <w:t>RESTAU</w:t>
      </w:r>
    </w:p>
    <w:p w14:paraId="2E0B22DE" w14:textId="35DB9A3E" w:rsidR="005F2034" w:rsidRPr="001745AF" w:rsidRDefault="005F2034" w:rsidP="0063663A">
      <w:pPr>
        <w:rPr>
          <w:i/>
          <w:iCs/>
        </w:rPr>
      </w:pPr>
      <w:r w:rsidRPr="001745AF">
        <w:rPr>
          <w:i/>
          <w:iCs/>
        </w:rPr>
        <w:t>Lors du téléchargement du dossier de consultation, le candidat est invité à renseigner le nom de l’organisme soumissionnaire, le nom de la personne physique téléchargeant les documents et une adresse électronique permettant de façon certaine une correspondance électronique, afin qu’il puisse bénéficier de toutes les informations complémentaires diffusées lors du déroulement de la présente consultation, en particulier les éventuelles précisions ou report de délais.</w:t>
      </w:r>
    </w:p>
    <w:p w14:paraId="2B3EC0E8" w14:textId="2FEF9CC2" w:rsidR="005F2034" w:rsidRPr="001745AF" w:rsidRDefault="005F2034" w:rsidP="0063663A">
      <w:r w:rsidRPr="001745AF">
        <w:rPr>
          <w:i/>
          <w:iCs/>
        </w:rPr>
        <w:t>Le candidat ne pourra porter aucune réclamation s’il ne bénéficie pas de toutes les informations complémentaires diffusées par la plateforme de dématérialisation lors du déroulement de la présente consultation en raison d’une erreur qu’il aurait faite dans la saisie de son adresse électronique, en cas de non identification de la personne lors du téléchargement, en cas de non indication de ladite adresse électronique.</w:t>
      </w:r>
    </w:p>
    <w:p w14:paraId="2CB1DE43" w14:textId="12EBCFCE" w:rsidR="00B54309" w:rsidRPr="001745AF" w:rsidRDefault="00B54309" w:rsidP="0063663A">
      <w:pPr>
        <w:pStyle w:val="Style2"/>
        <w:numPr>
          <w:ilvl w:val="1"/>
          <w:numId w:val="16"/>
        </w:numPr>
        <w:rPr>
          <w:rFonts w:ascii="Arial Narrow" w:hAnsi="Arial Narrow"/>
        </w:rPr>
      </w:pPr>
      <w:bookmarkStart w:id="32" w:name="_Toc520985549"/>
      <w:bookmarkStart w:id="33" w:name="_Toc234596824"/>
      <w:r w:rsidRPr="001745AF">
        <w:rPr>
          <w:rFonts w:ascii="Arial Narrow" w:hAnsi="Arial Narrow"/>
        </w:rPr>
        <w:t>Compléments à apporter au dossier de consultation</w:t>
      </w:r>
      <w:bookmarkEnd w:id="32"/>
      <w:bookmarkEnd w:id="33"/>
    </w:p>
    <w:p w14:paraId="7B8FD74B" w14:textId="6CA93A8D" w:rsidR="00B54309" w:rsidRPr="001745AF" w:rsidRDefault="00B54309" w:rsidP="0063663A">
      <w:r w:rsidRPr="001745AF">
        <w:t>Les candidats n’ont pas à apporter de complément au dossier de consultation</w:t>
      </w:r>
    </w:p>
    <w:p w14:paraId="33381C93" w14:textId="249E8D73" w:rsidR="00B54309" w:rsidRPr="001745AF" w:rsidRDefault="00B54309" w:rsidP="0063663A">
      <w:pPr>
        <w:pStyle w:val="Style2"/>
        <w:numPr>
          <w:ilvl w:val="1"/>
          <w:numId w:val="16"/>
        </w:numPr>
        <w:rPr>
          <w:rFonts w:ascii="Arial Narrow" w:hAnsi="Arial Narrow"/>
        </w:rPr>
      </w:pPr>
      <w:bookmarkStart w:id="34" w:name="_Toc520985550"/>
      <w:bookmarkStart w:id="35" w:name="_Toc234596825"/>
      <w:r w:rsidRPr="001745AF">
        <w:rPr>
          <w:rFonts w:ascii="Arial Narrow" w:hAnsi="Arial Narrow"/>
        </w:rPr>
        <w:t>Modifications de détail au dossier de consultation</w:t>
      </w:r>
      <w:bookmarkEnd w:id="34"/>
      <w:bookmarkEnd w:id="35"/>
    </w:p>
    <w:p w14:paraId="71A53417" w14:textId="794AA18C" w:rsidR="00B54309" w:rsidRPr="001745AF" w:rsidRDefault="00D247CE" w:rsidP="0063663A">
      <w:r w:rsidRPr="001745AF">
        <w:t>L’Acheteur</w:t>
      </w:r>
      <w:r w:rsidR="00B54309" w:rsidRPr="001745AF">
        <w:t xml:space="preserve"> se réserve le droit d’apporter, au plus tard 10 jours avant la date limite fixée pour la remise des offres, des modifications de détail au dossier de consultation. Il informera alors tous les candidats ayant retiré le dossier de consultation dans des conditions respectueuses du principe d’égalité</w:t>
      </w:r>
      <w:r w:rsidR="00764AE6" w:rsidRPr="001745AF">
        <w:t>. Les candidats devront alors répondre sur la base du dossier modifié sans pouvoir élever aucune réclamation à ce sujet. En cas de modification, la date limite de remise des offres sera reportée afin de respecter le délai supplémentaire. Si, pendant l’étude du dossier par les candidats, la date limite fixée par la remise des propositions est reportée, la disposition précédente est applicable en fonction de cette nouvelle date.</w:t>
      </w:r>
    </w:p>
    <w:p w14:paraId="5C9B10DF" w14:textId="3147E96B" w:rsidR="00050D13" w:rsidRPr="001745AF" w:rsidRDefault="001C1817" w:rsidP="0063663A">
      <w:pPr>
        <w:pStyle w:val="Style2"/>
        <w:numPr>
          <w:ilvl w:val="1"/>
          <w:numId w:val="16"/>
        </w:numPr>
        <w:rPr>
          <w:rFonts w:ascii="Arial Narrow" w:hAnsi="Arial Narrow"/>
        </w:rPr>
      </w:pPr>
      <w:bookmarkStart w:id="36" w:name="_Toc520985551"/>
      <w:bookmarkStart w:id="37" w:name="_Toc234596826"/>
      <w:r w:rsidRPr="001745AF">
        <w:rPr>
          <w:rFonts w:ascii="Arial Narrow" w:hAnsi="Arial Narrow"/>
        </w:rPr>
        <w:t>Délai de validité des offres</w:t>
      </w:r>
      <w:bookmarkEnd w:id="36"/>
      <w:bookmarkEnd w:id="37"/>
    </w:p>
    <w:p w14:paraId="666DEE4E" w14:textId="52A4595D" w:rsidR="001C1817" w:rsidRPr="001745AF" w:rsidRDefault="001C1817" w:rsidP="0063663A">
      <w:r w:rsidRPr="001745AF">
        <w:t>Le délai de validité des offres est fixé à 1</w:t>
      </w:r>
      <w:r w:rsidR="00B51A5B">
        <w:t>2</w:t>
      </w:r>
      <w:r w:rsidRPr="001745AF">
        <w:t>0 jours à compter de la date limite de remise des offres.</w:t>
      </w:r>
    </w:p>
    <w:p w14:paraId="13D42D11" w14:textId="4A771623" w:rsidR="00050D13" w:rsidRPr="001745AF" w:rsidRDefault="00050D13" w:rsidP="0063663A">
      <w:pPr>
        <w:pStyle w:val="Style2"/>
        <w:numPr>
          <w:ilvl w:val="1"/>
          <w:numId w:val="16"/>
        </w:numPr>
        <w:rPr>
          <w:rFonts w:ascii="Arial Narrow" w:hAnsi="Arial Narrow"/>
        </w:rPr>
      </w:pPr>
      <w:bookmarkStart w:id="38" w:name="_Toc234596827"/>
      <w:r w:rsidRPr="001745AF">
        <w:rPr>
          <w:rFonts w:ascii="Arial Narrow" w:hAnsi="Arial Narrow"/>
        </w:rPr>
        <w:t>Négociations</w:t>
      </w:r>
      <w:bookmarkEnd w:id="38"/>
    </w:p>
    <w:p w14:paraId="60DC4CF6" w14:textId="77777777" w:rsidR="0060079E" w:rsidRPr="0060079E" w:rsidRDefault="0060079E" w:rsidP="0060079E">
      <w:r w:rsidRPr="0060079E">
        <w:t>La présente procédure n’est pas ouverte à la négociation.</w:t>
      </w:r>
    </w:p>
    <w:p w14:paraId="10ED7A97" w14:textId="7C1CDDAB" w:rsidR="001C1817" w:rsidRPr="001745AF" w:rsidRDefault="00DC3253" w:rsidP="0063663A">
      <w:pPr>
        <w:pStyle w:val="Style1"/>
        <w:numPr>
          <w:ilvl w:val="0"/>
          <w:numId w:val="13"/>
        </w:numPr>
        <w:rPr>
          <w:rFonts w:ascii="Arial Narrow" w:hAnsi="Arial Narrow"/>
        </w:rPr>
      </w:pPr>
      <w:bookmarkStart w:id="39" w:name="_Toc520985553"/>
      <w:bookmarkStart w:id="40" w:name="_Toc234596828"/>
      <w:r w:rsidRPr="001745AF">
        <w:rPr>
          <w:rFonts w:ascii="Arial Narrow" w:hAnsi="Arial Narrow"/>
        </w:rPr>
        <w:t>MODALITES DE LA CONSULTATION</w:t>
      </w:r>
      <w:bookmarkEnd w:id="39"/>
      <w:bookmarkEnd w:id="40"/>
    </w:p>
    <w:p w14:paraId="7E520607" w14:textId="11111ED9" w:rsidR="004F7575" w:rsidRPr="001745AF" w:rsidRDefault="00CC7825" w:rsidP="0063663A">
      <w:pPr>
        <w:pStyle w:val="Style2"/>
        <w:numPr>
          <w:ilvl w:val="1"/>
          <w:numId w:val="17"/>
        </w:numPr>
        <w:rPr>
          <w:rFonts w:ascii="Arial Narrow" w:hAnsi="Arial Narrow"/>
        </w:rPr>
      </w:pPr>
      <w:bookmarkStart w:id="41" w:name="_Toc234596829"/>
      <w:r w:rsidRPr="001745AF">
        <w:rPr>
          <w:rFonts w:ascii="Arial Narrow" w:hAnsi="Arial Narrow"/>
        </w:rPr>
        <w:t>Co-traitance</w:t>
      </w:r>
      <w:bookmarkEnd w:id="41"/>
      <w:r w:rsidRPr="001745AF">
        <w:rPr>
          <w:rFonts w:ascii="Arial Narrow" w:hAnsi="Arial Narrow"/>
        </w:rPr>
        <w:t xml:space="preserve"> </w:t>
      </w:r>
    </w:p>
    <w:p w14:paraId="0E6F1E54" w14:textId="1873FF4E" w:rsidR="004F7575" w:rsidRPr="001745AF" w:rsidRDefault="004F7575" w:rsidP="0063663A">
      <w:r w:rsidRPr="001745AF">
        <w:t>En cas de cotraitance, le</w:t>
      </w:r>
      <w:r w:rsidR="00CC7825" w:rsidRPr="001745AF">
        <w:t>s</w:t>
      </w:r>
      <w:r w:rsidRPr="001745AF">
        <w:t xml:space="preserve"> candidat</w:t>
      </w:r>
      <w:r w:rsidR="00CC7825" w:rsidRPr="001745AF">
        <w:t>s</w:t>
      </w:r>
      <w:r w:rsidRPr="001745AF">
        <w:t xml:space="preserve"> indiquer</w:t>
      </w:r>
      <w:r w:rsidR="00CC7825" w:rsidRPr="001745AF">
        <w:t>ont</w:t>
      </w:r>
      <w:r w:rsidRPr="001745AF">
        <w:t xml:space="preserve"> dans </w:t>
      </w:r>
      <w:r w:rsidR="00CC7825" w:rsidRPr="001745AF">
        <w:t>leur</w:t>
      </w:r>
      <w:r w:rsidRPr="001745AF">
        <w:t xml:space="preserve"> offre et notamment dans l’acte d’engagement</w:t>
      </w:r>
      <w:r w:rsidR="00365329" w:rsidRPr="001745AF">
        <w:t xml:space="preserve"> : la forme du groupement, </w:t>
      </w:r>
      <w:r w:rsidRPr="001745AF">
        <w:t xml:space="preserve">le mandataire et les différents cotraitants. Ils indiqueront également la répartition de la rémunération entre les différents intervenants. </w:t>
      </w:r>
    </w:p>
    <w:p w14:paraId="708D980E" w14:textId="2CEBCFCD" w:rsidR="00EA1CC6" w:rsidRPr="001745AF" w:rsidRDefault="00EA1CC6" w:rsidP="0063663A">
      <w:pPr>
        <w:pStyle w:val="Style2"/>
        <w:numPr>
          <w:ilvl w:val="1"/>
          <w:numId w:val="17"/>
        </w:numPr>
        <w:rPr>
          <w:rFonts w:ascii="Arial Narrow" w:hAnsi="Arial Narrow"/>
        </w:rPr>
      </w:pPr>
      <w:bookmarkStart w:id="42" w:name="_Toc520985556"/>
      <w:bookmarkStart w:id="43" w:name="_Toc234596830"/>
      <w:r w:rsidRPr="001745AF">
        <w:rPr>
          <w:rFonts w:ascii="Arial Narrow" w:hAnsi="Arial Narrow"/>
        </w:rPr>
        <w:lastRenderedPageBreak/>
        <w:t>Sous-traitance</w:t>
      </w:r>
      <w:bookmarkEnd w:id="42"/>
      <w:bookmarkEnd w:id="43"/>
    </w:p>
    <w:p w14:paraId="39BB4B6A" w14:textId="2E473414" w:rsidR="00CC7825" w:rsidRPr="001745AF" w:rsidRDefault="00CC7825" w:rsidP="0063663A">
      <w:r w:rsidRPr="001745AF">
        <w:t>L’offre, qu’elle soit présentée par une seule entreprise ou par un groupement, devra indiquer tous les sous-traitants connus lors de son dépôt. Elle devra également indiquer les prestations (et leur montrant) dont la sous-traitance est envisagée, la dénomination et qualité des sous-traitants qui l’exécuteront à la place du titulaire.</w:t>
      </w:r>
    </w:p>
    <w:p w14:paraId="6D8FB02E" w14:textId="770FF1C7" w:rsidR="00EA1CC6" w:rsidRPr="001745AF" w:rsidRDefault="00EA1CC6" w:rsidP="0063663A">
      <w:r w:rsidRPr="001745AF">
        <w:t>L’atten</w:t>
      </w:r>
      <w:r w:rsidR="000F1473" w:rsidRPr="001745AF">
        <w:t>tion des candidats est attirée sur le fait qu’en cas de p</w:t>
      </w:r>
      <w:r w:rsidR="00DE5F20" w:rsidRPr="001745AF">
        <w:t xml:space="preserve">restation effectuées par un </w:t>
      </w:r>
      <w:r w:rsidR="00C253C9" w:rsidRPr="001745AF">
        <w:t xml:space="preserve">tier, elles sont à déclarer obligatoirement </w:t>
      </w:r>
      <w:r w:rsidR="004F7575" w:rsidRPr="001745AF">
        <w:t xml:space="preserve">et les dispositions de la loi 75-1334 du 31 décembre 1975 sont applicables. Il en résulte que la sous-traitance doit, préalablement à son intervention être acceptée par la collectivité ainsi que les conditions de paiement. Si la sous-traitance est supérieure ou égale à 600 € TTC, son acceptation entraîne automatiquement au bénéfice des sous-traitants le paiement direct par la collectivité </w:t>
      </w:r>
    </w:p>
    <w:p w14:paraId="693BF252" w14:textId="0475330B" w:rsidR="004030C1" w:rsidRPr="001745AF" w:rsidRDefault="00932229" w:rsidP="0063663A">
      <w:pPr>
        <w:pStyle w:val="Style2"/>
        <w:numPr>
          <w:ilvl w:val="1"/>
          <w:numId w:val="17"/>
        </w:numPr>
        <w:rPr>
          <w:rFonts w:ascii="Arial Narrow" w:hAnsi="Arial Narrow"/>
        </w:rPr>
      </w:pPr>
      <w:bookmarkStart w:id="44" w:name="_Toc520985557"/>
      <w:bookmarkStart w:id="45" w:name="_Toc234596831"/>
      <w:r w:rsidRPr="001745AF">
        <w:rPr>
          <w:rFonts w:ascii="Arial Narrow" w:hAnsi="Arial Narrow"/>
        </w:rPr>
        <w:t>Mode de règlement</w:t>
      </w:r>
      <w:bookmarkEnd w:id="44"/>
      <w:bookmarkEnd w:id="45"/>
    </w:p>
    <w:p w14:paraId="5820FCC0" w14:textId="04EC3F61" w:rsidR="00CC7825" w:rsidRPr="001745AF" w:rsidRDefault="00CC7825" w:rsidP="0063663A">
      <w:r w:rsidRPr="001745AF">
        <w:t>Les sommes dues au(x) titulaire(s) et au(x) sous-traitant(s) de premier rang éventuel(s) du marché, seront payés dans un délai global de 30 jours à compter de la date de réception des factures ou des demandes de paiements équivalentes.</w:t>
      </w:r>
    </w:p>
    <w:p w14:paraId="11A2DE98" w14:textId="59F018AC" w:rsidR="00932229" w:rsidRPr="001745AF" w:rsidRDefault="00932229" w:rsidP="0063663A">
      <w:pPr>
        <w:pStyle w:val="Style1"/>
        <w:numPr>
          <w:ilvl w:val="0"/>
          <w:numId w:val="13"/>
        </w:numPr>
        <w:rPr>
          <w:rFonts w:ascii="Arial Narrow" w:hAnsi="Arial Narrow"/>
        </w:rPr>
      </w:pPr>
      <w:bookmarkStart w:id="46" w:name="_Toc520985558"/>
      <w:bookmarkStart w:id="47" w:name="_Toc234596832"/>
      <w:r w:rsidRPr="001745AF">
        <w:rPr>
          <w:rFonts w:ascii="Arial Narrow" w:hAnsi="Arial Narrow"/>
        </w:rPr>
        <w:t>CONTENU DU DOSSIER DE CONSULTATION DES ENTREPRISES</w:t>
      </w:r>
      <w:bookmarkEnd w:id="46"/>
      <w:bookmarkEnd w:id="47"/>
    </w:p>
    <w:p w14:paraId="020701B6" w14:textId="464B978F" w:rsidR="00932229" w:rsidRPr="001745AF" w:rsidRDefault="00932229" w:rsidP="0063663A">
      <w:r w:rsidRPr="001745AF">
        <w:t>Les offres des candidats seront entièrement rédigées en langue française et exprimées en EURO</w:t>
      </w:r>
      <w:r w:rsidR="00172877" w:rsidRPr="001745AF">
        <w:t xml:space="preserve"> (€).</w:t>
      </w:r>
    </w:p>
    <w:p w14:paraId="743DDDDC" w14:textId="6C207CC4" w:rsidR="00932229" w:rsidRPr="001745AF" w:rsidRDefault="00932229" w:rsidP="0063663A">
      <w:r w:rsidRPr="001745AF">
        <w:t>Si les offres des candidats sont rédigées dans une autre langue, elles doivent être accompagnées d'une traduction en français, certifiée conforme à l'original par un traducteur assermenté ; cette traduction doit concerner l'ensemble des documents remis dans l'offre.</w:t>
      </w:r>
    </w:p>
    <w:p w14:paraId="355F6723" w14:textId="55B46EE0" w:rsidR="00932229" w:rsidRPr="001745AF" w:rsidRDefault="00932229" w:rsidP="0063663A">
      <w:pPr>
        <w:pStyle w:val="Style2"/>
        <w:numPr>
          <w:ilvl w:val="1"/>
          <w:numId w:val="18"/>
        </w:numPr>
        <w:rPr>
          <w:rFonts w:ascii="Arial Narrow" w:hAnsi="Arial Narrow"/>
        </w:rPr>
      </w:pPr>
      <w:bookmarkStart w:id="48" w:name="_Toc520985559"/>
      <w:bookmarkStart w:id="49" w:name="_Toc234596833"/>
      <w:r w:rsidRPr="001745AF">
        <w:rPr>
          <w:rFonts w:ascii="Arial Narrow" w:hAnsi="Arial Narrow"/>
        </w:rPr>
        <w:t>Dossier de candidature</w:t>
      </w:r>
      <w:bookmarkEnd w:id="48"/>
      <w:bookmarkEnd w:id="49"/>
    </w:p>
    <w:p w14:paraId="6181CACF" w14:textId="2B806099" w:rsidR="00932229" w:rsidRPr="001745AF" w:rsidRDefault="00932229" w:rsidP="0063663A">
      <w:bookmarkStart w:id="50" w:name="_Hlk5006662"/>
      <w:r w:rsidRPr="001745AF">
        <w:t>Conformément aux articles</w:t>
      </w:r>
      <w:r w:rsidR="00AC66FC" w:rsidRPr="001745AF">
        <w:t xml:space="preserve"> </w:t>
      </w:r>
      <w:r w:rsidR="009E7C58" w:rsidRPr="001745AF">
        <w:t>R.2143-1 à R.2143-16</w:t>
      </w:r>
      <w:r w:rsidR="00AC66FC" w:rsidRPr="001745AF">
        <w:t xml:space="preserve"> du Code de la Commande Publique, </w:t>
      </w:r>
      <w:r w:rsidRPr="001745AF">
        <w:t xml:space="preserve">il est exigé que les soumissionnaires disposent de l’aptitude à exercer l’activité professionnelle, la capacité économique et financière et la capacité technique et professionnelle. Le candidat devra alors produire :  </w:t>
      </w:r>
    </w:p>
    <w:bookmarkEnd w:id="50"/>
    <w:p w14:paraId="4FB8890C" w14:textId="383699E0" w:rsidR="00000F8A" w:rsidRPr="001745AF" w:rsidRDefault="00000F8A" w:rsidP="0063663A">
      <w:pPr>
        <w:pStyle w:val="Paragraphedeliste"/>
        <w:numPr>
          <w:ilvl w:val="0"/>
          <w:numId w:val="28"/>
        </w:numPr>
        <w:rPr>
          <w:i/>
        </w:rPr>
      </w:pPr>
      <w:r w:rsidRPr="001745AF">
        <w:t xml:space="preserve">Une attestation sur l’honneur </w:t>
      </w:r>
      <w:r w:rsidR="0018057D" w:rsidRPr="001745AF">
        <w:rPr>
          <w:b/>
          <w:i/>
        </w:rPr>
        <w:t>(pièce jointe au DCE)</w:t>
      </w:r>
    </w:p>
    <w:p w14:paraId="30F4A27C" w14:textId="3C291569" w:rsidR="00000F8A" w:rsidRPr="001745AF" w:rsidRDefault="00932229" w:rsidP="0063663A">
      <w:pPr>
        <w:pStyle w:val="Paragraphedeliste"/>
        <w:numPr>
          <w:ilvl w:val="0"/>
          <w:numId w:val="28"/>
        </w:numPr>
      </w:pPr>
      <w:r w:rsidRPr="001745AF">
        <w:t xml:space="preserve">Lettre de candidature : mentionnant l’identité du candidat, sa forme juridique et les pouvoirs de la personne habilitée pour l’engager ainsi que, le cas échéant, les habilitations nécessaires données au mandataire du groupement pour représenter ses membres lors de la passation du marché. Le candidat pourra à cet effet, utiliser l’imprimé </w:t>
      </w:r>
      <w:r w:rsidRPr="001745AF">
        <w:rPr>
          <w:b/>
        </w:rPr>
        <w:t>DC1</w:t>
      </w:r>
      <w:r w:rsidR="009E7C58" w:rsidRPr="001745AF">
        <w:rPr>
          <w:b/>
        </w:rPr>
        <w:t xml:space="preserve"> (pièce jointe au DCE)</w:t>
      </w:r>
      <w:r w:rsidRPr="001745AF">
        <w:t xml:space="preserve"> dûment complété et signé précisant en cas de groupement conjoint la répartition des prestations entre chacun de ses membres par poste technique</w:t>
      </w:r>
      <w:r w:rsidR="00186061" w:rsidRPr="001745AF">
        <w:t> ;</w:t>
      </w:r>
    </w:p>
    <w:p w14:paraId="33C890F9" w14:textId="242AB99E" w:rsidR="00000F8A" w:rsidRPr="001745AF" w:rsidRDefault="00932229" w:rsidP="0063663A">
      <w:pPr>
        <w:pStyle w:val="Paragraphedeliste"/>
        <w:numPr>
          <w:ilvl w:val="0"/>
          <w:numId w:val="28"/>
        </w:numPr>
      </w:pPr>
      <w:r w:rsidRPr="001745AF">
        <w:t xml:space="preserve">Déclaration sur l’honneur : justifiant que le candidat individuel ou les membres d’une candidature groupée n’entrent dans </w:t>
      </w:r>
      <w:r w:rsidR="00680C3A" w:rsidRPr="001745AF">
        <w:t>un cas d</w:t>
      </w:r>
      <w:r w:rsidRPr="001745AF">
        <w:t xml:space="preserve">’interdiction de soumissionner. Le candidat pourra à cet effet, utiliser l’imprimé </w:t>
      </w:r>
      <w:r w:rsidRPr="001745AF">
        <w:rPr>
          <w:b/>
        </w:rPr>
        <w:t>DC2</w:t>
      </w:r>
      <w:r w:rsidR="009E7C58" w:rsidRPr="001745AF">
        <w:rPr>
          <w:b/>
        </w:rPr>
        <w:t xml:space="preserve"> (pièce jointe au DCE)</w:t>
      </w:r>
      <w:r w:rsidRPr="001745AF">
        <w:t xml:space="preserve"> dûment complété et signé</w:t>
      </w:r>
      <w:r w:rsidR="00186061" w:rsidRPr="001745AF">
        <w:t> ;</w:t>
      </w:r>
    </w:p>
    <w:p w14:paraId="6381639A" w14:textId="77777777" w:rsidR="00000F8A" w:rsidRPr="001745AF" w:rsidRDefault="00932229" w:rsidP="0063663A">
      <w:pPr>
        <w:pStyle w:val="Paragraphedeliste"/>
        <w:numPr>
          <w:ilvl w:val="0"/>
          <w:numId w:val="28"/>
        </w:numPr>
      </w:pPr>
      <w:r w:rsidRPr="001745AF">
        <w:t>Les copies des attestations d’assurances en cours de validité et couvrant l’ensemble des activités</w:t>
      </w:r>
      <w:r w:rsidR="00186061" w:rsidRPr="001745AF">
        <w:t> ;</w:t>
      </w:r>
    </w:p>
    <w:p w14:paraId="4BE44948" w14:textId="08C83502" w:rsidR="00000F8A" w:rsidRPr="001745AF" w:rsidRDefault="00932229" w:rsidP="0063663A">
      <w:pPr>
        <w:pStyle w:val="Paragraphedeliste"/>
        <w:numPr>
          <w:ilvl w:val="0"/>
          <w:numId w:val="28"/>
        </w:numPr>
      </w:pPr>
      <w:r w:rsidRPr="001745AF">
        <w:t>Une attestation fiscale, une attestation sociale (URSAFF) et un extrait K-Bis</w:t>
      </w:r>
      <w:r w:rsidR="00A5269F">
        <w:t xml:space="preserve"> si pas référencé dans l’API entreprise</w:t>
      </w:r>
    </w:p>
    <w:p w14:paraId="50FA9BB7" w14:textId="0E324DBA" w:rsidR="00932229" w:rsidRPr="001745AF" w:rsidRDefault="00932229" w:rsidP="0063663A">
      <w:pPr>
        <w:pStyle w:val="Paragraphedeliste"/>
        <w:numPr>
          <w:ilvl w:val="0"/>
          <w:numId w:val="28"/>
        </w:numPr>
      </w:pPr>
      <w:r w:rsidRPr="001745AF">
        <w:t xml:space="preserve">Copie du ou des jugements prononcés si le candidat est en redressement judiciaire. </w:t>
      </w:r>
    </w:p>
    <w:p w14:paraId="1C2C855D" w14:textId="7DE2210E" w:rsidR="009E7C58" w:rsidRPr="001745AF" w:rsidRDefault="00D247CE" w:rsidP="0063663A">
      <w:r>
        <w:t>L’Acheteur</w:t>
      </w:r>
      <w:r w:rsidR="009E7C58" w:rsidRPr="001745AF">
        <w:t xml:space="preserve"> accepte le Document Unique de Marché Européen (DUME). </w:t>
      </w:r>
    </w:p>
    <w:p w14:paraId="39349CAA" w14:textId="63AA6D35" w:rsidR="00932229" w:rsidRPr="001745AF" w:rsidRDefault="00932229" w:rsidP="0063663A">
      <w:r w:rsidRPr="001745AF">
        <w:t xml:space="preserve">Les formulaires de déclaration du ou des candidats sont disponibles sur le portail de l’Economie et des Finances : </w:t>
      </w:r>
      <w:hyperlink r:id="rId11" w:history="1">
        <w:r w:rsidR="00011E6A" w:rsidRPr="001745AF">
          <w:rPr>
            <w:rStyle w:val="Lienhypertexte"/>
          </w:rPr>
          <w:t>http://www.economie.gouv.fr/daj/formulaires-declaration-du-candidat</w:t>
        </w:r>
      </w:hyperlink>
      <w:r w:rsidR="00011E6A" w:rsidRPr="001745AF">
        <w:t xml:space="preserve"> </w:t>
      </w:r>
    </w:p>
    <w:p w14:paraId="060E6484" w14:textId="35D19096" w:rsidR="00932229" w:rsidRPr="001745AF" w:rsidRDefault="00932229" w:rsidP="0063663A">
      <w:r w:rsidRPr="001745AF">
        <w:t>Afin de justifier des capacités techniques et financières de chaque cotraitant</w:t>
      </w:r>
      <w:r w:rsidR="00000F8A" w:rsidRPr="001745AF">
        <w:t xml:space="preserve"> et/ou sous-traitant, devra jo</w:t>
      </w:r>
      <w:r w:rsidRPr="001745AF">
        <w:t xml:space="preserve">indre par ailleurs les mêmes documents que ceux exigés des candidats par </w:t>
      </w:r>
      <w:r w:rsidR="00B51A5B">
        <w:t>l</w:t>
      </w:r>
      <w:r w:rsidR="00D247CE">
        <w:t>’Acheteur</w:t>
      </w:r>
      <w:r w:rsidRPr="001745AF">
        <w:t>.</w:t>
      </w:r>
    </w:p>
    <w:p w14:paraId="2B00C26A" w14:textId="73B08392" w:rsidR="00932229" w:rsidRPr="001745AF" w:rsidRDefault="00932229" w:rsidP="0063663A">
      <w:pPr>
        <w:pStyle w:val="Style2"/>
        <w:numPr>
          <w:ilvl w:val="1"/>
          <w:numId w:val="18"/>
        </w:numPr>
        <w:rPr>
          <w:rFonts w:ascii="Arial Narrow" w:hAnsi="Arial Narrow"/>
        </w:rPr>
      </w:pPr>
      <w:bookmarkStart w:id="51" w:name="_Toc520985560"/>
      <w:bookmarkStart w:id="52" w:name="_Toc234596834"/>
      <w:r w:rsidRPr="001745AF">
        <w:rPr>
          <w:rFonts w:ascii="Arial Narrow" w:hAnsi="Arial Narrow"/>
        </w:rPr>
        <w:t>Dossier de l’offre</w:t>
      </w:r>
      <w:bookmarkEnd w:id="51"/>
      <w:bookmarkEnd w:id="52"/>
      <w:r w:rsidRPr="001745AF">
        <w:rPr>
          <w:rFonts w:ascii="Arial Narrow" w:hAnsi="Arial Narrow"/>
        </w:rPr>
        <w:t xml:space="preserve"> </w:t>
      </w:r>
    </w:p>
    <w:p w14:paraId="1DE331AC" w14:textId="77777777" w:rsidR="00932229" w:rsidRPr="001745AF" w:rsidRDefault="00932229" w:rsidP="0063663A">
      <w:r w:rsidRPr="001745AF">
        <w:t>Les entreprises auront à produire un dossier complet comprenant les pièces suivantes :</w:t>
      </w:r>
    </w:p>
    <w:p w14:paraId="4AB339B7" w14:textId="21BA0995" w:rsidR="005F2034" w:rsidRPr="001745AF" w:rsidRDefault="00932229" w:rsidP="0063663A">
      <w:pPr>
        <w:pStyle w:val="Paragraphedeliste"/>
        <w:numPr>
          <w:ilvl w:val="0"/>
          <w:numId w:val="27"/>
        </w:numPr>
      </w:pPr>
      <w:r w:rsidRPr="001745AF">
        <w:t xml:space="preserve">L’acte d’engagement (AE) complété, daté et signé </w:t>
      </w:r>
    </w:p>
    <w:p w14:paraId="790E5F7C" w14:textId="6833655C" w:rsidR="0018057D" w:rsidRPr="001745AF" w:rsidRDefault="0018057D" w:rsidP="0063663A">
      <w:pPr>
        <w:pStyle w:val="Paragraphedeliste"/>
        <w:numPr>
          <w:ilvl w:val="0"/>
          <w:numId w:val="27"/>
        </w:numPr>
      </w:pPr>
      <w:r w:rsidRPr="001745AF">
        <w:lastRenderedPageBreak/>
        <w:t xml:space="preserve">Un relevé d’identité bancaire (RIB) pour chaque </w:t>
      </w:r>
      <w:r w:rsidR="00B51A5B">
        <w:t xml:space="preserve">opérateur économique (candidat, </w:t>
      </w:r>
      <w:r w:rsidRPr="001745AF">
        <w:t>cotraitant et sous-traitant, le cas échéant</w:t>
      </w:r>
      <w:r w:rsidR="00B51A5B">
        <w:t>)</w:t>
      </w:r>
    </w:p>
    <w:p w14:paraId="6CB71B2F" w14:textId="36914734" w:rsidR="005F2034" w:rsidRPr="001745AF" w:rsidRDefault="00932229" w:rsidP="0063663A">
      <w:pPr>
        <w:pStyle w:val="Paragraphedeliste"/>
        <w:numPr>
          <w:ilvl w:val="0"/>
          <w:numId w:val="27"/>
        </w:numPr>
      </w:pPr>
      <w:r w:rsidRPr="001745AF">
        <w:t>Le cahier des clauses particulières (CCP) daté et signé</w:t>
      </w:r>
    </w:p>
    <w:p w14:paraId="6EA7F69D" w14:textId="7E656F6D" w:rsidR="005F2034" w:rsidRPr="00CC1682" w:rsidRDefault="00932229" w:rsidP="0063663A">
      <w:pPr>
        <w:pStyle w:val="Paragraphedeliste"/>
        <w:numPr>
          <w:ilvl w:val="0"/>
          <w:numId w:val="27"/>
        </w:numPr>
      </w:pPr>
      <w:r w:rsidRPr="00CC1682">
        <w:rPr>
          <w:u w:val="single"/>
        </w:rPr>
        <w:t>Le mémoire technique décrivant</w:t>
      </w:r>
      <w:r w:rsidRPr="00CC1682">
        <w:t xml:space="preserve"> :</w:t>
      </w:r>
    </w:p>
    <w:p w14:paraId="7D7C2467" w14:textId="1A38E788" w:rsidR="005F2034" w:rsidRPr="00CC1682" w:rsidRDefault="00932229" w:rsidP="0063663A">
      <w:pPr>
        <w:pStyle w:val="Paragraphedeliste"/>
        <w:numPr>
          <w:ilvl w:val="1"/>
          <w:numId w:val="27"/>
        </w:numPr>
      </w:pPr>
      <w:r w:rsidRPr="00CC1682">
        <w:t xml:space="preserve">La composition détaillée de l’équipe appelée à intervenir (en cas de groupement un mandataire sera désigné), son organisation, les modalités de présence et d’intervention sur le territoire, la désignation d’un interlocuteur, les qualifications et les compétences des personnes ainsi que leurs références se rapportant à l’objet de la consultation et les moyens matériels mobilisés. </w:t>
      </w:r>
    </w:p>
    <w:p w14:paraId="14170162" w14:textId="484EBF77" w:rsidR="0018057D" w:rsidRPr="00CC1682" w:rsidRDefault="0018057D" w:rsidP="0063663A">
      <w:pPr>
        <w:pStyle w:val="Paragraphedeliste"/>
        <w:numPr>
          <w:ilvl w:val="1"/>
          <w:numId w:val="27"/>
        </w:numPr>
      </w:pPr>
      <w:r w:rsidRPr="00CC1682">
        <w:t>Une note détaillant la compréhension du contexte et enjeux de la mission. Le candidat devra, en outre, reformuler la problématique</w:t>
      </w:r>
    </w:p>
    <w:p w14:paraId="7CCFC827" w14:textId="1470AB20" w:rsidR="00806A38" w:rsidRPr="00CC1682" w:rsidRDefault="0018057D" w:rsidP="0063663A">
      <w:pPr>
        <w:pStyle w:val="Paragraphedeliste"/>
        <w:numPr>
          <w:ilvl w:val="1"/>
          <w:numId w:val="27"/>
        </w:numPr>
      </w:pPr>
      <w:r w:rsidRPr="00CC1682">
        <w:t>Une note détaillant la méthodologie proposée pour la réalisation des prestations au regard du CCP</w:t>
      </w:r>
      <w:r w:rsidR="00806A38" w:rsidRPr="00CC1682">
        <w:t xml:space="preserve">, des outils de travail et de la collaboration envisagée avec la CCES tout au long de l’exécution du marché. </w:t>
      </w:r>
    </w:p>
    <w:p w14:paraId="68FD2F17" w14:textId="7ED43AD9" w:rsidR="00932229" w:rsidRPr="00CC1682" w:rsidRDefault="00851A80" w:rsidP="0063663A">
      <w:pPr>
        <w:pStyle w:val="Paragraphedeliste"/>
        <w:numPr>
          <w:ilvl w:val="1"/>
          <w:numId w:val="27"/>
        </w:numPr>
      </w:pPr>
      <w:r w:rsidRPr="00CC1682">
        <w:t xml:space="preserve">De quelle manière le candidat apportera son soutien matériel à la collectivité au travers d’outils (logiciel </w:t>
      </w:r>
      <w:r w:rsidR="00D247CE" w:rsidRPr="00CC1682">
        <w:t>etc.</w:t>
      </w:r>
      <w:r w:rsidRPr="00CC1682">
        <w:t>) et un soutien d’assistance.</w:t>
      </w:r>
    </w:p>
    <w:p w14:paraId="54048316" w14:textId="77777777" w:rsidR="00932229" w:rsidRPr="001745AF" w:rsidRDefault="00932229" w:rsidP="0063663A">
      <w:r w:rsidRPr="001745AF">
        <w:t xml:space="preserve">Les candidats pourront apporter toutes suggestions qu’ils estiment utiles pour la bonne exécution du marché et les mentionner dans la note explicative. </w:t>
      </w:r>
    </w:p>
    <w:p w14:paraId="78EE694A" w14:textId="5E2BAD91" w:rsidR="00932229" w:rsidRPr="001745AF" w:rsidRDefault="00932229" w:rsidP="0063663A">
      <w:r w:rsidRPr="001745AF">
        <w:t xml:space="preserve">Le marché ne pourra être attribué au candidat retenu que sous réserve que celui-ci produise dans le délai de 7 jours à compter de la notification de sa désignation par le représentant </w:t>
      </w:r>
      <w:r w:rsidR="00D247CE" w:rsidRPr="001745AF">
        <w:t>de l’Acheteur</w:t>
      </w:r>
      <w:r w:rsidRPr="001745AF">
        <w:t>, les certificats délivrés par les administrations et organismes compétents prouvant qu’il a satisfait à ses obligations fiscales et sociales, ainsi que les pièces mentionnées à l’article R.324-4 du code du travail.</w:t>
      </w:r>
    </w:p>
    <w:p w14:paraId="05D4EECA" w14:textId="77777777" w:rsidR="009E416A" w:rsidRPr="001745AF" w:rsidRDefault="009E416A" w:rsidP="0063663A"/>
    <w:p w14:paraId="1D133523" w14:textId="239A1C5A" w:rsidR="00932229" w:rsidRPr="001745AF" w:rsidRDefault="00932229" w:rsidP="0063663A">
      <w:pPr>
        <w:pStyle w:val="Style1"/>
        <w:numPr>
          <w:ilvl w:val="0"/>
          <w:numId w:val="13"/>
        </w:numPr>
        <w:rPr>
          <w:rFonts w:ascii="Arial Narrow" w:hAnsi="Arial Narrow"/>
        </w:rPr>
      </w:pPr>
      <w:bookmarkStart w:id="53" w:name="_Toc520985561"/>
      <w:bookmarkStart w:id="54" w:name="_Toc234596835"/>
      <w:r w:rsidRPr="001745AF">
        <w:rPr>
          <w:rFonts w:ascii="Arial Narrow" w:hAnsi="Arial Narrow"/>
        </w:rPr>
        <w:t>CONDITION D’ENVOI DES PROPOSITIONS</w:t>
      </w:r>
      <w:bookmarkEnd w:id="53"/>
      <w:bookmarkEnd w:id="54"/>
    </w:p>
    <w:p w14:paraId="54BE19D0" w14:textId="7279B12D" w:rsidR="00ED0AE8" w:rsidRPr="001745AF" w:rsidRDefault="00ED0AE8" w:rsidP="0063663A">
      <w:r w:rsidRPr="001745AF">
        <w:t xml:space="preserve">Les </w:t>
      </w:r>
      <w:r w:rsidR="000443F0" w:rsidRPr="001745AF">
        <w:t xml:space="preserve">plis </w:t>
      </w:r>
      <w:r w:rsidRPr="001745AF">
        <w:t xml:space="preserve">devront parvenir à destination avant la date et l’heure limites de réception des offres indiquées sur la page de garde du présent règlement de consultation. </w:t>
      </w:r>
    </w:p>
    <w:p w14:paraId="0D25ED07" w14:textId="77777777" w:rsidR="009E7C58" w:rsidRPr="001745AF" w:rsidRDefault="009E7C58" w:rsidP="0063663A">
      <w:r w:rsidRPr="001745AF">
        <w:t xml:space="preserve">Les offres sont transmises en une seule fois par voie numérique. Si plusieurs offres sont adressées ou remises successivement par un même candidat, seule la dernière reçue dans le délai fixé pour la remise des offres sera ouverte.  </w:t>
      </w:r>
    </w:p>
    <w:p w14:paraId="398086A2" w14:textId="04AA60F6" w:rsidR="00ED0AE8" w:rsidRPr="001745AF" w:rsidRDefault="00ED0AE8" w:rsidP="0063663A">
      <w:pPr>
        <w:pStyle w:val="Style2"/>
        <w:numPr>
          <w:ilvl w:val="1"/>
          <w:numId w:val="30"/>
        </w:numPr>
        <w:rPr>
          <w:rFonts w:ascii="Arial Narrow" w:hAnsi="Arial Narrow"/>
        </w:rPr>
      </w:pPr>
      <w:bookmarkStart w:id="55" w:name="_Toc520985562"/>
      <w:bookmarkStart w:id="56" w:name="_Toc234596836"/>
      <w:r w:rsidRPr="001745AF">
        <w:rPr>
          <w:rFonts w:ascii="Arial Narrow" w:hAnsi="Arial Narrow"/>
        </w:rPr>
        <w:t xml:space="preserve">Transmission </w:t>
      </w:r>
      <w:bookmarkEnd w:id="55"/>
      <w:r w:rsidR="009E7C58" w:rsidRPr="001745AF">
        <w:rPr>
          <w:rFonts w:ascii="Arial Narrow" w:hAnsi="Arial Narrow"/>
        </w:rPr>
        <w:t>électronique</w:t>
      </w:r>
      <w:bookmarkEnd w:id="56"/>
      <w:r w:rsidR="009E7C58" w:rsidRPr="001745AF">
        <w:rPr>
          <w:rFonts w:ascii="Arial Narrow" w:hAnsi="Arial Narrow"/>
        </w:rPr>
        <w:t xml:space="preserve"> </w:t>
      </w:r>
    </w:p>
    <w:p w14:paraId="3A8DB6B9" w14:textId="5FC6D94B" w:rsidR="009E7C58" w:rsidRPr="001745AF" w:rsidRDefault="009E7C58" w:rsidP="0063663A">
      <w:pPr>
        <w:rPr>
          <w:b/>
          <w:color w:val="FF0000"/>
          <w:u w:val="single"/>
        </w:rPr>
      </w:pPr>
      <w:r w:rsidRPr="001745AF">
        <w:rPr>
          <w:b/>
          <w:color w:val="FF0000"/>
          <w:u w:val="single"/>
        </w:rPr>
        <w:t xml:space="preserve">Conformément </w:t>
      </w:r>
      <w:r w:rsidR="00A0422C" w:rsidRPr="001745AF">
        <w:rPr>
          <w:b/>
          <w:color w:val="FF0000"/>
          <w:u w:val="single"/>
        </w:rPr>
        <w:t>aux articles L.2132-2 et R. 2132-3 du Code de la Commande publique, les</w:t>
      </w:r>
      <w:r w:rsidRPr="001745AF">
        <w:rPr>
          <w:b/>
          <w:color w:val="FF0000"/>
          <w:u w:val="single"/>
        </w:rPr>
        <w:t xml:space="preserve"> offres et les échanges doivent être effectués par voie dématérialisée. </w:t>
      </w:r>
    </w:p>
    <w:p w14:paraId="69A79F10" w14:textId="2C48DFAE" w:rsidR="009E7C58" w:rsidRPr="001745AF" w:rsidRDefault="009E7C58" w:rsidP="0063663A">
      <w:r w:rsidRPr="001745AF">
        <w:t xml:space="preserve">A cet effet, les transmissions des dossiers des candidats seront réalisées par voie électronique sur le profil d’acheteur </w:t>
      </w:r>
      <w:r w:rsidR="00D247CE" w:rsidRPr="001745AF">
        <w:t>de l’Acheteur</w:t>
      </w:r>
      <w:r w:rsidRPr="001745AF">
        <w:t xml:space="preserve">, à l’adresse URL suivante : </w:t>
      </w:r>
      <w:hyperlink r:id="rId12" w:history="1">
        <w:r w:rsidRPr="001745AF">
          <w:rPr>
            <w:rStyle w:val="Lienhypertexte"/>
          </w:rPr>
          <w:t>http://marchespublics596280.fr</w:t>
        </w:r>
      </w:hyperlink>
      <w:r w:rsidRPr="001745AF">
        <w:t xml:space="preserve"> </w:t>
      </w:r>
    </w:p>
    <w:p w14:paraId="5E8E0A11" w14:textId="77777777" w:rsidR="009E7C58" w:rsidRPr="001745AF" w:rsidRDefault="009E7C58" w:rsidP="0063663A">
      <w:r w:rsidRPr="001745AF">
        <w:t xml:space="preserve">Les plis des candidats doivent comporter à la fois des pièces de la candidature et les pièces de l’offre. </w:t>
      </w:r>
    </w:p>
    <w:p w14:paraId="4E1DE02C" w14:textId="77777777" w:rsidR="009E7C58" w:rsidRPr="001745AF" w:rsidRDefault="009E7C58" w:rsidP="0063663A">
      <w:r w:rsidRPr="001745AF">
        <w:t>Chaque transmission fera l’objet d’une date certaine de réception et d’un accusé de réception électronique. A ce titre, le fuseau horaire de référence est celui de (GMT+01 :00) Paris, Bruxelles, Copenhague, Madrid. Le pli sera considéré « hors délai » si le téléchargement se termine après la date et l’heure limites de réception des plis.</w:t>
      </w:r>
    </w:p>
    <w:p w14:paraId="6B2DC4EF" w14:textId="77777777" w:rsidR="009E7C58" w:rsidRPr="001745AF" w:rsidRDefault="009E7C58" w:rsidP="0063663A">
      <w:r w:rsidRPr="001745AF">
        <w:t>Si une nouvelle offre est envoyée par voie électronique par le même candidat, celle-ci annule et remplace l’offre précédente.</w:t>
      </w:r>
    </w:p>
    <w:p w14:paraId="55E8F391" w14:textId="77777777" w:rsidR="009E7C58" w:rsidRPr="001745AF" w:rsidRDefault="009E7C58" w:rsidP="0063663A">
      <w:r w:rsidRPr="001745AF">
        <w:t xml:space="preserve">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 </w:t>
      </w:r>
    </w:p>
    <w:p w14:paraId="2469A881" w14:textId="71BEDD44" w:rsidR="009E7C58" w:rsidRPr="001745AF" w:rsidRDefault="009E7C58" w:rsidP="0063663A">
      <w:r w:rsidRPr="001745AF">
        <w:t>Les frais d'accès au réseau et de recours à la signature électronique sont à la charge des candidats.</w:t>
      </w:r>
    </w:p>
    <w:p w14:paraId="2CF4E343" w14:textId="76766727" w:rsidR="00A0422C" w:rsidRPr="001745AF" w:rsidRDefault="00A0422C" w:rsidP="0063663A">
      <w:pPr>
        <w:pStyle w:val="Style2"/>
        <w:numPr>
          <w:ilvl w:val="1"/>
          <w:numId w:val="30"/>
        </w:numPr>
        <w:rPr>
          <w:rFonts w:ascii="Arial Narrow" w:hAnsi="Arial Narrow"/>
        </w:rPr>
      </w:pPr>
      <w:bookmarkStart w:id="57" w:name="_Toc530382405"/>
      <w:r w:rsidRPr="001745AF">
        <w:rPr>
          <w:rFonts w:ascii="Arial Narrow" w:hAnsi="Arial Narrow"/>
        </w:rPr>
        <w:lastRenderedPageBreak/>
        <w:t xml:space="preserve"> </w:t>
      </w:r>
      <w:bookmarkStart w:id="58" w:name="_Toc234596837"/>
      <w:r w:rsidRPr="001745AF">
        <w:rPr>
          <w:rFonts w:ascii="Arial Narrow" w:hAnsi="Arial Narrow"/>
        </w:rPr>
        <w:t>Copie de sauvegarde</w:t>
      </w:r>
      <w:bookmarkEnd w:id="57"/>
      <w:bookmarkEnd w:id="58"/>
    </w:p>
    <w:p w14:paraId="49BF46F3" w14:textId="77777777" w:rsidR="00A0422C" w:rsidRPr="001745AF" w:rsidRDefault="00A0422C" w:rsidP="0063663A">
      <w:r w:rsidRPr="001745AF">
        <w:t xml:space="preserve">Le pli peut être doublé d’une copie de sauvegarde transmise dans les délais impartis, sur support physique électronique ou sur support papier.  Si le candidat fait le choix d’envoyer une copie de sauvegarde, celle-ci doit être envoyée au siège de la Communauté de Communes de l’Est de la Somme </w:t>
      </w:r>
      <w:r w:rsidRPr="001745AF">
        <w:rPr>
          <w:i/>
        </w:rPr>
        <w:t>(voir adresse page de garde)</w:t>
      </w:r>
      <w:r w:rsidRPr="001745AF">
        <w:t xml:space="preserve">, aux jours et aux heures d’ouvertures habituelles, soit remis en mains propres contre récépissé ou envoyé en courrier recommandé avec avis de réception. </w:t>
      </w:r>
    </w:p>
    <w:p w14:paraId="4A11A84D" w14:textId="77777777" w:rsidR="00A0422C" w:rsidRPr="001745AF" w:rsidRDefault="00A0422C" w:rsidP="0063663A">
      <w:r w:rsidRPr="001745AF">
        <w:t>Cette copie est transmise sous pli scellé et comporte obligatoirement la mention « </w:t>
      </w:r>
      <w:r w:rsidRPr="001745AF">
        <w:rPr>
          <w:b/>
        </w:rPr>
        <w:t>copie de sauvegarde </w:t>
      </w:r>
      <w:r w:rsidRPr="001745AF">
        <w:t xml:space="preserve">», ainsi que le nom du candidat, l’identification de la procédure, et le lot auquel correspond la copie de sauvegarde. </w:t>
      </w:r>
    </w:p>
    <w:p w14:paraId="22726B84" w14:textId="339D8F2C" w:rsidR="00A0422C" w:rsidRPr="001745AF" w:rsidRDefault="00A0422C" w:rsidP="0063663A">
      <w:pPr>
        <w:pStyle w:val="Style2"/>
        <w:numPr>
          <w:ilvl w:val="1"/>
          <w:numId w:val="30"/>
        </w:numPr>
        <w:rPr>
          <w:rFonts w:ascii="Arial Narrow" w:hAnsi="Arial Narrow"/>
        </w:rPr>
      </w:pPr>
      <w:bookmarkStart w:id="59" w:name="_Toc234596838"/>
      <w:r w:rsidRPr="001745AF">
        <w:rPr>
          <w:rFonts w:ascii="Arial Narrow" w:hAnsi="Arial Narrow"/>
        </w:rPr>
        <w:t>Signature électronique</w:t>
      </w:r>
      <w:bookmarkEnd w:id="59"/>
      <w:r w:rsidRPr="001745AF">
        <w:rPr>
          <w:rFonts w:ascii="Arial Narrow" w:hAnsi="Arial Narrow"/>
        </w:rPr>
        <w:t xml:space="preserve"> </w:t>
      </w:r>
    </w:p>
    <w:p w14:paraId="1A935CC1" w14:textId="0B809BB5" w:rsidR="00A0422C" w:rsidRPr="001745AF" w:rsidRDefault="00A0422C" w:rsidP="0063663A">
      <w:r w:rsidRPr="001745AF">
        <w:t xml:space="preserve">Après attribution, les candidats sont informés que l'offre dématérialisée retenue pourra être signée </w:t>
      </w:r>
      <w:r w:rsidR="00B51A5B">
        <w:t xml:space="preserve">manuscritement ou </w:t>
      </w:r>
      <w:r w:rsidRPr="001745AF">
        <w:t xml:space="preserve">électroniquement par </w:t>
      </w:r>
      <w:r w:rsidR="00B51A5B">
        <w:t>l</w:t>
      </w:r>
      <w:r w:rsidR="00D247CE">
        <w:t>’Acheteur</w:t>
      </w:r>
      <w:r w:rsidRPr="001745AF">
        <w:t>.</w:t>
      </w:r>
    </w:p>
    <w:p w14:paraId="225A1BA0" w14:textId="77777777" w:rsidR="00A0422C" w:rsidRPr="001745AF" w:rsidRDefault="00A0422C" w:rsidP="0063663A">
      <w:r w:rsidRPr="001745AF">
        <w:t>Les entreprises ont la possibilité de signer électroniquement les documents de leurs offres. Les frais d'accès au réseau et de recours à la signature électronique sont à la charge des candidats.</w:t>
      </w:r>
    </w:p>
    <w:p w14:paraId="75E295D9" w14:textId="77777777" w:rsidR="00A0422C" w:rsidRPr="001745AF" w:rsidRDefault="00A0422C" w:rsidP="0063663A">
      <w:r w:rsidRPr="001745AF">
        <w:t xml:space="preserve">Dans le cas où le candidat utilise la signature électronique, les pièces devront obligatoirement être cryptées et signées pour toutes les pièces. La signature électronique devra être celle d’une personne habilitée à engager l’entreprise avec au minimum un certificat de classe II agréé MINEFI (certificat de signature électronique référencé dans la liste publiée à l’adresse : </w:t>
      </w:r>
      <w:hyperlink r:id="rId13" w:history="1">
        <w:r w:rsidRPr="001745AF">
          <w:rPr>
            <w:rStyle w:val="Lienhypertexte"/>
          </w:rPr>
          <w:t>https://www.ssi.gouv.fr/administration/reglementation/confiance-numerique/le-reglement-eidas/liste-nationale-de-confiance/</w:t>
        </w:r>
      </w:hyperlink>
      <w:r w:rsidRPr="001745AF">
        <w:t xml:space="preserve"> et de type ‘PADES’ (et non XADES). </w:t>
      </w:r>
    </w:p>
    <w:p w14:paraId="109BA60A" w14:textId="77777777" w:rsidR="00A0422C" w:rsidRPr="001745AF" w:rsidRDefault="00A0422C" w:rsidP="0063663A">
      <w:r w:rsidRPr="001745AF">
        <w:t>Le certificat doit être détenu par une personne ayant capacité à engager le soumissionnaire dans le cadre de la présente consultation.</w:t>
      </w:r>
    </w:p>
    <w:p w14:paraId="3E3D7904" w14:textId="77777777" w:rsidR="00A0422C" w:rsidRPr="001745AF" w:rsidRDefault="00A0422C" w:rsidP="0063663A">
      <w:r w:rsidRPr="001745AF">
        <w:t>Ce certificat devra obligatoirement être valide au minimum 120 jours à compter de la date limite de remise des offres.</w:t>
      </w:r>
    </w:p>
    <w:p w14:paraId="44A9DDAC" w14:textId="6A3E75DF" w:rsidR="00932229" w:rsidRPr="001745AF" w:rsidRDefault="006C06C6" w:rsidP="0063663A">
      <w:pPr>
        <w:pStyle w:val="Style1"/>
        <w:numPr>
          <w:ilvl w:val="0"/>
          <w:numId w:val="13"/>
        </w:numPr>
        <w:rPr>
          <w:rFonts w:ascii="Arial Narrow" w:hAnsi="Arial Narrow"/>
        </w:rPr>
      </w:pPr>
      <w:bookmarkStart w:id="60" w:name="_Toc234596839"/>
      <w:r w:rsidRPr="001745AF">
        <w:rPr>
          <w:rFonts w:ascii="Arial Narrow" w:hAnsi="Arial Narrow"/>
        </w:rPr>
        <w:t>EXAMEN DES CANDIDATURES ET DES OFFRES</w:t>
      </w:r>
      <w:bookmarkEnd w:id="60"/>
    </w:p>
    <w:p w14:paraId="200669A1" w14:textId="77777777" w:rsidR="006C06C6" w:rsidRPr="001745AF" w:rsidRDefault="006C06C6" w:rsidP="0063663A">
      <w:pPr>
        <w:pStyle w:val="Style2"/>
        <w:numPr>
          <w:ilvl w:val="1"/>
          <w:numId w:val="32"/>
        </w:numPr>
        <w:rPr>
          <w:rFonts w:ascii="Arial Narrow" w:hAnsi="Arial Narrow"/>
        </w:rPr>
      </w:pPr>
      <w:bookmarkStart w:id="61" w:name="_Toc530382407"/>
      <w:bookmarkStart w:id="62" w:name="_Toc234596840"/>
      <w:r w:rsidRPr="001745AF">
        <w:rPr>
          <w:rFonts w:ascii="Arial Narrow" w:hAnsi="Arial Narrow"/>
        </w:rPr>
        <w:t>Régularisation des plis</w:t>
      </w:r>
      <w:bookmarkEnd w:id="61"/>
      <w:bookmarkEnd w:id="62"/>
      <w:r w:rsidRPr="001745AF">
        <w:rPr>
          <w:rFonts w:ascii="Arial Narrow" w:hAnsi="Arial Narrow"/>
        </w:rPr>
        <w:t xml:space="preserve"> </w:t>
      </w:r>
    </w:p>
    <w:p w14:paraId="310F1178" w14:textId="1BBD3F86" w:rsidR="006C06C6" w:rsidRPr="001745AF" w:rsidRDefault="006C06C6" w:rsidP="0063663A">
      <w:r w:rsidRPr="001745AF">
        <w:t xml:space="preserve">S’il apparaît qu’un ou plusieurs candidats ont transmis leur offre en version papier, </w:t>
      </w:r>
      <w:r w:rsidR="00B51A5B">
        <w:t>l</w:t>
      </w:r>
      <w:r w:rsidR="00D247CE">
        <w:t>’Acheteur</w:t>
      </w:r>
      <w:r w:rsidRPr="001745AF">
        <w:t xml:space="preserve"> </w:t>
      </w:r>
      <w:r w:rsidRPr="001745AF">
        <w:rPr>
          <w:b/>
          <w:u w:val="single"/>
        </w:rPr>
        <w:t>peut</w:t>
      </w:r>
      <w:r w:rsidRPr="001745AF">
        <w:rPr>
          <w:b/>
        </w:rPr>
        <w:t xml:space="preserve"> </w:t>
      </w:r>
      <w:r w:rsidRPr="001745AF">
        <w:t xml:space="preserve">décider de demander la régularisation de celle-ci. Dans ce cas, tous les candidats concernés devront transmettre leur offre par voie dématérialisée dans les conditions qui seront fixées par </w:t>
      </w:r>
      <w:r w:rsidR="00B51A5B">
        <w:t>l</w:t>
      </w:r>
      <w:r w:rsidR="00D247CE">
        <w:t>’Acheteur</w:t>
      </w:r>
      <w:r w:rsidRPr="001745AF">
        <w:t>, dans un délai maximum de 5 jours.</w:t>
      </w:r>
    </w:p>
    <w:p w14:paraId="2A1DE31D" w14:textId="77777777" w:rsidR="006C06C6" w:rsidRPr="001745AF" w:rsidRDefault="006C06C6" w:rsidP="0063663A">
      <w:r w:rsidRPr="001745AF">
        <w:t>A défaut, leur offre sera considérée comme irrégulière.</w:t>
      </w:r>
    </w:p>
    <w:p w14:paraId="579EA40E" w14:textId="77777777" w:rsidR="006C06C6" w:rsidRPr="001745AF" w:rsidRDefault="006C06C6" w:rsidP="0063663A">
      <w:pPr>
        <w:pStyle w:val="Style2"/>
        <w:numPr>
          <w:ilvl w:val="1"/>
          <w:numId w:val="32"/>
        </w:numPr>
        <w:rPr>
          <w:rFonts w:ascii="Arial Narrow" w:hAnsi="Arial Narrow"/>
        </w:rPr>
      </w:pPr>
      <w:bookmarkStart w:id="63" w:name="_Toc530382408"/>
      <w:bookmarkStart w:id="64" w:name="_Toc234596841"/>
      <w:r w:rsidRPr="001745AF">
        <w:rPr>
          <w:rFonts w:ascii="Arial Narrow" w:hAnsi="Arial Narrow"/>
        </w:rPr>
        <w:t>Analyse des candidatures</w:t>
      </w:r>
      <w:bookmarkEnd w:id="63"/>
      <w:bookmarkEnd w:id="64"/>
      <w:r w:rsidRPr="001745AF">
        <w:rPr>
          <w:rFonts w:ascii="Arial Narrow" w:hAnsi="Arial Narrow"/>
        </w:rPr>
        <w:t xml:space="preserve"> </w:t>
      </w:r>
    </w:p>
    <w:p w14:paraId="7C0882BA" w14:textId="52F2B5DF" w:rsidR="006C06C6" w:rsidRPr="001745AF" w:rsidRDefault="006C06C6" w:rsidP="0063663A">
      <w:r w:rsidRPr="001745AF">
        <w:t xml:space="preserve">Avant de procéder à l’examen des candidatures, s’il apparaît que des pièces du dossier de candidature sont manquantes ou incomplètes, </w:t>
      </w:r>
      <w:r w:rsidR="00B51A5B">
        <w:t>l</w:t>
      </w:r>
      <w:r w:rsidR="00D247CE">
        <w:t>’Acheteur</w:t>
      </w:r>
      <w:r w:rsidRPr="001745AF">
        <w:t xml:space="preserve"> </w:t>
      </w:r>
      <w:r w:rsidRPr="001745AF">
        <w:rPr>
          <w:b/>
          <w:u w:val="single"/>
        </w:rPr>
        <w:t>peut</w:t>
      </w:r>
      <w:r w:rsidRPr="001745AF">
        <w:t xml:space="preserve"> décider de demander à tous les candidats concernés de produire ou compléter ces pièces dans un délai maximum de 5 jours.</w:t>
      </w:r>
    </w:p>
    <w:p w14:paraId="03979882" w14:textId="484D4082" w:rsidR="006C06C6" w:rsidRPr="001745AF" w:rsidRDefault="006C06C6" w:rsidP="0063663A">
      <w:r w:rsidRPr="001745AF">
        <w:t xml:space="preserve">Les candidatures qui sont conformes et recevables en application des articles R.2144-1 à 9 du Code de la Commande Publique, seront jugées en fonction des capacités juridiques, techniques et financières nécessaires à l’exécution du présent marché public. </w:t>
      </w:r>
    </w:p>
    <w:p w14:paraId="308F4C3B" w14:textId="5FE7AEC3" w:rsidR="006C06C6" w:rsidRPr="00F46186" w:rsidRDefault="006C06C6" w:rsidP="0063663A">
      <w:pPr>
        <w:pStyle w:val="Style2"/>
        <w:numPr>
          <w:ilvl w:val="1"/>
          <w:numId w:val="32"/>
        </w:numPr>
        <w:rPr>
          <w:rFonts w:ascii="Arial Narrow" w:hAnsi="Arial Narrow"/>
        </w:rPr>
      </w:pPr>
      <w:bookmarkStart w:id="65" w:name="_Toc530382409"/>
      <w:bookmarkStart w:id="66" w:name="_Toc234596842"/>
      <w:r w:rsidRPr="00F46186">
        <w:rPr>
          <w:rFonts w:ascii="Arial Narrow" w:hAnsi="Arial Narrow"/>
        </w:rPr>
        <w:t>Jugement des offres</w:t>
      </w:r>
      <w:bookmarkEnd w:id="65"/>
      <w:bookmarkEnd w:id="66"/>
      <w:r w:rsidRPr="00F46186">
        <w:rPr>
          <w:rFonts w:ascii="Arial Narrow" w:hAnsi="Arial Narrow"/>
        </w:rPr>
        <w:t xml:space="preserve"> </w:t>
      </w:r>
    </w:p>
    <w:p w14:paraId="046C3AB2" w14:textId="1BFD317F" w:rsidR="006C06C6" w:rsidRPr="00F46186" w:rsidRDefault="006C06C6" w:rsidP="0063663A">
      <w:r w:rsidRPr="00F46186">
        <w:t>Les offres des candidats retenus au terme de l’examen des candidatures devront être conformes aux prescriptions du Cahier des Charges. Sur la base de critères ci-dessous énoncés, la Commission d’Appels d’Offres choisit l’offre la mieux disante.</w:t>
      </w:r>
    </w:p>
    <w:p w14:paraId="720C60BA" w14:textId="524FFA1B" w:rsidR="00B51A5B" w:rsidRPr="00F46186" w:rsidRDefault="006C06C6" w:rsidP="00D07975">
      <w:r w:rsidRPr="00F46186">
        <w:t xml:space="preserve">Le représentant </w:t>
      </w:r>
      <w:r w:rsidR="00D247CE" w:rsidRPr="00F46186">
        <w:t>de l’Acheteur</w:t>
      </w:r>
      <w:r w:rsidRPr="00F46186">
        <w:t xml:space="preserve"> peut, en accord avec le candidat retenu, procéder à une mise au point des composantes des marchés sans que ces modifications puissent remettre en cause les caractéristiques substantielles notamment financières des marchés.</w:t>
      </w:r>
      <w:r w:rsidR="00D07975" w:rsidRPr="00F46186">
        <w:t xml:space="preserve"> </w:t>
      </w:r>
    </w:p>
    <w:p w14:paraId="74ED51F3" w14:textId="77777777" w:rsidR="006C06C6" w:rsidRPr="00F46186" w:rsidRDefault="006C06C6" w:rsidP="0063663A">
      <w:r w:rsidRPr="00F46186">
        <w:rPr>
          <w:u w:val="single"/>
        </w:rPr>
        <w:lastRenderedPageBreak/>
        <w:t>L’offre est jugée selon des critères et sous-critères sur un total de 100 points et répartis de la manière suivante</w:t>
      </w:r>
      <w:r w:rsidRPr="00F46186">
        <w:t> :</w:t>
      </w:r>
    </w:p>
    <w:tbl>
      <w:tblPr>
        <w:tblStyle w:val="Grilledutableau"/>
        <w:tblW w:w="0" w:type="auto"/>
        <w:tblLook w:val="04A0" w:firstRow="1" w:lastRow="0" w:firstColumn="1" w:lastColumn="0" w:noHBand="0" w:noVBand="1"/>
      </w:tblPr>
      <w:tblGrid>
        <w:gridCol w:w="7347"/>
        <w:gridCol w:w="1715"/>
      </w:tblGrid>
      <w:tr w:rsidR="006C06C6" w:rsidRPr="00F46186" w14:paraId="26E21604" w14:textId="77777777" w:rsidTr="00192B9C">
        <w:trPr>
          <w:trHeight w:val="511"/>
        </w:trPr>
        <w:tc>
          <w:tcPr>
            <w:tcW w:w="7347" w:type="dxa"/>
            <w:shd w:val="clear" w:color="auto" w:fill="1F4E79" w:themeFill="accent1" w:themeFillShade="80"/>
            <w:vAlign w:val="center"/>
          </w:tcPr>
          <w:p w14:paraId="4F6DBBAE" w14:textId="77777777" w:rsidR="006C06C6" w:rsidRPr="00F46186" w:rsidRDefault="006C06C6" w:rsidP="0063663A">
            <w:pPr>
              <w:spacing w:after="160"/>
              <w:rPr>
                <w:b/>
                <w:color w:val="FFFFFF" w:themeColor="background1"/>
              </w:rPr>
            </w:pPr>
            <w:r w:rsidRPr="00F46186">
              <w:rPr>
                <w:b/>
                <w:color w:val="FFFFFF" w:themeColor="background1"/>
              </w:rPr>
              <w:t>CRITERES DE JUGEMENT DES OFFRES</w:t>
            </w:r>
          </w:p>
        </w:tc>
        <w:tc>
          <w:tcPr>
            <w:tcW w:w="1715" w:type="dxa"/>
            <w:shd w:val="clear" w:color="auto" w:fill="1F4E79" w:themeFill="accent1" w:themeFillShade="80"/>
            <w:vAlign w:val="center"/>
          </w:tcPr>
          <w:p w14:paraId="3FC5EB56" w14:textId="77777777" w:rsidR="006C06C6" w:rsidRPr="00F46186" w:rsidRDefault="006C06C6" w:rsidP="0063663A">
            <w:pPr>
              <w:spacing w:after="160"/>
              <w:rPr>
                <w:b/>
                <w:color w:val="FFFFFF" w:themeColor="background1"/>
              </w:rPr>
            </w:pPr>
            <w:r w:rsidRPr="00F46186">
              <w:rPr>
                <w:b/>
                <w:color w:val="FFFFFF" w:themeColor="background1"/>
              </w:rPr>
              <w:t>NOMBRE DE POINTS</w:t>
            </w:r>
          </w:p>
        </w:tc>
      </w:tr>
      <w:tr w:rsidR="006C06C6" w:rsidRPr="00F46186" w14:paraId="54B1CF96" w14:textId="77777777" w:rsidTr="00192B9C">
        <w:trPr>
          <w:trHeight w:val="889"/>
        </w:trPr>
        <w:tc>
          <w:tcPr>
            <w:tcW w:w="7347" w:type="dxa"/>
            <w:shd w:val="clear" w:color="auto" w:fill="BDD6EE" w:themeFill="accent1" w:themeFillTint="66"/>
            <w:vAlign w:val="center"/>
          </w:tcPr>
          <w:p w14:paraId="4A734DC7" w14:textId="77777777" w:rsidR="006C06C6" w:rsidRPr="00F46186" w:rsidRDefault="006C06C6" w:rsidP="0063663A">
            <w:pPr>
              <w:numPr>
                <w:ilvl w:val="0"/>
                <w:numId w:val="23"/>
              </w:numPr>
              <w:spacing w:after="160"/>
              <w:rPr>
                <w:b/>
              </w:rPr>
            </w:pPr>
            <w:r w:rsidRPr="00F46186">
              <w:rPr>
                <w:b/>
              </w:rPr>
              <w:t>Valeur technique de l’offre et concordance des moyens proposés avec les objectifs de l’action</w:t>
            </w:r>
          </w:p>
        </w:tc>
        <w:tc>
          <w:tcPr>
            <w:tcW w:w="1715" w:type="dxa"/>
            <w:shd w:val="clear" w:color="auto" w:fill="BDD6EE" w:themeFill="accent1" w:themeFillTint="66"/>
            <w:vAlign w:val="center"/>
          </w:tcPr>
          <w:p w14:paraId="447B9938" w14:textId="12034DE8" w:rsidR="006C06C6" w:rsidRPr="00F46186" w:rsidRDefault="003A6823" w:rsidP="00913C30">
            <w:pPr>
              <w:spacing w:after="160"/>
              <w:jc w:val="center"/>
              <w:rPr>
                <w:b/>
              </w:rPr>
            </w:pPr>
            <w:r>
              <w:rPr>
                <w:b/>
              </w:rPr>
              <w:t>6</w:t>
            </w:r>
            <w:r w:rsidR="006C06C6" w:rsidRPr="00F46186">
              <w:rPr>
                <w:b/>
              </w:rPr>
              <w:t>0 points</w:t>
            </w:r>
          </w:p>
        </w:tc>
      </w:tr>
      <w:tr w:rsidR="006C06C6" w:rsidRPr="00F46186" w14:paraId="101109CA" w14:textId="77777777" w:rsidTr="00192B9C">
        <w:trPr>
          <w:trHeight w:val="693"/>
        </w:trPr>
        <w:tc>
          <w:tcPr>
            <w:tcW w:w="7347" w:type="dxa"/>
            <w:vAlign w:val="center"/>
          </w:tcPr>
          <w:p w14:paraId="447589F4" w14:textId="194C2529" w:rsidR="006C06C6" w:rsidRPr="00F46186" w:rsidRDefault="009322AF" w:rsidP="0063663A">
            <w:r w:rsidRPr="00F46186">
              <w:t>Délai de livraison apprécié entre la date de validation de la commande sur le portail extranet et la date de livraison physique des articles commandés.</w:t>
            </w:r>
            <w:r w:rsidR="006C06C6" w:rsidRPr="00F46186">
              <w:t xml:space="preserve"> </w:t>
            </w:r>
          </w:p>
        </w:tc>
        <w:tc>
          <w:tcPr>
            <w:tcW w:w="1715" w:type="dxa"/>
            <w:vAlign w:val="center"/>
          </w:tcPr>
          <w:p w14:paraId="6C3A3506" w14:textId="46491210" w:rsidR="006C06C6" w:rsidRPr="00F46186" w:rsidRDefault="003A6823" w:rsidP="00913C30">
            <w:pPr>
              <w:spacing w:after="160"/>
              <w:jc w:val="center"/>
            </w:pPr>
            <w:r>
              <w:t>15</w:t>
            </w:r>
            <w:r w:rsidR="006C06C6" w:rsidRPr="00F46186">
              <w:t xml:space="preserve"> points</w:t>
            </w:r>
          </w:p>
        </w:tc>
      </w:tr>
      <w:tr w:rsidR="006C06C6" w:rsidRPr="00F46186" w14:paraId="044DD093" w14:textId="77777777" w:rsidTr="00192B9C">
        <w:trPr>
          <w:trHeight w:val="407"/>
        </w:trPr>
        <w:tc>
          <w:tcPr>
            <w:tcW w:w="7347" w:type="dxa"/>
            <w:vAlign w:val="center"/>
          </w:tcPr>
          <w:p w14:paraId="78B13F5B" w14:textId="426B3DD5" w:rsidR="006C06C6" w:rsidRPr="00F46186" w:rsidRDefault="009322AF" w:rsidP="0063663A">
            <w:pPr>
              <w:spacing w:after="160"/>
            </w:pPr>
            <w:r w:rsidRPr="00F46186">
              <w:t>Description du portail extranet et ses fonctionnalités</w:t>
            </w:r>
            <w:r w:rsidR="00F46186">
              <w:t>, son adaptabilité avec le logiciel RH</w:t>
            </w:r>
            <w:r w:rsidR="006C06C6" w:rsidRPr="00F46186">
              <w:t xml:space="preserve"> </w:t>
            </w:r>
          </w:p>
        </w:tc>
        <w:tc>
          <w:tcPr>
            <w:tcW w:w="1715" w:type="dxa"/>
            <w:vAlign w:val="center"/>
          </w:tcPr>
          <w:p w14:paraId="42D87002" w14:textId="6393B7E1" w:rsidR="006C06C6" w:rsidRPr="00F46186" w:rsidRDefault="003A6823" w:rsidP="00913C30">
            <w:pPr>
              <w:spacing w:after="160"/>
              <w:jc w:val="center"/>
            </w:pPr>
            <w:r>
              <w:t>3</w:t>
            </w:r>
            <w:r w:rsidR="00E36BFB" w:rsidRPr="00F46186">
              <w:t>0 points</w:t>
            </w:r>
          </w:p>
        </w:tc>
      </w:tr>
      <w:tr w:rsidR="009322AF" w:rsidRPr="00F46186" w14:paraId="434FFBEC" w14:textId="77777777" w:rsidTr="00192B9C">
        <w:trPr>
          <w:trHeight w:val="407"/>
        </w:trPr>
        <w:tc>
          <w:tcPr>
            <w:tcW w:w="7347" w:type="dxa"/>
            <w:vAlign w:val="center"/>
          </w:tcPr>
          <w:p w14:paraId="20352593" w14:textId="540FABD7" w:rsidR="009322AF" w:rsidRPr="00F46186" w:rsidRDefault="009322AF" w:rsidP="0063663A">
            <w:r w:rsidRPr="00F46186">
              <w:t>Suivi et interlocuteur direct mis à disposition de l’</w:t>
            </w:r>
            <w:r w:rsidR="00B51A5B" w:rsidRPr="00F46186">
              <w:t>A</w:t>
            </w:r>
            <w:r w:rsidRPr="00F46186">
              <w:t>cheteur.</w:t>
            </w:r>
          </w:p>
        </w:tc>
        <w:tc>
          <w:tcPr>
            <w:tcW w:w="1715" w:type="dxa"/>
            <w:vAlign w:val="center"/>
          </w:tcPr>
          <w:p w14:paraId="31EF45A8" w14:textId="43D25068" w:rsidR="009322AF" w:rsidRPr="00F46186" w:rsidRDefault="009322AF" w:rsidP="00913C30">
            <w:pPr>
              <w:jc w:val="center"/>
            </w:pPr>
            <w:r w:rsidRPr="00F46186">
              <w:t>1</w:t>
            </w:r>
            <w:r w:rsidR="003A6823">
              <w:t>5</w:t>
            </w:r>
            <w:r w:rsidRPr="00F46186">
              <w:t xml:space="preserve"> points</w:t>
            </w:r>
          </w:p>
        </w:tc>
      </w:tr>
      <w:tr w:rsidR="006C06C6" w:rsidRPr="00F46186" w14:paraId="649BC00C" w14:textId="77777777" w:rsidTr="00192B9C">
        <w:trPr>
          <w:trHeight w:val="408"/>
        </w:trPr>
        <w:tc>
          <w:tcPr>
            <w:tcW w:w="7347" w:type="dxa"/>
            <w:shd w:val="clear" w:color="auto" w:fill="BDD6EE" w:themeFill="accent1" w:themeFillTint="66"/>
            <w:vAlign w:val="center"/>
          </w:tcPr>
          <w:p w14:paraId="1591848F" w14:textId="77777777" w:rsidR="006C06C6" w:rsidRPr="00F46186" w:rsidRDefault="006C06C6" w:rsidP="0063663A">
            <w:pPr>
              <w:numPr>
                <w:ilvl w:val="0"/>
                <w:numId w:val="23"/>
              </w:numPr>
              <w:rPr>
                <w:b/>
              </w:rPr>
            </w:pPr>
            <w:r w:rsidRPr="00F46186">
              <w:rPr>
                <w:b/>
              </w:rPr>
              <w:t>Prix : coût de la prestation</w:t>
            </w:r>
          </w:p>
        </w:tc>
        <w:tc>
          <w:tcPr>
            <w:tcW w:w="1715" w:type="dxa"/>
            <w:vMerge w:val="restart"/>
            <w:shd w:val="clear" w:color="auto" w:fill="BDD6EE" w:themeFill="accent1" w:themeFillTint="66"/>
            <w:vAlign w:val="center"/>
          </w:tcPr>
          <w:p w14:paraId="0A972CBB" w14:textId="0E65D572" w:rsidR="006C06C6" w:rsidRPr="00F46186" w:rsidRDefault="003A6823" w:rsidP="00913C30">
            <w:pPr>
              <w:spacing w:after="160"/>
              <w:jc w:val="center"/>
              <w:rPr>
                <w:b/>
              </w:rPr>
            </w:pPr>
            <w:r>
              <w:rPr>
                <w:b/>
              </w:rPr>
              <w:t>4</w:t>
            </w:r>
            <w:r w:rsidR="00E36BFB" w:rsidRPr="00F46186">
              <w:rPr>
                <w:b/>
              </w:rPr>
              <w:t>0 points</w:t>
            </w:r>
          </w:p>
        </w:tc>
      </w:tr>
      <w:tr w:rsidR="006C06C6" w:rsidRPr="001745AF" w14:paraId="79D31FEC" w14:textId="77777777" w:rsidTr="00192B9C">
        <w:trPr>
          <w:trHeight w:val="408"/>
        </w:trPr>
        <w:tc>
          <w:tcPr>
            <w:tcW w:w="7347" w:type="dxa"/>
            <w:vAlign w:val="center"/>
          </w:tcPr>
          <w:p w14:paraId="46237C74" w14:textId="77777777" w:rsidR="006C06C6" w:rsidRPr="00F46186" w:rsidRDefault="006C06C6" w:rsidP="0063663A">
            <w:pPr>
              <w:spacing w:after="160"/>
            </w:pPr>
            <w:r w:rsidRPr="00F46186">
              <w:t>Mode de calcul du prix :</w:t>
            </w:r>
          </w:p>
          <w:p w14:paraId="5A6A3DCA" w14:textId="4841DD5D" w:rsidR="006C06C6" w:rsidRPr="00F46186" w:rsidRDefault="006C06C6" w:rsidP="0063663A">
            <w:pPr>
              <w:spacing w:after="160"/>
            </w:pPr>
            <w:r w:rsidRPr="00F46186">
              <w:t xml:space="preserve">Note = </w:t>
            </w:r>
            <w:r w:rsidR="003A6823">
              <w:t>4</w:t>
            </w:r>
            <w:r w:rsidRPr="00F46186">
              <w:t>0 (Offre la plus basse / Offre du candidat)</w:t>
            </w:r>
          </w:p>
          <w:p w14:paraId="38D14B72" w14:textId="6D5FB3D8" w:rsidR="006C06C6" w:rsidRPr="001745AF" w:rsidRDefault="006C06C6" w:rsidP="0063663A">
            <w:pPr>
              <w:spacing w:after="160"/>
            </w:pPr>
            <w:r w:rsidRPr="00F46186">
              <w:t>Le montant retenu est le montant total en € HT de l’offre de base</w:t>
            </w:r>
            <w:r w:rsidR="00E36BFB" w:rsidRPr="00F46186">
              <w:t xml:space="preserve"> qui apparait sur le DQE</w:t>
            </w:r>
            <w:r w:rsidRPr="00F46186">
              <w:t>.</w:t>
            </w:r>
          </w:p>
        </w:tc>
        <w:tc>
          <w:tcPr>
            <w:tcW w:w="1715" w:type="dxa"/>
            <w:vMerge/>
            <w:shd w:val="clear" w:color="auto" w:fill="8496B0" w:themeFill="text2" w:themeFillTint="99"/>
            <w:vAlign w:val="center"/>
          </w:tcPr>
          <w:p w14:paraId="50481ED1" w14:textId="77777777" w:rsidR="006C06C6" w:rsidRPr="001745AF" w:rsidRDefault="006C06C6" w:rsidP="0063663A">
            <w:pPr>
              <w:spacing w:after="160"/>
              <w:rPr>
                <w:b/>
              </w:rPr>
            </w:pPr>
          </w:p>
        </w:tc>
      </w:tr>
    </w:tbl>
    <w:p w14:paraId="337CA56F" w14:textId="77777777" w:rsidR="006C06C6" w:rsidRPr="001745AF" w:rsidRDefault="006C06C6" w:rsidP="0063663A"/>
    <w:p w14:paraId="795F0E93" w14:textId="243488A8" w:rsidR="00011E6A" w:rsidRPr="001745AF" w:rsidRDefault="00011E6A" w:rsidP="0063663A">
      <w:pPr>
        <w:pStyle w:val="Style1"/>
        <w:numPr>
          <w:ilvl w:val="0"/>
          <w:numId w:val="13"/>
        </w:numPr>
        <w:rPr>
          <w:rFonts w:ascii="Arial Narrow" w:hAnsi="Arial Narrow"/>
        </w:rPr>
      </w:pPr>
      <w:bookmarkStart w:id="67" w:name="_Toc520985566"/>
      <w:bookmarkStart w:id="68" w:name="_Toc234596843"/>
      <w:r w:rsidRPr="001745AF">
        <w:rPr>
          <w:rFonts w:ascii="Arial Narrow" w:hAnsi="Arial Narrow"/>
        </w:rPr>
        <w:t>ARRET DE LA PROCEDURE</w:t>
      </w:r>
      <w:bookmarkEnd w:id="67"/>
      <w:bookmarkEnd w:id="68"/>
    </w:p>
    <w:p w14:paraId="0985FC6B" w14:textId="52C1F8A7" w:rsidR="00011E6A" w:rsidRPr="001745AF" w:rsidRDefault="00011E6A" w:rsidP="0063663A">
      <w:r w:rsidRPr="00AC69B5">
        <w:t xml:space="preserve">Conformément </w:t>
      </w:r>
      <w:r w:rsidR="006C06C6" w:rsidRPr="00AC69B5">
        <w:t xml:space="preserve">aux articles R. 2185-1 et R. 2185-2 du Code de la Commande Publique, </w:t>
      </w:r>
      <w:r w:rsidR="00B51A5B" w:rsidRPr="00AC69B5">
        <w:t>l</w:t>
      </w:r>
      <w:r w:rsidR="00D247CE" w:rsidRPr="00AC69B5">
        <w:t>’Acheteur</w:t>
      </w:r>
      <w:r w:rsidRPr="00AC69B5">
        <w:t xml:space="preserve"> peut déclarer à tout moment la procédure sans suite. Il sera alors communiqué aux opérateurs économiques ayant participé à la procédure, dans les plus brefs délais, les raisons pour lesquelles il a été décidé de ne pas attribuer le marché ou de recommencer la procédure.</w:t>
      </w:r>
    </w:p>
    <w:p w14:paraId="59D15B20" w14:textId="543DD4AA" w:rsidR="00011E6A" w:rsidRPr="001745AF" w:rsidRDefault="00011E6A" w:rsidP="0063663A">
      <w:r w:rsidRPr="001745AF">
        <w:t xml:space="preserve">Cette décision n’ouvre droit à aucun dédommagement de la part </w:t>
      </w:r>
      <w:r w:rsidR="00D247CE" w:rsidRPr="001745AF">
        <w:t>de l’Acheteur</w:t>
      </w:r>
      <w:r w:rsidRPr="001745AF">
        <w:t xml:space="preserve"> aux candidats ayant retiré ou répondu au dossier de consultation.</w:t>
      </w:r>
    </w:p>
    <w:p w14:paraId="0A5DF603" w14:textId="51EA465C" w:rsidR="00932229" w:rsidRPr="001745AF" w:rsidRDefault="00932229" w:rsidP="0063663A">
      <w:pPr>
        <w:pStyle w:val="Style1"/>
        <w:numPr>
          <w:ilvl w:val="0"/>
          <w:numId w:val="13"/>
        </w:numPr>
        <w:rPr>
          <w:rFonts w:ascii="Arial Narrow" w:hAnsi="Arial Narrow"/>
        </w:rPr>
      </w:pPr>
      <w:bookmarkStart w:id="69" w:name="_Toc520985567"/>
      <w:bookmarkStart w:id="70" w:name="_Toc234596844"/>
      <w:r w:rsidRPr="001745AF">
        <w:rPr>
          <w:rFonts w:ascii="Arial Narrow" w:hAnsi="Arial Narrow"/>
        </w:rPr>
        <w:t>INFORMATIONS COMPLEMENTAIRES</w:t>
      </w:r>
      <w:bookmarkEnd w:id="69"/>
      <w:bookmarkEnd w:id="70"/>
    </w:p>
    <w:p w14:paraId="3E3A8837" w14:textId="21513926" w:rsidR="00932229" w:rsidRPr="001745AF" w:rsidRDefault="00932229" w:rsidP="0063663A">
      <w:r w:rsidRPr="001745AF">
        <w:t xml:space="preserve">Pour obtenir tous les renseignements complémentaires qui leur seraient nécessaires au cours de leur </w:t>
      </w:r>
      <w:r w:rsidR="00694098" w:rsidRPr="001745AF">
        <w:t>constitution d’offre</w:t>
      </w:r>
      <w:r w:rsidRPr="001745AF">
        <w:t xml:space="preserve">, les candidats devront adresser leur demande </w:t>
      </w:r>
      <w:r w:rsidR="00694098" w:rsidRPr="001745AF">
        <w:t xml:space="preserve">sur la plateforme de dématérialisation d’acheteur public </w:t>
      </w:r>
      <w:hyperlink r:id="rId14" w:history="1">
        <w:r w:rsidR="00694098" w:rsidRPr="001745AF">
          <w:rPr>
            <w:rStyle w:val="Lienhypertexte"/>
          </w:rPr>
          <w:t>http://marchespublics596280.fr</w:t>
        </w:r>
      </w:hyperlink>
    </w:p>
    <w:p w14:paraId="5D4AB72A" w14:textId="77777777" w:rsidR="00694098" w:rsidRPr="001745AF" w:rsidRDefault="00694098" w:rsidP="0063663A">
      <w:pPr>
        <w:spacing w:after="0"/>
      </w:pPr>
    </w:p>
    <w:p w14:paraId="45F74CE5" w14:textId="2F958E53" w:rsidR="00932229" w:rsidRPr="001745AF" w:rsidRDefault="00932229" w:rsidP="0063663A">
      <w:r w:rsidRPr="001745AF">
        <w:t>Les candidats devront faire parvenir leur demande au plus tard 10 jours avant la date limite de remise des offres.</w:t>
      </w:r>
    </w:p>
    <w:p w14:paraId="7A4F00BF" w14:textId="7284D232" w:rsidR="00932229" w:rsidRPr="001745AF" w:rsidRDefault="00932229" w:rsidP="0063663A">
      <w:pPr>
        <w:pStyle w:val="Style1"/>
        <w:numPr>
          <w:ilvl w:val="0"/>
          <w:numId w:val="13"/>
        </w:numPr>
        <w:rPr>
          <w:rFonts w:ascii="Arial Narrow" w:hAnsi="Arial Narrow"/>
        </w:rPr>
      </w:pPr>
      <w:bookmarkStart w:id="71" w:name="_Toc520985568"/>
      <w:bookmarkStart w:id="72" w:name="_Toc234596845"/>
      <w:r w:rsidRPr="001745AF">
        <w:rPr>
          <w:rFonts w:ascii="Arial Narrow" w:hAnsi="Arial Narrow"/>
        </w:rPr>
        <w:t>VOIES ET DELAIS DE RECOURS</w:t>
      </w:r>
      <w:bookmarkEnd w:id="71"/>
      <w:bookmarkEnd w:id="72"/>
    </w:p>
    <w:p w14:paraId="22DDC833" w14:textId="2B6A8C01" w:rsidR="00721D2C" w:rsidRPr="001745AF" w:rsidRDefault="00932229" w:rsidP="0063663A">
      <w:r w:rsidRPr="001745AF">
        <w:t>Les candidats qui le souhaitent peuvent obtenir tout renseignement concernant les délais et voies de recours contre le présent marché auprès du tribunal administratif d’Amiens 14 rue Lemerchier 80000 AMIENS – Tel : 03.22.33.61.70 – Fax : 03.22.33.61.71.</w:t>
      </w:r>
    </w:p>
    <w:sectPr w:rsidR="00721D2C" w:rsidRPr="001745AF" w:rsidSect="00680C3A">
      <w:headerReference w:type="default" r:id="rId15"/>
      <w:footerReference w:type="default" r:id="rId16"/>
      <w:pgSz w:w="11906" w:h="16838"/>
      <w:pgMar w:top="1417"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F6225" w14:textId="77777777" w:rsidR="003D309B" w:rsidRDefault="003D309B" w:rsidP="00D0043E">
      <w:pPr>
        <w:spacing w:after="0"/>
      </w:pPr>
      <w:r>
        <w:separator/>
      </w:r>
    </w:p>
  </w:endnote>
  <w:endnote w:type="continuationSeparator" w:id="0">
    <w:p w14:paraId="6D3C78EF" w14:textId="77777777" w:rsidR="003D309B" w:rsidRDefault="003D309B" w:rsidP="00D0043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2024962"/>
      <w:docPartObj>
        <w:docPartGallery w:val="Page Numbers (Bottom of Page)"/>
        <w:docPartUnique/>
      </w:docPartObj>
    </w:sdtPr>
    <w:sdtEndPr/>
    <w:sdtContent>
      <w:sdt>
        <w:sdtPr>
          <w:id w:val="-1769616900"/>
          <w:docPartObj>
            <w:docPartGallery w:val="Page Numbers (Top of Page)"/>
            <w:docPartUnique/>
          </w:docPartObj>
        </w:sdtPr>
        <w:sdtEndPr/>
        <w:sdtContent>
          <w:p w14:paraId="67F1D26F" w14:textId="14AE0B57" w:rsidR="00680C3A" w:rsidRPr="00F003A2" w:rsidRDefault="00F003A2" w:rsidP="00F003A2">
            <w:pPr>
              <w:pStyle w:val="Pieddepage"/>
              <w:jc w:val="right"/>
            </w:pPr>
            <w:r w:rsidRPr="00F003A2">
              <w:rPr>
                <w:b/>
                <w:bCs/>
              </w:rPr>
              <w:t>RC</w:t>
            </w:r>
            <w:r w:rsidRPr="00F003A2">
              <w:tab/>
              <w:t>2</w:t>
            </w:r>
            <w:r w:rsidR="005B73B7">
              <w:t>02</w:t>
            </w:r>
            <w:r w:rsidRPr="00F003A2">
              <w:t>6</w:t>
            </w:r>
            <w:r w:rsidR="00C26927">
              <w:t>_</w:t>
            </w:r>
            <w:r w:rsidRPr="00F003A2">
              <w:t>TITRES</w:t>
            </w:r>
            <w:r w:rsidR="00C26927">
              <w:t>_</w:t>
            </w:r>
            <w:r w:rsidRPr="00F003A2">
              <w:t>RESTAU</w:t>
            </w:r>
            <w:r w:rsidR="00680C3A" w:rsidRPr="00F003A2">
              <w:tab/>
              <w:t xml:space="preserve">Page </w:t>
            </w:r>
            <w:r w:rsidR="00680C3A" w:rsidRPr="00F003A2">
              <w:rPr>
                <w:b/>
                <w:bCs/>
              </w:rPr>
              <w:fldChar w:fldCharType="begin"/>
            </w:r>
            <w:r w:rsidR="00680C3A" w:rsidRPr="00F003A2">
              <w:rPr>
                <w:b/>
                <w:bCs/>
              </w:rPr>
              <w:instrText>PAGE</w:instrText>
            </w:r>
            <w:r w:rsidR="00680C3A" w:rsidRPr="00F003A2">
              <w:rPr>
                <w:b/>
                <w:bCs/>
              </w:rPr>
              <w:fldChar w:fldCharType="separate"/>
            </w:r>
            <w:r w:rsidR="00680C3A" w:rsidRPr="00F003A2">
              <w:rPr>
                <w:b/>
                <w:bCs/>
              </w:rPr>
              <w:t>2</w:t>
            </w:r>
            <w:r w:rsidR="00680C3A" w:rsidRPr="00F003A2">
              <w:rPr>
                <w:b/>
                <w:bCs/>
              </w:rPr>
              <w:fldChar w:fldCharType="end"/>
            </w:r>
            <w:r w:rsidR="00680C3A" w:rsidRPr="00F003A2">
              <w:t xml:space="preserve"> sur </w:t>
            </w:r>
            <w:r w:rsidR="00680C3A" w:rsidRPr="00F003A2">
              <w:rPr>
                <w:b/>
                <w:bCs/>
              </w:rPr>
              <w:fldChar w:fldCharType="begin"/>
            </w:r>
            <w:r w:rsidR="00680C3A" w:rsidRPr="00F003A2">
              <w:rPr>
                <w:b/>
                <w:bCs/>
              </w:rPr>
              <w:instrText>NUMPAGES</w:instrText>
            </w:r>
            <w:r w:rsidR="00680C3A" w:rsidRPr="00F003A2">
              <w:rPr>
                <w:b/>
                <w:bCs/>
              </w:rPr>
              <w:fldChar w:fldCharType="separate"/>
            </w:r>
            <w:r w:rsidR="00680C3A" w:rsidRPr="00F003A2">
              <w:rPr>
                <w:b/>
                <w:bCs/>
              </w:rPr>
              <w:t>2</w:t>
            </w:r>
            <w:r w:rsidR="00680C3A" w:rsidRPr="00F003A2">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DE39E" w14:textId="77777777" w:rsidR="003D309B" w:rsidRDefault="003D309B" w:rsidP="00D0043E">
      <w:pPr>
        <w:spacing w:after="0"/>
      </w:pPr>
      <w:r>
        <w:separator/>
      </w:r>
    </w:p>
  </w:footnote>
  <w:footnote w:type="continuationSeparator" w:id="0">
    <w:p w14:paraId="4963F887" w14:textId="77777777" w:rsidR="003D309B" w:rsidRDefault="003D309B" w:rsidP="00D0043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7C78E" w14:textId="33971C19" w:rsidR="00F003A2" w:rsidRDefault="00F003A2">
    <w:pPr>
      <w:pStyle w:val="En-tte"/>
    </w:pPr>
    <w:r>
      <w:rPr>
        <w:noProof/>
      </w:rPr>
      <w:drawing>
        <wp:anchor distT="0" distB="0" distL="114300" distR="114300" simplePos="0" relativeHeight="251658240" behindDoc="1" locked="0" layoutInCell="1" allowOverlap="1" wp14:anchorId="5DCE7FA7" wp14:editId="37D9F292">
          <wp:simplePos x="0" y="0"/>
          <wp:positionH relativeFrom="column">
            <wp:posOffset>4386580</wp:posOffset>
          </wp:positionH>
          <wp:positionV relativeFrom="paragraph">
            <wp:posOffset>-411480</wp:posOffset>
          </wp:positionV>
          <wp:extent cx="1920240" cy="1152525"/>
          <wp:effectExtent l="0" t="0" r="3810" b="9525"/>
          <wp:wrapNone/>
          <wp:docPr id="9115136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40" cy="115252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96619"/>
    <w:multiLevelType w:val="multilevel"/>
    <w:tmpl w:val="397A63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324744B"/>
    <w:multiLevelType w:val="hybridMultilevel"/>
    <w:tmpl w:val="515A3D7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387569B"/>
    <w:multiLevelType w:val="hybridMultilevel"/>
    <w:tmpl w:val="8B7233BA"/>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 w15:restartNumberingAfterBreak="0">
    <w:nsid w:val="16B6788F"/>
    <w:multiLevelType w:val="multilevel"/>
    <w:tmpl w:val="B9D49F2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2D4934"/>
    <w:multiLevelType w:val="multilevel"/>
    <w:tmpl w:val="3FE006B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6A70BF"/>
    <w:multiLevelType w:val="hybridMultilevel"/>
    <w:tmpl w:val="27624BAE"/>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1C144FC2"/>
    <w:multiLevelType w:val="hybridMultilevel"/>
    <w:tmpl w:val="36EA39F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FD02A83"/>
    <w:multiLevelType w:val="multilevel"/>
    <w:tmpl w:val="59EC27D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F10ABF"/>
    <w:multiLevelType w:val="hybridMultilevel"/>
    <w:tmpl w:val="DD26B5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43F50E8"/>
    <w:multiLevelType w:val="multilevel"/>
    <w:tmpl w:val="4DE2362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B85BDC"/>
    <w:multiLevelType w:val="hybridMultilevel"/>
    <w:tmpl w:val="99E2FEA2"/>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273C6913"/>
    <w:multiLevelType w:val="hybridMultilevel"/>
    <w:tmpl w:val="AD1489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9073904"/>
    <w:multiLevelType w:val="hybridMultilevel"/>
    <w:tmpl w:val="13CE19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ADA19B7"/>
    <w:multiLevelType w:val="hybridMultilevel"/>
    <w:tmpl w:val="9D0E88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B632781"/>
    <w:multiLevelType w:val="multilevel"/>
    <w:tmpl w:val="68166DD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2CB14C98"/>
    <w:multiLevelType w:val="multilevel"/>
    <w:tmpl w:val="342E58DC"/>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2BE4D85"/>
    <w:multiLevelType w:val="hybridMultilevel"/>
    <w:tmpl w:val="56B60C28"/>
    <w:lvl w:ilvl="0" w:tplc="82AA42BA">
      <w:start w:val="9"/>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3BC65A1"/>
    <w:multiLevelType w:val="hybridMultilevel"/>
    <w:tmpl w:val="573AB94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3DB91033"/>
    <w:multiLevelType w:val="hybridMultilevel"/>
    <w:tmpl w:val="F0B2A130"/>
    <w:lvl w:ilvl="0" w:tplc="55AAC046">
      <w:start w:val="5"/>
      <w:numFmt w:val="bullet"/>
      <w:lvlText w:val="-"/>
      <w:lvlJc w:val="left"/>
      <w:pPr>
        <w:ind w:left="720" w:hanging="360"/>
      </w:pPr>
      <w:rPr>
        <w:rFonts w:ascii="Arial Narrow" w:eastAsiaTheme="minorHAnsi" w:hAnsi="Arial Narrow"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22E30BB"/>
    <w:multiLevelType w:val="multilevel"/>
    <w:tmpl w:val="846CC7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5576964"/>
    <w:multiLevelType w:val="hybridMultilevel"/>
    <w:tmpl w:val="E91EE874"/>
    <w:lvl w:ilvl="0" w:tplc="AA8C2AF8">
      <w:start w:val="10"/>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CBF70E2"/>
    <w:multiLevelType w:val="hybridMultilevel"/>
    <w:tmpl w:val="341EBE6A"/>
    <w:lvl w:ilvl="0" w:tplc="814015A8">
      <w:start w:val="6"/>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F897645"/>
    <w:multiLevelType w:val="multilevel"/>
    <w:tmpl w:val="2974BB3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0B3565"/>
    <w:multiLevelType w:val="multilevel"/>
    <w:tmpl w:val="513E36F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0346A4"/>
    <w:multiLevelType w:val="hybridMultilevel"/>
    <w:tmpl w:val="72E4327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15:restartNumberingAfterBreak="0">
    <w:nsid w:val="59C401FE"/>
    <w:multiLevelType w:val="hybridMultilevel"/>
    <w:tmpl w:val="18A83FE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61F07B8A"/>
    <w:multiLevelType w:val="hybridMultilevel"/>
    <w:tmpl w:val="62B6783C"/>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27" w15:restartNumberingAfterBreak="0">
    <w:nsid w:val="62702299"/>
    <w:multiLevelType w:val="hybridMultilevel"/>
    <w:tmpl w:val="3C10A2A0"/>
    <w:lvl w:ilvl="0" w:tplc="28768E36">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3602D3D"/>
    <w:multiLevelType w:val="hybridMultilevel"/>
    <w:tmpl w:val="8542B8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6E412BA"/>
    <w:multiLevelType w:val="hybridMultilevel"/>
    <w:tmpl w:val="254E663C"/>
    <w:lvl w:ilvl="0" w:tplc="9A542E68">
      <w:start w:val="1"/>
      <w:numFmt w:val="upperRoman"/>
      <w:lvlText w:val="2.1%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7004217A"/>
    <w:multiLevelType w:val="hybridMultilevel"/>
    <w:tmpl w:val="F2AC543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73512A2B"/>
    <w:multiLevelType w:val="hybridMultilevel"/>
    <w:tmpl w:val="F3549466"/>
    <w:lvl w:ilvl="0" w:tplc="CA8CED16">
      <w:start w:val="1"/>
      <w:numFmt w:val="decimal"/>
      <w:lvlText w:val="Article %1"/>
      <w:lvlJc w:val="left"/>
      <w:pPr>
        <w:ind w:left="720" w:hanging="360"/>
      </w:pPr>
      <w:rPr>
        <w:rFonts w:hint="default"/>
      </w:rPr>
    </w:lvl>
    <w:lvl w:ilvl="1" w:tplc="77F097C6">
      <w:numFmt w:val="bullet"/>
      <w:lvlText w:val="•"/>
      <w:lvlJc w:val="left"/>
      <w:pPr>
        <w:ind w:left="1785" w:hanging="705"/>
      </w:pPr>
      <w:rPr>
        <w:rFonts w:ascii="Century Gothic" w:eastAsiaTheme="minorHAnsi" w:hAnsi="Century Gothic" w:cstheme="minorBidi"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4C61ABA"/>
    <w:multiLevelType w:val="hybridMultilevel"/>
    <w:tmpl w:val="29D65704"/>
    <w:lvl w:ilvl="0" w:tplc="36280AA8">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609439374">
    <w:abstractNumId w:val="0"/>
  </w:num>
  <w:num w:numId="2" w16cid:durableId="197475088">
    <w:abstractNumId w:val="12"/>
  </w:num>
  <w:num w:numId="3" w16cid:durableId="1981838255">
    <w:abstractNumId w:val="11"/>
  </w:num>
  <w:num w:numId="4" w16cid:durableId="2037001278">
    <w:abstractNumId w:val="16"/>
  </w:num>
  <w:num w:numId="5" w16cid:durableId="2077707461">
    <w:abstractNumId w:val="5"/>
  </w:num>
  <w:num w:numId="6" w16cid:durableId="2130077246">
    <w:abstractNumId w:val="2"/>
  </w:num>
  <w:num w:numId="7" w16cid:durableId="1550994645">
    <w:abstractNumId w:val="26"/>
  </w:num>
  <w:num w:numId="8" w16cid:durableId="924613655">
    <w:abstractNumId w:val="13"/>
  </w:num>
  <w:num w:numId="9" w16cid:durableId="556210518">
    <w:abstractNumId w:val="32"/>
  </w:num>
  <w:num w:numId="10" w16cid:durableId="1450470872">
    <w:abstractNumId w:val="17"/>
  </w:num>
  <w:num w:numId="11" w16cid:durableId="1601142116">
    <w:abstractNumId w:val="30"/>
  </w:num>
  <w:num w:numId="12" w16cid:durableId="1624924476">
    <w:abstractNumId w:val="1"/>
  </w:num>
  <w:num w:numId="13" w16cid:durableId="1351491509">
    <w:abstractNumId w:val="31"/>
  </w:num>
  <w:num w:numId="14" w16cid:durableId="2062439920">
    <w:abstractNumId w:val="29"/>
  </w:num>
  <w:num w:numId="15" w16cid:durableId="1920671064">
    <w:abstractNumId w:val="15"/>
  </w:num>
  <w:num w:numId="16" w16cid:durableId="1080062953">
    <w:abstractNumId w:val="7"/>
  </w:num>
  <w:num w:numId="17" w16cid:durableId="1271399420">
    <w:abstractNumId w:val="22"/>
  </w:num>
  <w:num w:numId="18" w16cid:durableId="760834482">
    <w:abstractNumId w:val="4"/>
  </w:num>
  <w:num w:numId="19" w16cid:durableId="1845582424">
    <w:abstractNumId w:val="19"/>
  </w:num>
  <w:num w:numId="20" w16cid:durableId="941378145">
    <w:abstractNumId w:val="21"/>
  </w:num>
  <w:num w:numId="21" w16cid:durableId="2134206524">
    <w:abstractNumId w:val="6"/>
  </w:num>
  <w:num w:numId="22" w16cid:durableId="1070227627">
    <w:abstractNumId w:val="25"/>
  </w:num>
  <w:num w:numId="23" w16cid:durableId="347486382">
    <w:abstractNumId w:val="14"/>
  </w:num>
  <w:num w:numId="24" w16cid:durableId="356127212">
    <w:abstractNumId w:val="20"/>
  </w:num>
  <w:num w:numId="25" w16cid:durableId="763841991">
    <w:abstractNumId w:val="27"/>
  </w:num>
  <w:num w:numId="26" w16cid:durableId="1020160044">
    <w:abstractNumId w:val="8"/>
  </w:num>
  <w:num w:numId="27" w16cid:durableId="78722067">
    <w:abstractNumId w:val="10"/>
  </w:num>
  <w:num w:numId="28" w16cid:durableId="217741984">
    <w:abstractNumId w:val="28"/>
  </w:num>
  <w:num w:numId="29" w16cid:durableId="675770508">
    <w:abstractNumId w:val="24"/>
  </w:num>
  <w:num w:numId="30" w16cid:durableId="1572696093">
    <w:abstractNumId w:val="9"/>
  </w:num>
  <w:num w:numId="31" w16cid:durableId="554589565">
    <w:abstractNumId w:val="23"/>
  </w:num>
  <w:num w:numId="32" w16cid:durableId="273169624">
    <w:abstractNumId w:val="3"/>
  </w:num>
  <w:num w:numId="33" w16cid:durableId="168231757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1BB"/>
    <w:rsid w:val="00000F8A"/>
    <w:rsid w:val="000112F6"/>
    <w:rsid w:val="00011E6A"/>
    <w:rsid w:val="000443F0"/>
    <w:rsid w:val="00050D13"/>
    <w:rsid w:val="000541BB"/>
    <w:rsid w:val="00056D2A"/>
    <w:rsid w:val="00083575"/>
    <w:rsid w:val="000A4345"/>
    <w:rsid w:val="000C50DA"/>
    <w:rsid w:val="000D120E"/>
    <w:rsid w:val="000F1473"/>
    <w:rsid w:val="00162E38"/>
    <w:rsid w:val="00172877"/>
    <w:rsid w:val="00172FF8"/>
    <w:rsid w:val="001745AF"/>
    <w:rsid w:val="0018057D"/>
    <w:rsid w:val="00180F69"/>
    <w:rsid w:val="00186061"/>
    <w:rsid w:val="001945DD"/>
    <w:rsid w:val="001A520B"/>
    <w:rsid w:val="001C1817"/>
    <w:rsid w:val="001C3706"/>
    <w:rsid w:val="001F3505"/>
    <w:rsid w:val="00213955"/>
    <w:rsid w:val="00214065"/>
    <w:rsid w:val="002275BD"/>
    <w:rsid w:val="00274264"/>
    <w:rsid w:val="002A0163"/>
    <w:rsid w:val="002A2FAA"/>
    <w:rsid w:val="002A4923"/>
    <w:rsid w:val="002A7CB8"/>
    <w:rsid w:val="002B45CF"/>
    <w:rsid w:val="002C0F81"/>
    <w:rsid w:val="00311947"/>
    <w:rsid w:val="003130C8"/>
    <w:rsid w:val="0033794E"/>
    <w:rsid w:val="00355B8C"/>
    <w:rsid w:val="00365329"/>
    <w:rsid w:val="003A1694"/>
    <w:rsid w:val="003A6823"/>
    <w:rsid w:val="003D309B"/>
    <w:rsid w:val="003E2EE8"/>
    <w:rsid w:val="003E7A43"/>
    <w:rsid w:val="004030C1"/>
    <w:rsid w:val="00415AA7"/>
    <w:rsid w:val="00421BD4"/>
    <w:rsid w:val="00423291"/>
    <w:rsid w:val="0042563A"/>
    <w:rsid w:val="004837F8"/>
    <w:rsid w:val="004B5E0B"/>
    <w:rsid w:val="004D5F96"/>
    <w:rsid w:val="004E40E9"/>
    <w:rsid w:val="004E67E6"/>
    <w:rsid w:val="004F7575"/>
    <w:rsid w:val="005A07C5"/>
    <w:rsid w:val="005B73B7"/>
    <w:rsid w:val="005C6299"/>
    <w:rsid w:val="005F2034"/>
    <w:rsid w:val="0060079E"/>
    <w:rsid w:val="0063663A"/>
    <w:rsid w:val="00680C3A"/>
    <w:rsid w:val="00692F86"/>
    <w:rsid w:val="00694098"/>
    <w:rsid w:val="006C06C6"/>
    <w:rsid w:val="006E6C56"/>
    <w:rsid w:val="00706EB1"/>
    <w:rsid w:val="00721D2C"/>
    <w:rsid w:val="00764AE6"/>
    <w:rsid w:val="00770419"/>
    <w:rsid w:val="007952D7"/>
    <w:rsid w:val="007A4D84"/>
    <w:rsid w:val="007B384F"/>
    <w:rsid w:val="007B7CD9"/>
    <w:rsid w:val="007C2D2A"/>
    <w:rsid w:val="007E4C9F"/>
    <w:rsid w:val="007F3CA8"/>
    <w:rsid w:val="007F60CA"/>
    <w:rsid w:val="00806A38"/>
    <w:rsid w:val="00851A80"/>
    <w:rsid w:val="00856EB1"/>
    <w:rsid w:val="008B0374"/>
    <w:rsid w:val="008C78FC"/>
    <w:rsid w:val="008F5D8B"/>
    <w:rsid w:val="008F6358"/>
    <w:rsid w:val="00903E77"/>
    <w:rsid w:val="0090648E"/>
    <w:rsid w:val="00913C30"/>
    <w:rsid w:val="00932229"/>
    <w:rsid w:val="009322AF"/>
    <w:rsid w:val="00996B64"/>
    <w:rsid w:val="009C7E73"/>
    <w:rsid w:val="009D163A"/>
    <w:rsid w:val="009E416A"/>
    <w:rsid w:val="009E7C58"/>
    <w:rsid w:val="00A00905"/>
    <w:rsid w:val="00A0422C"/>
    <w:rsid w:val="00A5269F"/>
    <w:rsid w:val="00A82E4A"/>
    <w:rsid w:val="00A9579F"/>
    <w:rsid w:val="00AA2CDC"/>
    <w:rsid w:val="00AC66FC"/>
    <w:rsid w:val="00AC69B5"/>
    <w:rsid w:val="00AF575C"/>
    <w:rsid w:val="00B05D63"/>
    <w:rsid w:val="00B25CCE"/>
    <w:rsid w:val="00B479F0"/>
    <w:rsid w:val="00B51A5B"/>
    <w:rsid w:val="00B54309"/>
    <w:rsid w:val="00B7081F"/>
    <w:rsid w:val="00B76011"/>
    <w:rsid w:val="00B771B1"/>
    <w:rsid w:val="00B8004A"/>
    <w:rsid w:val="00B95902"/>
    <w:rsid w:val="00BB02E5"/>
    <w:rsid w:val="00BB0EC2"/>
    <w:rsid w:val="00BD590F"/>
    <w:rsid w:val="00BD7F3A"/>
    <w:rsid w:val="00C17697"/>
    <w:rsid w:val="00C253C9"/>
    <w:rsid w:val="00C26927"/>
    <w:rsid w:val="00C74D41"/>
    <w:rsid w:val="00CA44FC"/>
    <w:rsid w:val="00CC1682"/>
    <w:rsid w:val="00CC7825"/>
    <w:rsid w:val="00CD52D7"/>
    <w:rsid w:val="00D0043E"/>
    <w:rsid w:val="00D0148E"/>
    <w:rsid w:val="00D07975"/>
    <w:rsid w:val="00D247CE"/>
    <w:rsid w:val="00D260C8"/>
    <w:rsid w:val="00D43A18"/>
    <w:rsid w:val="00D63D21"/>
    <w:rsid w:val="00DB6406"/>
    <w:rsid w:val="00DC3253"/>
    <w:rsid w:val="00DC3A8F"/>
    <w:rsid w:val="00DE5F20"/>
    <w:rsid w:val="00E36BFB"/>
    <w:rsid w:val="00E43E42"/>
    <w:rsid w:val="00E53B67"/>
    <w:rsid w:val="00EA1CC6"/>
    <w:rsid w:val="00EC21C3"/>
    <w:rsid w:val="00ED0AE8"/>
    <w:rsid w:val="00EF52C8"/>
    <w:rsid w:val="00F003A2"/>
    <w:rsid w:val="00F007F7"/>
    <w:rsid w:val="00F45B3E"/>
    <w:rsid w:val="00F46186"/>
    <w:rsid w:val="00F665DC"/>
    <w:rsid w:val="00F700CD"/>
    <w:rsid w:val="00F843B1"/>
    <w:rsid w:val="00F939AA"/>
    <w:rsid w:val="00F9533F"/>
    <w:rsid w:val="00FA61E6"/>
    <w:rsid w:val="00FC57A4"/>
    <w:rsid w:val="00FF380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CBCF8"/>
  <w15:chartTrackingRefBased/>
  <w15:docId w15:val="{466AEDF4-5BF5-480C-B7DB-A5E1AE62A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E42"/>
    <w:pPr>
      <w:spacing w:line="240" w:lineRule="auto"/>
      <w:jc w:val="both"/>
    </w:pPr>
    <w:rPr>
      <w:rFonts w:ascii="Arial Narrow" w:hAnsi="Arial Narrow"/>
    </w:rPr>
  </w:style>
  <w:style w:type="paragraph" w:styleId="Titre1">
    <w:name w:val="heading 1"/>
    <w:basedOn w:val="Normal"/>
    <w:next w:val="Normal"/>
    <w:link w:val="Titre1Car"/>
    <w:uiPriority w:val="9"/>
    <w:qFormat/>
    <w:rsid w:val="002A2F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2A2F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2A2FA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A2FAA"/>
    <w:pPr>
      <w:ind w:left="720"/>
      <w:contextualSpacing/>
    </w:pPr>
  </w:style>
  <w:style w:type="character" w:customStyle="1" w:styleId="Titre1Car">
    <w:name w:val="Titre 1 Car"/>
    <w:basedOn w:val="Policepardfaut"/>
    <w:link w:val="Titre1"/>
    <w:uiPriority w:val="9"/>
    <w:rsid w:val="002A2FAA"/>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2A2FAA"/>
    <w:rPr>
      <w:rFonts w:asciiTheme="majorHAnsi" w:eastAsiaTheme="majorEastAsia" w:hAnsiTheme="majorHAnsi" w:cstheme="majorBidi"/>
      <w:color w:val="2E74B5" w:themeColor="accent1" w:themeShade="BF"/>
      <w:sz w:val="26"/>
      <w:szCs w:val="26"/>
    </w:rPr>
  </w:style>
  <w:style w:type="character" w:customStyle="1" w:styleId="Titre3Car">
    <w:name w:val="Titre 3 Car"/>
    <w:basedOn w:val="Policepardfaut"/>
    <w:link w:val="Titre3"/>
    <w:uiPriority w:val="9"/>
    <w:rsid w:val="002A2FAA"/>
    <w:rPr>
      <w:rFonts w:asciiTheme="majorHAnsi" w:eastAsiaTheme="majorEastAsia" w:hAnsiTheme="majorHAnsi" w:cstheme="majorBidi"/>
      <w:color w:val="1F4D78" w:themeColor="accent1" w:themeShade="7F"/>
      <w:sz w:val="24"/>
      <w:szCs w:val="24"/>
    </w:rPr>
  </w:style>
  <w:style w:type="paragraph" w:customStyle="1" w:styleId="Style1">
    <w:name w:val="Style1"/>
    <w:basedOn w:val="Titre1"/>
    <w:link w:val="Style1Car"/>
    <w:qFormat/>
    <w:rsid w:val="00213955"/>
    <w:pPr>
      <w:spacing w:line="360" w:lineRule="auto"/>
    </w:pPr>
    <w:rPr>
      <w:rFonts w:ascii="Century Gothic" w:hAnsi="Century Gothic"/>
      <w:b/>
      <w:color w:val="002060"/>
      <w:sz w:val="24"/>
    </w:rPr>
  </w:style>
  <w:style w:type="paragraph" w:customStyle="1" w:styleId="Style2">
    <w:name w:val="Style2"/>
    <w:basedOn w:val="Style1"/>
    <w:next w:val="Titre2"/>
    <w:link w:val="Style2Car"/>
    <w:qFormat/>
    <w:rsid w:val="00213955"/>
    <w:rPr>
      <w:color w:val="2F5496" w:themeColor="accent5" w:themeShade="BF"/>
      <w:sz w:val="22"/>
    </w:rPr>
  </w:style>
  <w:style w:type="character" w:customStyle="1" w:styleId="Style1Car">
    <w:name w:val="Style1 Car"/>
    <w:basedOn w:val="Policepardfaut"/>
    <w:link w:val="Style1"/>
    <w:rsid w:val="00213955"/>
    <w:rPr>
      <w:rFonts w:ascii="Century Gothic" w:eastAsiaTheme="majorEastAsia" w:hAnsi="Century Gothic" w:cstheme="majorBidi"/>
      <w:b/>
      <w:color w:val="002060"/>
      <w:sz w:val="24"/>
      <w:szCs w:val="32"/>
    </w:rPr>
  </w:style>
  <w:style w:type="table" w:styleId="Grilledutableau">
    <w:name w:val="Table Grid"/>
    <w:basedOn w:val="TableauNormal"/>
    <w:uiPriority w:val="59"/>
    <w:rsid w:val="00EC2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Car">
    <w:name w:val="Style2 Car"/>
    <w:basedOn w:val="Style1Car"/>
    <w:link w:val="Style2"/>
    <w:rsid w:val="00213955"/>
    <w:rPr>
      <w:rFonts w:ascii="Century Gothic" w:eastAsiaTheme="majorEastAsia" w:hAnsi="Century Gothic" w:cstheme="majorBidi"/>
      <w:b/>
      <w:color w:val="2F5496" w:themeColor="accent5" w:themeShade="BF"/>
      <w:sz w:val="24"/>
      <w:szCs w:val="32"/>
    </w:rPr>
  </w:style>
  <w:style w:type="paragraph" w:styleId="En-ttedetabledesmatires">
    <w:name w:val="TOC Heading"/>
    <w:basedOn w:val="Titre1"/>
    <w:next w:val="Normal"/>
    <w:uiPriority w:val="39"/>
    <w:unhideWhenUsed/>
    <w:qFormat/>
    <w:rsid w:val="00B7081F"/>
    <w:pPr>
      <w:spacing w:line="259" w:lineRule="auto"/>
      <w:jc w:val="left"/>
      <w:outlineLvl w:val="9"/>
    </w:pPr>
    <w:rPr>
      <w:lang w:eastAsia="fr-FR"/>
    </w:rPr>
  </w:style>
  <w:style w:type="paragraph" w:styleId="TM1">
    <w:name w:val="toc 1"/>
    <w:basedOn w:val="Normal"/>
    <w:next w:val="Normal"/>
    <w:autoRedefine/>
    <w:uiPriority w:val="39"/>
    <w:unhideWhenUsed/>
    <w:rsid w:val="00B7081F"/>
    <w:pPr>
      <w:spacing w:after="100"/>
    </w:pPr>
  </w:style>
  <w:style w:type="character" w:styleId="Lienhypertexte">
    <w:name w:val="Hyperlink"/>
    <w:basedOn w:val="Policepardfaut"/>
    <w:uiPriority w:val="99"/>
    <w:unhideWhenUsed/>
    <w:rsid w:val="00B7081F"/>
    <w:rPr>
      <w:color w:val="0563C1" w:themeColor="hyperlink"/>
      <w:u w:val="single"/>
    </w:rPr>
  </w:style>
  <w:style w:type="paragraph" w:styleId="TM2">
    <w:name w:val="toc 2"/>
    <w:basedOn w:val="Normal"/>
    <w:next w:val="Normal"/>
    <w:autoRedefine/>
    <w:uiPriority w:val="39"/>
    <w:unhideWhenUsed/>
    <w:rsid w:val="00B7081F"/>
    <w:pPr>
      <w:spacing w:after="100" w:line="259" w:lineRule="auto"/>
      <w:ind w:left="220"/>
      <w:jc w:val="left"/>
    </w:pPr>
    <w:rPr>
      <w:rFonts w:asciiTheme="minorHAnsi" w:eastAsiaTheme="minorEastAsia" w:hAnsiTheme="minorHAnsi" w:cs="Times New Roman"/>
      <w:lang w:eastAsia="fr-FR"/>
    </w:rPr>
  </w:style>
  <w:style w:type="paragraph" w:styleId="TM3">
    <w:name w:val="toc 3"/>
    <w:basedOn w:val="Normal"/>
    <w:next w:val="Normal"/>
    <w:autoRedefine/>
    <w:uiPriority w:val="39"/>
    <w:unhideWhenUsed/>
    <w:rsid w:val="00B7081F"/>
    <w:pPr>
      <w:spacing w:after="100" w:line="259" w:lineRule="auto"/>
      <w:ind w:left="440"/>
      <w:jc w:val="left"/>
    </w:pPr>
    <w:rPr>
      <w:rFonts w:asciiTheme="minorHAnsi" w:eastAsiaTheme="minorEastAsia" w:hAnsiTheme="minorHAnsi" w:cs="Times New Roman"/>
      <w:lang w:eastAsia="fr-FR"/>
    </w:rPr>
  </w:style>
  <w:style w:type="paragraph" w:styleId="Titre">
    <w:name w:val="Title"/>
    <w:basedOn w:val="Normal"/>
    <w:next w:val="Normal"/>
    <w:link w:val="TitreCar"/>
    <w:uiPriority w:val="10"/>
    <w:qFormat/>
    <w:rsid w:val="00213955"/>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reCar">
    <w:name w:val="Titre Car"/>
    <w:basedOn w:val="Policepardfaut"/>
    <w:link w:val="Titre"/>
    <w:uiPriority w:val="10"/>
    <w:rsid w:val="00213955"/>
    <w:rPr>
      <w:rFonts w:asciiTheme="majorHAnsi" w:eastAsiaTheme="majorEastAsia" w:hAnsiTheme="majorHAnsi" w:cstheme="majorBidi"/>
      <w:color w:val="323E4F" w:themeColor="text2" w:themeShade="BF"/>
      <w:spacing w:val="5"/>
      <w:kern w:val="28"/>
      <w:sz w:val="52"/>
      <w:szCs w:val="52"/>
    </w:rPr>
  </w:style>
  <w:style w:type="character" w:styleId="Marquedecommentaire">
    <w:name w:val="annotation reference"/>
    <w:basedOn w:val="Policepardfaut"/>
    <w:uiPriority w:val="99"/>
    <w:semiHidden/>
    <w:unhideWhenUsed/>
    <w:rsid w:val="001C3706"/>
    <w:rPr>
      <w:sz w:val="16"/>
      <w:szCs w:val="16"/>
    </w:rPr>
  </w:style>
  <w:style w:type="paragraph" w:styleId="Commentaire">
    <w:name w:val="annotation text"/>
    <w:basedOn w:val="Normal"/>
    <w:link w:val="CommentaireCar"/>
    <w:uiPriority w:val="99"/>
    <w:unhideWhenUsed/>
    <w:rsid w:val="001C3706"/>
    <w:rPr>
      <w:szCs w:val="20"/>
    </w:rPr>
  </w:style>
  <w:style w:type="character" w:customStyle="1" w:styleId="CommentaireCar">
    <w:name w:val="Commentaire Car"/>
    <w:basedOn w:val="Policepardfaut"/>
    <w:link w:val="Commentaire"/>
    <w:uiPriority w:val="99"/>
    <w:rsid w:val="001C3706"/>
    <w:rPr>
      <w:rFonts w:ascii="Century Gothic" w:hAnsi="Century Gothic"/>
      <w:sz w:val="20"/>
      <w:szCs w:val="20"/>
    </w:rPr>
  </w:style>
  <w:style w:type="paragraph" w:styleId="Objetducommentaire">
    <w:name w:val="annotation subject"/>
    <w:basedOn w:val="Commentaire"/>
    <w:next w:val="Commentaire"/>
    <w:link w:val="ObjetducommentaireCar"/>
    <w:uiPriority w:val="99"/>
    <w:semiHidden/>
    <w:unhideWhenUsed/>
    <w:rsid w:val="001C3706"/>
    <w:rPr>
      <w:b/>
      <w:bCs/>
    </w:rPr>
  </w:style>
  <w:style w:type="character" w:customStyle="1" w:styleId="ObjetducommentaireCar">
    <w:name w:val="Objet du commentaire Car"/>
    <w:basedOn w:val="CommentaireCar"/>
    <w:link w:val="Objetducommentaire"/>
    <w:uiPriority w:val="99"/>
    <w:semiHidden/>
    <w:rsid w:val="001C3706"/>
    <w:rPr>
      <w:rFonts w:ascii="Century Gothic" w:hAnsi="Century Gothic"/>
      <w:b/>
      <w:bCs/>
      <w:sz w:val="20"/>
      <w:szCs w:val="20"/>
    </w:rPr>
  </w:style>
  <w:style w:type="paragraph" w:styleId="Textedebulles">
    <w:name w:val="Balloon Text"/>
    <w:basedOn w:val="Normal"/>
    <w:link w:val="TextedebullesCar"/>
    <w:uiPriority w:val="99"/>
    <w:semiHidden/>
    <w:unhideWhenUsed/>
    <w:rsid w:val="001C3706"/>
    <w:pPr>
      <w:spacing w:after="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C3706"/>
    <w:rPr>
      <w:rFonts w:ascii="Segoe UI" w:hAnsi="Segoe UI" w:cs="Segoe UI"/>
      <w:sz w:val="18"/>
      <w:szCs w:val="18"/>
    </w:rPr>
  </w:style>
  <w:style w:type="character" w:styleId="Mentionnonrsolue">
    <w:name w:val="Unresolved Mention"/>
    <w:basedOn w:val="Policepardfaut"/>
    <w:uiPriority w:val="99"/>
    <w:semiHidden/>
    <w:unhideWhenUsed/>
    <w:rsid w:val="00694098"/>
    <w:rPr>
      <w:color w:val="605E5C"/>
      <w:shd w:val="clear" w:color="auto" w:fill="E1DFDD"/>
    </w:rPr>
  </w:style>
  <w:style w:type="paragraph" w:styleId="En-tte">
    <w:name w:val="header"/>
    <w:basedOn w:val="Normal"/>
    <w:link w:val="En-tteCar"/>
    <w:uiPriority w:val="99"/>
    <w:unhideWhenUsed/>
    <w:rsid w:val="00D0043E"/>
    <w:pPr>
      <w:tabs>
        <w:tab w:val="center" w:pos="4536"/>
        <w:tab w:val="right" w:pos="9072"/>
      </w:tabs>
      <w:spacing w:after="0"/>
    </w:pPr>
  </w:style>
  <w:style w:type="character" w:customStyle="1" w:styleId="En-tteCar">
    <w:name w:val="En-tête Car"/>
    <w:basedOn w:val="Policepardfaut"/>
    <w:link w:val="En-tte"/>
    <w:uiPriority w:val="99"/>
    <w:rsid w:val="00D0043E"/>
    <w:rPr>
      <w:rFonts w:ascii="Century Gothic" w:hAnsi="Century Gothic"/>
      <w:sz w:val="20"/>
    </w:rPr>
  </w:style>
  <w:style w:type="paragraph" w:styleId="Pieddepage">
    <w:name w:val="footer"/>
    <w:basedOn w:val="Normal"/>
    <w:link w:val="PieddepageCar"/>
    <w:uiPriority w:val="99"/>
    <w:unhideWhenUsed/>
    <w:rsid w:val="00D0043E"/>
    <w:pPr>
      <w:tabs>
        <w:tab w:val="center" w:pos="4536"/>
        <w:tab w:val="right" w:pos="9072"/>
      </w:tabs>
      <w:spacing w:after="0"/>
    </w:pPr>
  </w:style>
  <w:style w:type="character" w:customStyle="1" w:styleId="PieddepageCar">
    <w:name w:val="Pied de page Car"/>
    <w:basedOn w:val="Policepardfaut"/>
    <w:link w:val="Pieddepage"/>
    <w:uiPriority w:val="99"/>
    <w:rsid w:val="00D0043E"/>
    <w:rPr>
      <w:rFonts w:ascii="Century Gothic" w:hAnsi="Century Goth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si.gouv.fr/administration/reglementation/confiance-numerique/le-reglement-eidas/liste-nationale-de-confian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archespublics596280.f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nomie.gouv.fr/daj/formulaires-declaration-du-candida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marchespublics596280.fr" TargetMode="External"/><Relationship Id="rId4" Type="http://schemas.openxmlformats.org/officeDocument/2006/relationships/settings" Target="settings.xml"/><Relationship Id="rId9" Type="http://schemas.openxmlformats.org/officeDocument/2006/relationships/hyperlink" Target="https://marchespublics596280.fr/" TargetMode="External"/><Relationship Id="rId14" Type="http://schemas.openxmlformats.org/officeDocument/2006/relationships/hyperlink" Target="http://marchespublics596280.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E6B38-BE31-44EE-91AA-8374593AF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8</Pages>
  <Words>3382</Words>
  <Characters>18602</Characters>
  <Application>Microsoft Office Word</Application>
  <DocSecurity>0</DocSecurity>
  <Lines>155</Lines>
  <Paragraphs>43</Paragraphs>
  <ScaleCrop>false</ScaleCrop>
  <HeadingPairs>
    <vt:vector size="2" baseType="variant">
      <vt:variant>
        <vt:lpstr>Titre</vt:lpstr>
      </vt:variant>
      <vt:variant>
        <vt:i4>1</vt:i4>
      </vt:variant>
    </vt:vector>
  </HeadingPairs>
  <TitlesOfParts>
    <vt:vector size="1" baseType="lpstr">
      <vt:lpstr>Elaboration d’un Plan Local d’Urbanisme intercommunal (PLUi)</vt:lpstr>
    </vt:vector>
  </TitlesOfParts>
  <Company>MARCHE PUBLIC DE FOURNITURES COURANTES, DE PRESTATIONS ET DE SERVICES</Company>
  <LinksUpToDate>false</LinksUpToDate>
  <CharactersWithSpaces>21941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Elaboration d’un Plan Local d’Urbanisme intercommunal (PLUi)</dc:title>
  <dc:subject>CHAHIER DES CLAUSES ADMINISTRATIVES PARTICULIERES (CCAP)</dc:subject>
  <dc:creator>Communauté de communes de l’Est de la Somme               2 bis rue de Péronne                                                       80400 HAM</dc:creator>
  <cp:keywords/>
  <dc:description/>
  <cp:lastModifiedBy>Isabelle TONEL</cp:lastModifiedBy>
  <cp:revision>7</cp:revision>
  <cp:lastPrinted>2026-06-01T14:10:00Z</cp:lastPrinted>
  <dcterms:created xsi:type="dcterms:W3CDTF">2026-07-10T12:04:00Z</dcterms:created>
  <dcterms:modified xsi:type="dcterms:W3CDTF">2026-07-10T15:28:00Z</dcterms:modified>
</cp:coreProperties>
</file>