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F16" w:rsidRPr="00AB78DB" w:rsidRDefault="00C82F16" w:rsidP="00AB78DB">
      <w:pPr>
        <w:jc w:val="left"/>
        <w:rPr>
          <w:rFonts w:ascii="Times New Roman" w:eastAsia="Times New Roman" w:hAnsi="Times New Roman" w:cs="Times New Roman"/>
          <w:b/>
          <w:sz w:val="12"/>
          <w:szCs w:val="20"/>
          <w:lang w:eastAsia="ar-SA"/>
        </w:rPr>
      </w:pPr>
    </w:p>
    <w:p w:rsidR="00C82F16" w:rsidRPr="003D2E66" w:rsidRDefault="00C82F16" w:rsidP="00C82F16">
      <w:pPr>
        <w:rPr>
          <w:rFonts w:ascii="Times New Roman" w:hAnsi="Times New Roman" w:cs="Times New Roman"/>
        </w:rPr>
      </w:pPr>
      <w:r w:rsidRPr="00B162B8">
        <w:rPr>
          <w:rFonts w:ascii="Times New Roman" w:hAnsi="Times New Roman"/>
          <w:b/>
          <w:sz w:val="24"/>
          <w:lang w:eastAsia="ar-SA"/>
        </w:rPr>
        <w:t>CONSULTATION N°</w:t>
      </w:r>
      <w:r w:rsidR="00EA3534">
        <w:rPr>
          <w:rFonts w:ascii="Times New Roman" w:hAnsi="Times New Roman"/>
          <w:b/>
          <w:iCs/>
          <w:color w:val="000000"/>
          <w:sz w:val="24"/>
          <w:lang w:eastAsia="ar-SA"/>
        </w:rPr>
        <w:t>25-15</w:t>
      </w:r>
      <w:r w:rsidR="00F64F04">
        <w:rPr>
          <w:rFonts w:ascii="Times New Roman" w:hAnsi="Times New Roman"/>
          <w:b/>
          <w:iCs/>
          <w:color w:val="000000"/>
          <w:sz w:val="24"/>
          <w:lang w:eastAsia="ar-SA"/>
        </w:rPr>
        <w:t>C</w:t>
      </w:r>
    </w:p>
    <w:p w:rsidR="003108F5" w:rsidRDefault="00F717A0" w:rsidP="00435240">
      <w:pPr>
        <w:jc w:val="center"/>
      </w:pPr>
      <w:r>
        <w:rPr>
          <w:rFonts w:ascii="Times New Roman" w:eastAsia="Times New Roman" w:hAnsi="Times New Roman" w:cs="Times New Roman"/>
          <w:b/>
          <w:noProof/>
          <w:sz w:val="12"/>
          <w:szCs w:val="20"/>
          <w:lang w:eastAsia="fr-FR"/>
        </w:rPr>
        <w:drawing>
          <wp:anchor distT="0" distB="0" distL="114300" distR="114300" simplePos="0" relativeHeight="251659264" behindDoc="1" locked="0" layoutInCell="1" allowOverlap="1">
            <wp:simplePos x="0" y="0"/>
            <wp:positionH relativeFrom="column">
              <wp:posOffset>2752725</wp:posOffset>
            </wp:positionH>
            <wp:positionV relativeFrom="paragraph">
              <wp:posOffset>13335</wp:posOffset>
            </wp:positionV>
            <wp:extent cx="1619250" cy="1085850"/>
            <wp:effectExtent l="0" t="0" r="0" b="0"/>
            <wp:wrapNone/>
            <wp:docPr id="2" name="Image 2"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_Logo\nouveau logo ville de loos mai 2015\Loos - Logo RV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sz w:val="12"/>
          <w:szCs w:val="20"/>
          <w:lang w:eastAsia="fr-FR"/>
        </w:rPr>
        <w:drawing>
          <wp:anchor distT="0" distB="0" distL="114300" distR="114300" simplePos="0" relativeHeight="251658240" behindDoc="0" locked="0" layoutInCell="1" allowOverlap="1">
            <wp:simplePos x="0" y="0"/>
            <wp:positionH relativeFrom="margin">
              <wp:posOffset>4498975</wp:posOffset>
            </wp:positionH>
            <wp:positionV relativeFrom="margin">
              <wp:posOffset>494665</wp:posOffset>
            </wp:positionV>
            <wp:extent cx="1633855" cy="1091565"/>
            <wp:effectExtent l="0" t="0" r="444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3855" cy="109156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031"/>
      </w:tblGrid>
      <w:tr w:rsidR="00435240" w:rsidRPr="00A422DC" w:rsidTr="00C82F16">
        <w:trPr>
          <w:trHeight w:val="615"/>
        </w:trPr>
        <w:tc>
          <w:tcPr>
            <w:tcW w:w="14031" w:type="dxa"/>
            <w:tcBorders>
              <w:top w:val="single" w:sz="4" w:space="0" w:color="auto"/>
              <w:left w:val="single" w:sz="4" w:space="0" w:color="auto"/>
              <w:bottom w:val="single" w:sz="4" w:space="0" w:color="auto"/>
              <w:right w:val="single" w:sz="4" w:space="0" w:color="auto"/>
            </w:tcBorders>
            <w:shd w:val="clear" w:color="auto" w:fill="C0C0C0"/>
            <w:vAlign w:val="center"/>
          </w:tcPr>
          <w:p w:rsidR="00435240" w:rsidRPr="00C82F16" w:rsidRDefault="00B60766" w:rsidP="00435240">
            <w:pPr>
              <w:spacing w:after="0" w:line="240" w:lineRule="auto"/>
              <w:jc w:val="center"/>
              <w:rPr>
                <w:rFonts w:ascii="Times New Roman" w:hAnsi="Times New Roman" w:cs="Times New Roman"/>
                <w:b/>
                <w:sz w:val="36"/>
              </w:rPr>
            </w:pPr>
            <w:r>
              <w:rPr>
                <w:rFonts w:ascii="Times New Roman" w:hAnsi="Times New Roman" w:cs="Times New Roman"/>
                <w:b/>
                <w:sz w:val="36"/>
              </w:rPr>
              <w:t>QUESTION – REPONSE</w:t>
            </w:r>
          </w:p>
        </w:tc>
      </w:tr>
    </w:tbl>
    <w:p w:rsidR="004958F4" w:rsidRPr="00C82F16" w:rsidRDefault="004958F4" w:rsidP="004958F4">
      <w:pPr>
        <w:suppressAutoHyphens/>
        <w:spacing w:after="0" w:line="240" w:lineRule="auto"/>
        <w:jc w:val="center"/>
        <w:rPr>
          <w:rFonts w:ascii="Times New Roman" w:eastAsia="Times New Roman" w:hAnsi="Times New Roman" w:cs="Times New Roman"/>
          <w:lang w:eastAsia="ar-SA"/>
        </w:rPr>
      </w:pPr>
    </w:p>
    <w:p w:rsidR="004958F4" w:rsidRPr="000A76E6" w:rsidRDefault="004958F4" w:rsidP="004958F4">
      <w:pPr>
        <w:suppressAutoHyphens/>
        <w:spacing w:after="0" w:line="240" w:lineRule="auto"/>
        <w:jc w:val="center"/>
        <w:rPr>
          <w:rFonts w:ascii="Times New Roman" w:eastAsia="Times New Roman" w:hAnsi="Times New Roman" w:cs="Times New Roman"/>
          <w:lang w:eastAsia="ar-SA"/>
        </w:rPr>
      </w:pPr>
      <w:r w:rsidRPr="000A76E6">
        <w:rPr>
          <w:rFonts w:ascii="Times New Roman" w:eastAsia="Times New Roman" w:hAnsi="Times New Roman" w:cs="Times New Roman"/>
          <w:lang w:eastAsia="ar-SA"/>
        </w:rPr>
        <w:t xml:space="preserve">Marché passé en « </w:t>
      </w:r>
      <w:r w:rsidR="00EA3534">
        <w:rPr>
          <w:rFonts w:ascii="Times New Roman" w:eastAsia="Times New Roman" w:hAnsi="Times New Roman" w:cs="Times New Roman"/>
          <w:lang w:eastAsia="ar-SA"/>
        </w:rPr>
        <w:t>procédure adaptée</w:t>
      </w:r>
      <w:r w:rsidR="006B2119">
        <w:rPr>
          <w:rFonts w:ascii="Times New Roman" w:eastAsia="Times New Roman" w:hAnsi="Times New Roman" w:cs="Times New Roman"/>
          <w:lang w:eastAsia="ar-SA"/>
        </w:rPr>
        <w:t xml:space="preserve"> »</w:t>
      </w:r>
    </w:p>
    <w:p w:rsidR="00570591" w:rsidRPr="00F64F04" w:rsidRDefault="00570591" w:rsidP="00435240">
      <w:pPr>
        <w:suppressAutoHyphens/>
        <w:spacing w:after="0" w:line="240" w:lineRule="auto"/>
        <w:rPr>
          <w:rFonts w:eastAsia="Times New Roman" w:cs="Arial"/>
          <w:sz w:val="24"/>
          <w:szCs w:val="24"/>
          <w:lang w:eastAsia="ar-SA"/>
        </w:rPr>
      </w:pPr>
    </w:p>
    <w:p w:rsidR="00EA3534" w:rsidRPr="0069455E" w:rsidRDefault="00EA3534" w:rsidP="00EA3534">
      <w:pPr>
        <w:jc w:val="center"/>
        <w:rPr>
          <w:rFonts w:ascii="Arial Narrow" w:hAnsi="Arial Narrow"/>
          <w:b/>
          <w:sz w:val="28"/>
          <w:szCs w:val="28"/>
        </w:rPr>
      </w:pPr>
      <w:r>
        <w:rPr>
          <w:rFonts w:ascii="Arial Narrow" w:hAnsi="Arial Narrow"/>
          <w:b/>
          <w:sz w:val="28"/>
          <w:szCs w:val="28"/>
        </w:rPr>
        <w:t xml:space="preserve">Accord-cadre de </w:t>
      </w:r>
      <w:r w:rsidRPr="006E69EC">
        <w:rPr>
          <w:rFonts w:ascii="Arial Narrow" w:hAnsi="Arial Narrow"/>
          <w:b/>
          <w:sz w:val="28"/>
          <w:szCs w:val="28"/>
        </w:rPr>
        <w:t>Travaux et entretien de toitures</w:t>
      </w:r>
      <w:r>
        <w:rPr>
          <w:rFonts w:ascii="Arial Narrow" w:hAnsi="Arial Narrow"/>
          <w:b/>
          <w:sz w:val="28"/>
          <w:szCs w:val="28"/>
        </w:rPr>
        <w:t xml:space="preserve"> (groupement CCAS et ville de Loos_59120)</w:t>
      </w:r>
    </w:p>
    <w:p w:rsidR="00C82F16" w:rsidRPr="00260EE1" w:rsidRDefault="00C82F16" w:rsidP="00C82F16">
      <w:pPr>
        <w:pBdr>
          <w:top w:val="single" w:sz="12" w:space="0" w:color="auto"/>
          <w:left w:val="single" w:sz="12" w:space="4" w:color="auto"/>
          <w:bottom w:val="single" w:sz="12" w:space="1" w:color="auto"/>
          <w:right w:val="single" w:sz="12" w:space="4" w:color="auto"/>
        </w:pBdr>
        <w:ind w:right="72"/>
        <w:jc w:val="center"/>
        <w:rPr>
          <w:rFonts w:ascii="Times New Roman" w:hAnsi="Times New Roman"/>
          <w:b/>
          <w:bCs/>
          <w:sz w:val="28"/>
          <w:szCs w:val="28"/>
        </w:rPr>
      </w:pPr>
      <w:r w:rsidRPr="00260EE1">
        <w:rPr>
          <w:rFonts w:ascii="Times New Roman" w:hAnsi="Times New Roman"/>
          <w:b/>
          <w:bCs/>
          <w:sz w:val="28"/>
          <w:szCs w:val="28"/>
        </w:rPr>
        <w:t>Date et heure limites de remise des offres :</w:t>
      </w:r>
    </w:p>
    <w:p w:rsidR="00C82F16" w:rsidRPr="00260EE1" w:rsidRDefault="009A7767" w:rsidP="00C82F16">
      <w:pPr>
        <w:pBdr>
          <w:top w:val="single" w:sz="12" w:space="0" w:color="auto"/>
          <w:left w:val="single" w:sz="12" w:space="4" w:color="auto"/>
          <w:bottom w:val="single" w:sz="12" w:space="1" w:color="auto"/>
          <w:right w:val="single" w:sz="12" w:space="4" w:color="auto"/>
        </w:pBdr>
        <w:spacing w:line="254" w:lineRule="auto"/>
        <w:ind w:right="72"/>
        <w:jc w:val="center"/>
        <w:rPr>
          <w:rFonts w:ascii="Times New Roman" w:hAnsi="Times New Roman"/>
          <w:b/>
          <w:color w:val="642567"/>
          <w:sz w:val="28"/>
          <w:szCs w:val="28"/>
          <w:u w:val="single"/>
        </w:rPr>
      </w:pPr>
      <w:r>
        <w:rPr>
          <w:rFonts w:ascii="Times New Roman" w:hAnsi="Times New Roman"/>
          <w:b/>
          <w:color w:val="642567"/>
          <w:sz w:val="28"/>
          <w:szCs w:val="28"/>
          <w:u w:val="single"/>
        </w:rPr>
        <w:t xml:space="preserve">Vendredi </w:t>
      </w:r>
      <w:r w:rsidR="00EA3534">
        <w:rPr>
          <w:rFonts w:ascii="Times New Roman" w:hAnsi="Times New Roman"/>
          <w:b/>
          <w:color w:val="642567"/>
          <w:sz w:val="28"/>
          <w:szCs w:val="28"/>
          <w:u w:val="single"/>
        </w:rPr>
        <w:t>4 avril 2025</w:t>
      </w:r>
      <w:r>
        <w:rPr>
          <w:rFonts w:ascii="Times New Roman" w:hAnsi="Times New Roman"/>
          <w:b/>
          <w:color w:val="642567"/>
          <w:sz w:val="28"/>
          <w:szCs w:val="28"/>
          <w:u w:val="single"/>
        </w:rPr>
        <w:t xml:space="preserve"> à 11h00</w:t>
      </w:r>
    </w:p>
    <w:p w:rsidR="00C82F16" w:rsidRPr="00260EE1" w:rsidRDefault="00C82F16" w:rsidP="00C82F16">
      <w:pPr>
        <w:pBdr>
          <w:top w:val="single" w:sz="12" w:space="0" w:color="auto"/>
          <w:left w:val="single" w:sz="12" w:space="4" w:color="auto"/>
          <w:bottom w:val="single" w:sz="12" w:space="1" w:color="auto"/>
          <w:right w:val="single" w:sz="12" w:space="4" w:color="auto"/>
        </w:pBdr>
        <w:ind w:right="72"/>
        <w:jc w:val="center"/>
        <w:rPr>
          <w:rFonts w:ascii="Times New Roman" w:hAnsi="Times New Roman"/>
          <w:sz w:val="20"/>
          <w:szCs w:val="20"/>
          <w:u w:val="single"/>
        </w:rPr>
      </w:pPr>
      <w:r w:rsidRPr="00260EE1">
        <w:rPr>
          <w:rFonts w:ascii="Times New Roman" w:hAnsi="Times New Roman"/>
          <w:sz w:val="20"/>
          <w:szCs w:val="20"/>
          <w:u w:val="single"/>
        </w:rPr>
        <w:t xml:space="preserve">Remise obligatoire des offres sur : </w:t>
      </w:r>
      <w:hyperlink r:id="rId9" w:history="1">
        <w:r w:rsidRPr="00260EE1">
          <w:rPr>
            <w:rStyle w:val="Lienhypertexte"/>
            <w:rFonts w:ascii="Times New Roman" w:hAnsi="Times New Roman"/>
            <w:sz w:val="20"/>
            <w:szCs w:val="20"/>
          </w:rPr>
          <w:t>https://marchespublics596280.</w:t>
        </w:r>
        <w:bookmarkStart w:id="0" w:name="_GoBack"/>
        <w:bookmarkEnd w:id="0"/>
        <w:r w:rsidRPr="00260EE1">
          <w:rPr>
            <w:rStyle w:val="Lienhypertexte"/>
            <w:rFonts w:ascii="Times New Roman" w:hAnsi="Times New Roman"/>
            <w:sz w:val="20"/>
            <w:szCs w:val="20"/>
          </w:rPr>
          <w:t>fr</w:t>
        </w:r>
      </w:hyperlink>
      <w:r w:rsidRPr="00260EE1">
        <w:rPr>
          <w:rFonts w:ascii="Times New Roman" w:hAnsi="Times New Roman"/>
          <w:sz w:val="20"/>
          <w:szCs w:val="20"/>
          <w:u w:val="single"/>
        </w:rPr>
        <w:t xml:space="preserve">. </w:t>
      </w:r>
    </w:p>
    <w:p w:rsidR="00C82F16" w:rsidRPr="00260EE1" w:rsidRDefault="00C82F16" w:rsidP="00C82F16">
      <w:pPr>
        <w:pBdr>
          <w:top w:val="single" w:sz="12" w:space="0" w:color="auto"/>
          <w:left w:val="single" w:sz="12" w:space="4" w:color="auto"/>
          <w:bottom w:val="single" w:sz="12" w:space="1" w:color="auto"/>
          <w:right w:val="single" w:sz="12" w:space="4" w:color="auto"/>
        </w:pBdr>
        <w:ind w:right="72"/>
        <w:jc w:val="center"/>
        <w:rPr>
          <w:rFonts w:ascii="Times New Roman" w:hAnsi="Times New Roman"/>
          <w:b/>
          <w:i/>
          <w:iCs/>
          <w:sz w:val="20"/>
          <w:szCs w:val="20"/>
        </w:rPr>
      </w:pPr>
      <w:r w:rsidRPr="00260EE1">
        <w:rPr>
          <w:rFonts w:ascii="Times New Roman" w:hAnsi="Times New Roman"/>
          <w:i/>
          <w:iCs/>
          <w:sz w:val="20"/>
          <w:szCs w:val="20"/>
        </w:rPr>
        <w:t>Un tutoriel est mis à disposition des candidats dans le DCE.</w:t>
      </w:r>
    </w:p>
    <w:p w:rsidR="00C82F16" w:rsidRDefault="00C82F16"/>
    <w:p w:rsidR="00337C77" w:rsidRDefault="00337C77"/>
    <w:p w:rsidR="00540DF4" w:rsidRDefault="00540DF4"/>
    <w:p w:rsidR="00540DF4" w:rsidRDefault="00540DF4"/>
    <w:p w:rsidR="00540DF4" w:rsidRDefault="00540DF4"/>
    <w:p w:rsidR="004958F4" w:rsidRPr="00F64F04" w:rsidRDefault="004958F4" w:rsidP="00F64F04">
      <w:pPr>
        <w:jc w:val="left"/>
      </w:pPr>
    </w:p>
    <w:tbl>
      <w:tblPr>
        <w:tblStyle w:val="Grilledutableau"/>
        <w:tblW w:w="0" w:type="auto"/>
        <w:tblLook w:val="04A0" w:firstRow="1" w:lastRow="0" w:firstColumn="1" w:lastColumn="0" w:noHBand="0" w:noVBand="1"/>
      </w:tblPr>
      <w:tblGrid>
        <w:gridCol w:w="6997"/>
        <w:gridCol w:w="6997"/>
      </w:tblGrid>
      <w:tr w:rsidR="00C82F16" w:rsidTr="00C82F16">
        <w:tc>
          <w:tcPr>
            <w:tcW w:w="6997" w:type="dxa"/>
            <w:shd w:val="clear" w:color="auto" w:fill="70AD47" w:themeFill="accent6"/>
          </w:tcPr>
          <w:p w:rsidR="00C82F16" w:rsidRPr="00C82F16" w:rsidRDefault="000A76E6" w:rsidP="00C82F16">
            <w:pPr>
              <w:jc w:val="center"/>
              <w:textAlignment w:val="baseline"/>
              <w:rPr>
                <w:rFonts w:ascii="Times New Roman" w:eastAsia="Times New Roman" w:hAnsi="Times New Roman" w:cs="Times New Roman"/>
                <w:b/>
                <w:color w:val="FFFFFF" w:themeColor="background1"/>
                <w:sz w:val="24"/>
                <w:lang w:eastAsia="fr-FR"/>
              </w:rPr>
            </w:pPr>
            <w:r>
              <w:rPr>
                <w:rFonts w:ascii="Times New Roman" w:eastAsia="Times New Roman" w:hAnsi="Times New Roman" w:cs="Times New Roman"/>
                <w:b/>
                <w:color w:val="FFFFFF" w:themeColor="background1"/>
                <w:sz w:val="24"/>
                <w:lang w:eastAsia="fr-FR"/>
              </w:rPr>
              <w:t>Question</w:t>
            </w:r>
          </w:p>
        </w:tc>
        <w:tc>
          <w:tcPr>
            <w:tcW w:w="6997" w:type="dxa"/>
            <w:shd w:val="clear" w:color="auto" w:fill="70AD47" w:themeFill="accent6"/>
          </w:tcPr>
          <w:p w:rsidR="00C82F16" w:rsidRPr="00C82F16" w:rsidRDefault="000A76E6" w:rsidP="00C82F16">
            <w:pPr>
              <w:jc w:val="center"/>
              <w:textAlignment w:val="baseline"/>
              <w:rPr>
                <w:rFonts w:ascii="Times New Roman" w:eastAsia="Times New Roman" w:hAnsi="Times New Roman" w:cs="Times New Roman"/>
                <w:b/>
                <w:color w:val="FFFFFF" w:themeColor="background1"/>
                <w:sz w:val="24"/>
                <w:lang w:eastAsia="fr-FR"/>
              </w:rPr>
            </w:pPr>
            <w:r>
              <w:rPr>
                <w:rFonts w:ascii="Times New Roman" w:eastAsia="Times New Roman" w:hAnsi="Times New Roman" w:cs="Times New Roman"/>
                <w:b/>
                <w:color w:val="FFFFFF" w:themeColor="background1"/>
                <w:sz w:val="24"/>
                <w:lang w:eastAsia="fr-FR"/>
              </w:rPr>
              <w:t>Réponse</w:t>
            </w:r>
          </w:p>
        </w:tc>
      </w:tr>
      <w:tr w:rsidR="00C82F16" w:rsidTr="00C82F16">
        <w:tc>
          <w:tcPr>
            <w:tcW w:w="6997" w:type="dxa"/>
          </w:tcPr>
          <w:p w:rsidR="00C82F16" w:rsidRPr="009A7767" w:rsidRDefault="00540DF4" w:rsidP="005F0D55">
            <w:pPr>
              <w:textAlignment w:val="baseline"/>
              <w:rPr>
                <w:rFonts w:eastAsia="Times New Roman" w:cs="Arial"/>
                <w:b/>
                <w:sz w:val="24"/>
                <w:szCs w:val="24"/>
                <w:u w:val="single"/>
                <w:lang w:eastAsia="fr-FR"/>
              </w:rPr>
            </w:pPr>
            <w:r w:rsidRPr="009A7767">
              <w:rPr>
                <w:rFonts w:eastAsia="Times New Roman" w:cs="Arial"/>
                <w:b/>
                <w:sz w:val="24"/>
                <w:szCs w:val="24"/>
                <w:u w:val="single"/>
                <w:lang w:eastAsia="fr-FR"/>
              </w:rPr>
              <w:t>Question n°01</w:t>
            </w:r>
          </w:p>
          <w:p w:rsidR="00EA3534" w:rsidRPr="00EA3534" w:rsidRDefault="00EA3534" w:rsidP="00EA3534">
            <w:pPr>
              <w:textAlignment w:val="baseline"/>
              <w:rPr>
                <w:rFonts w:cs="Arial"/>
                <w:sz w:val="24"/>
                <w:szCs w:val="24"/>
                <w:shd w:val="clear" w:color="auto" w:fill="FFFFFF"/>
              </w:rPr>
            </w:pPr>
            <w:r>
              <w:rPr>
                <w:rFonts w:cs="Arial"/>
                <w:sz w:val="24"/>
                <w:szCs w:val="24"/>
                <w:shd w:val="clear" w:color="auto" w:fill="FFFFFF"/>
              </w:rPr>
              <w:t xml:space="preserve">Bonjour, il est indiqué dans le BPU Lot 01a, "Cout horaire en Euros HT". Pourriez-vous préciser ce que </w:t>
            </w:r>
            <w:r w:rsidRPr="00EA3534">
              <w:rPr>
                <w:rFonts w:cs="Arial"/>
                <w:sz w:val="24"/>
                <w:szCs w:val="24"/>
                <w:shd w:val="clear" w:color="auto" w:fill="FFFFFF"/>
              </w:rPr>
              <w:t>vous souhaitez par</w:t>
            </w:r>
          </w:p>
          <w:p w:rsidR="00EA3534" w:rsidRPr="00EA3534" w:rsidRDefault="00EA3534" w:rsidP="00EA3534">
            <w:pPr>
              <w:textAlignment w:val="baseline"/>
              <w:rPr>
                <w:rFonts w:cs="Arial"/>
                <w:sz w:val="24"/>
                <w:szCs w:val="24"/>
                <w:shd w:val="clear" w:color="auto" w:fill="FFFFFF"/>
              </w:rPr>
            </w:pPr>
            <w:r>
              <w:rPr>
                <w:rFonts w:cs="Arial"/>
                <w:sz w:val="24"/>
                <w:szCs w:val="24"/>
                <w:shd w:val="clear" w:color="auto" w:fill="FFFFFF"/>
              </w:rPr>
              <w:t xml:space="preserve">coût horaire ? Faut-il compter par équipe ? Par mètre </w:t>
            </w:r>
            <w:r w:rsidRPr="00EA3534">
              <w:rPr>
                <w:rFonts w:cs="Arial"/>
                <w:sz w:val="24"/>
                <w:szCs w:val="24"/>
                <w:shd w:val="clear" w:color="auto" w:fill="FFFFFF"/>
              </w:rPr>
              <w:t>carré ?</w:t>
            </w:r>
          </w:p>
          <w:p w:rsidR="00C82F16" w:rsidRPr="00EA3534" w:rsidRDefault="00EA3534" w:rsidP="00EA3534">
            <w:pPr>
              <w:textAlignment w:val="baseline"/>
              <w:rPr>
                <w:rFonts w:cs="Arial"/>
                <w:sz w:val="24"/>
                <w:szCs w:val="24"/>
                <w:shd w:val="clear" w:color="auto" w:fill="FFFFFF"/>
              </w:rPr>
            </w:pPr>
            <w:r>
              <w:rPr>
                <w:rFonts w:cs="Arial"/>
                <w:sz w:val="24"/>
                <w:szCs w:val="24"/>
                <w:shd w:val="clear" w:color="auto" w:fill="FFFFFF"/>
              </w:rPr>
              <w:t xml:space="preserve">Merci de votre </w:t>
            </w:r>
            <w:r w:rsidRPr="00EA3534">
              <w:rPr>
                <w:rFonts w:cs="Arial"/>
                <w:sz w:val="24"/>
                <w:szCs w:val="24"/>
                <w:shd w:val="clear" w:color="auto" w:fill="FFFFFF"/>
              </w:rPr>
              <w:t>retour</w:t>
            </w:r>
          </w:p>
        </w:tc>
        <w:tc>
          <w:tcPr>
            <w:tcW w:w="6997" w:type="dxa"/>
          </w:tcPr>
          <w:p w:rsidR="00EA3534" w:rsidRPr="00EA3534" w:rsidRDefault="00540DF4" w:rsidP="00EA3534">
            <w:pPr>
              <w:jc w:val="left"/>
              <w:rPr>
                <w:rFonts w:eastAsia="Times New Roman" w:cs="Arial"/>
                <w:sz w:val="24"/>
                <w:szCs w:val="24"/>
                <w:lang w:eastAsia="fr-FR"/>
              </w:rPr>
            </w:pPr>
            <w:r w:rsidRPr="009A7767">
              <w:rPr>
                <w:rFonts w:cs="Arial"/>
                <w:sz w:val="24"/>
                <w:szCs w:val="24"/>
              </w:rPr>
              <w:t xml:space="preserve">→ </w:t>
            </w:r>
            <w:r w:rsidR="00EA3534" w:rsidRPr="00EA3534">
              <w:rPr>
                <w:rFonts w:eastAsia="Times New Roman" w:cs="Arial"/>
                <w:sz w:val="24"/>
                <w:szCs w:val="24"/>
                <w:lang w:eastAsia="fr-FR"/>
              </w:rPr>
              <w:t>Il s'agit d'un coût horaire par équipe compris toutes sujétions (moyen d'accès et consommables) pour travaux ponctuels hors part forfaitaire tels que listés au BPU 01a. Le nombre d'heure facturé se fera suivant rapport d'intervention, en cohérence avec le nombre d'heures à indiquer dans ce BPU 01a suivant surface à traiter.</w:t>
            </w:r>
          </w:p>
          <w:p w:rsidR="0014359C" w:rsidRPr="00EA3534" w:rsidRDefault="0014359C" w:rsidP="005F0D55">
            <w:pPr>
              <w:textAlignment w:val="baseline"/>
              <w:rPr>
                <w:rFonts w:cs="Arial"/>
                <w:color w:val="000000"/>
                <w:sz w:val="24"/>
                <w:szCs w:val="24"/>
                <w:shd w:val="clear" w:color="auto" w:fill="FFFFFF"/>
              </w:rPr>
            </w:pPr>
          </w:p>
          <w:p w:rsidR="0014359C" w:rsidRPr="00EA3534" w:rsidRDefault="0014359C" w:rsidP="005F0D55">
            <w:pPr>
              <w:textAlignment w:val="baseline"/>
              <w:rPr>
                <w:rFonts w:cs="Arial"/>
                <w:color w:val="000000"/>
                <w:sz w:val="24"/>
                <w:szCs w:val="24"/>
                <w:shd w:val="clear" w:color="auto" w:fill="FFFFFF"/>
              </w:rPr>
            </w:pPr>
            <w:r w:rsidRPr="00EA3534">
              <w:rPr>
                <w:rFonts w:cs="Arial"/>
                <w:color w:val="000000"/>
                <w:sz w:val="24"/>
                <w:szCs w:val="24"/>
                <w:shd w:val="clear" w:color="auto" w:fill="FFFFFF"/>
              </w:rPr>
              <w:t>Bien cordialement,</w:t>
            </w:r>
          </w:p>
          <w:p w:rsidR="0014359C" w:rsidRPr="00EA3534" w:rsidRDefault="0014359C" w:rsidP="005F0D55">
            <w:pPr>
              <w:textAlignment w:val="baseline"/>
              <w:rPr>
                <w:rFonts w:cs="Arial"/>
                <w:color w:val="000000"/>
                <w:sz w:val="24"/>
                <w:szCs w:val="24"/>
                <w:shd w:val="clear" w:color="auto" w:fill="FFFFFF"/>
              </w:rPr>
            </w:pPr>
            <w:r w:rsidRPr="00EA3534">
              <w:rPr>
                <w:rFonts w:cs="Arial"/>
                <w:color w:val="000000"/>
                <w:sz w:val="24"/>
                <w:szCs w:val="24"/>
                <w:shd w:val="clear" w:color="auto" w:fill="FFFFFF"/>
              </w:rPr>
              <w:t>Le service des marchés</w:t>
            </w:r>
          </w:p>
          <w:p w:rsidR="00540DF4" w:rsidRPr="00C82F16" w:rsidRDefault="00540DF4" w:rsidP="005F0D55">
            <w:pPr>
              <w:textAlignment w:val="baseline"/>
              <w:rPr>
                <w:rFonts w:ascii="Times New Roman" w:eastAsia="Times New Roman" w:hAnsi="Times New Roman" w:cs="Times New Roman"/>
                <w:color w:val="201F1E"/>
                <w:lang w:eastAsia="fr-FR"/>
              </w:rPr>
            </w:pPr>
            <w:r w:rsidRPr="00EA3534">
              <w:rPr>
                <w:rFonts w:cs="Arial"/>
                <w:color w:val="000000"/>
                <w:sz w:val="24"/>
                <w:szCs w:val="24"/>
                <w:shd w:val="clear" w:color="auto" w:fill="FFFFFF"/>
              </w:rPr>
              <w:t>Ville de Loos</w:t>
            </w:r>
          </w:p>
        </w:tc>
      </w:tr>
    </w:tbl>
    <w:p w:rsidR="00240ADF" w:rsidRPr="004360CB" w:rsidRDefault="00240ADF" w:rsidP="00B60766">
      <w:pPr>
        <w:shd w:val="clear" w:color="auto" w:fill="FFFFFF"/>
        <w:spacing w:after="0" w:line="240" w:lineRule="auto"/>
        <w:textAlignment w:val="baseline"/>
        <w:rPr>
          <w:rFonts w:ascii="Times New Roman" w:eastAsia="Times New Roman" w:hAnsi="Times New Roman" w:cs="Times New Roman"/>
          <w:lang w:eastAsia="fr-FR"/>
        </w:rPr>
      </w:pPr>
    </w:p>
    <w:sectPr w:rsidR="00240ADF" w:rsidRPr="004360CB" w:rsidSect="00C82F16">
      <w:head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F4" w:rsidRDefault="00540DF4" w:rsidP="008D4D8E">
      <w:pPr>
        <w:spacing w:after="0" w:line="240" w:lineRule="auto"/>
      </w:pPr>
      <w:r>
        <w:separator/>
      </w:r>
    </w:p>
  </w:endnote>
  <w:endnote w:type="continuationSeparator" w:id="0">
    <w:p w:rsidR="00540DF4" w:rsidRDefault="00540DF4" w:rsidP="008D4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80"/>
    <w:family w:val="auto"/>
    <w:pitch w:val="variable"/>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F4" w:rsidRDefault="00540DF4" w:rsidP="008D4D8E">
      <w:pPr>
        <w:spacing w:after="0" w:line="240" w:lineRule="auto"/>
      </w:pPr>
      <w:r>
        <w:separator/>
      </w:r>
    </w:p>
  </w:footnote>
  <w:footnote w:type="continuationSeparator" w:id="0">
    <w:p w:rsidR="00540DF4" w:rsidRDefault="00540DF4" w:rsidP="008D4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767" w:rsidRPr="00F64F04" w:rsidRDefault="009A7767" w:rsidP="009A7767">
    <w:pPr>
      <w:suppressAutoHyphens/>
      <w:spacing w:after="0" w:line="240" w:lineRule="auto"/>
      <w:rPr>
        <w:rFonts w:eastAsia="Times New Roman" w:cs="Arial"/>
        <w:sz w:val="24"/>
        <w:szCs w:val="24"/>
        <w:lang w:eastAsia="ar-SA"/>
      </w:rPr>
    </w:pPr>
  </w:p>
  <w:p w:rsidR="009A7767" w:rsidRPr="005B21AE" w:rsidRDefault="00EA3534" w:rsidP="005B21AE">
    <w:pPr>
      <w:jc w:val="center"/>
      <w:rPr>
        <w:rFonts w:ascii="Arial Narrow" w:hAnsi="Arial Narrow"/>
        <w:sz w:val="20"/>
        <w:szCs w:val="20"/>
      </w:rPr>
    </w:pPr>
    <w:r>
      <w:rPr>
        <w:rFonts w:ascii="Arial Narrow" w:hAnsi="Arial Narrow"/>
        <w:sz w:val="20"/>
        <w:szCs w:val="20"/>
      </w:rPr>
      <w:t>ACBC de travaux et entretien de toitures (groupement CCAS et ville de Loos_59120)</w:t>
    </w:r>
  </w:p>
  <w:p w:rsidR="00540DF4" w:rsidRPr="00C82F16" w:rsidRDefault="00FD02EE" w:rsidP="00963C1B">
    <w:pPr>
      <w:jc w:val="center"/>
      <w:rPr>
        <w:rFonts w:ascii="Times New Roman" w:hAnsi="Times New Roman" w:cs="Times New Roman"/>
        <w:color w:val="BFBFBF" w:themeColor="background1" w:themeShade="BF"/>
        <w:sz w:val="18"/>
        <w:szCs w:val="18"/>
      </w:rPr>
    </w:pPr>
    <w:r>
      <w:rPr>
        <w:rFonts w:ascii="Times New Roman" w:hAnsi="Times New Roman" w:cs="Times New Roman"/>
        <w:color w:val="BFBFBF" w:themeColor="background1" w:themeShade="BF"/>
        <w:sz w:val="18"/>
        <w:szCs w:val="18"/>
      </w:rPr>
      <w:br/>
      <w:t>Question – Réponse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alibri"/>
      </w:rPr>
    </w:lvl>
    <w:lvl w:ilvl="2">
      <w:start w:val="1"/>
      <w:numFmt w:val="bullet"/>
      <w:lvlText w:val="▪"/>
      <w:lvlJc w:val="left"/>
      <w:pPr>
        <w:tabs>
          <w:tab w:val="num" w:pos="1440"/>
        </w:tabs>
        <w:ind w:left="1440" w:hanging="360"/>
      </w:pPr>
      <w:rPr>
        <w:rFonts w:ascii="OpenSymbol" w:hAnsi="OpenSymbol" w:cs="Calibri"/>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alibri"/>
      </w:rPr>
    </w:lvl>
    <w:lvl w:ilvl="5">
      <w:start w:val="1"/>
      <w:numFmt w:val="bullet"/>
      <w:lvlText w:val="▪"/>
      <w:lvlJc w:val="left"/>
      <w:pPr>
        <w:tabs>
          <w:tab w:val="num" w:pos="2520"/>
        </w:tabs>
        <w:ind w:left="2520" w:hanging="360"/>
      </w:pPr>
      <w:rPr>
        <w:rFonts w:ascii="OpenSymbol" w:hAnsi="OpenSymbol" w:cs="Calibri"/>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alibri"/>
      </w:rPr>
    </w:lvl>
    <w:lvl w:ilvl="8">
      <w:start w:val="1"/>
      <w:numFmt w:val="bullet"/>
      <w:lvlText w:val="▪"/>
      <w:lvlJc w:val="left"/>
      <w:pPr>
        <w:tabs>
          <w:tab w:val="num" w:pos="3600"/>
        </w:tabs>
        <w:ind w:left="3600" w:hanging="360"/>
      </w:pPr>
      <w:rPr>
        <w:rFonts w:ascii="OpenSymbol" w:hAnsi="OpenSymbol" w:cs="Calibri"/>
      </w:rPr>
    </w:lvl>
  </w:abstractNum>
  <w:abstractNum w:abstractNumId="1" w15:restartNumberingAfterBreak="0">
    <w:nsid w:val="072E25D2"/>
    <w:multiLevelType w:val="hybridMultilevel"/>
    <w:tmpl w:val="F238E1DE"/>
    <w:lvl w:ilvl="0" w:tplc="751AD75E">
      <w:start w:val="1"/>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 w15:restartNumberingAfterBreak="0">
    <w:nsid w:val="0F985C23"/>
    <w:multiLevelType w:val="hybridMultilevel"/>
    <w:tmpl w:val="62EA0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20984"/>
    <w:multiLevelType w:val="hybridMultilevel"/>
    <w:tmpl w:val="E1D2E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8775CC"/>
    <w:multiLevelType w:val="hybridMultilevel"/>
    <w:tmpl w:val="E764639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6AF7AE4"/>
    <w:multiLevelType w:val="multilevel"/>
    <w:tmpl w:val="8D128F1C"/>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color w:val="auto"/>
        <w:sz w:val="22"/>
      </w:rPr>
    </w:lvl>
    <w:lvl w:ilvl="2">
      <w:start w:val="1"/>
      <w:numFmt w:val="decimal"/>
      <w:isLgl/>
      <w:lvlText w:val="%1.%2.%3"/>
      <w:lvlJc w:val="left"/>
      <w:pPr>
        <w:ind w:left="2160" w:hanging="720"/>
      </w:pPr>
      <w:rPr>
        <w:rFonts w:hint="default"/>
        <w:b w:val="0"/>
        <w:color w:val="auto"/>
        <w:sz w:val="22"/>
      </w:rPr>
    </w:lvl>
    <w:lvl w:ilvl="3">
      <w:start w:val="1"/>
      <w:numFmt w:val="decimal"/>
      <w:isLgl/>
      <w:lvlText w:val="%1.%2.%3.%4"/>
      <w:lvlJc w:val="left"/>
      <w:pPr>
        <w:ind w:left="2520" w:hanging="720"/>
      </w:pPr>
      <w:rPr>
        <w:rFonts w:hint="default"/>
        <w:b w:val="0"/>
        <w:color w:val="auto"/>
        <w:sz w:val="22"/>
      </w:rPr>
    </w:lvl>
    <w:lvl w:ilvl="4">
      <w:start w:val="1"/>
      <w:numFmt w:val="decimal"/>
      <w:isLgl/>
      <w:lvlText w:val="%1.%2.%3.%4.%5"/>
      <w:lvlJc w:val="left"/>
      <w:pPr>
        <w:ind w:left="3240" w:hanging="1080"/>
      </w:pPr>
      <w:rPr>
        <w:rFonts w:hint="default"/>
        <w:b w:val="0"/>
        <w:color w:val="auto"/>
        <w:sz w:val="22"/>
      </w:rPr>
    </w:lvl>
    <w:lvl w:ilvl="5">
      <w:start w:val="1"/>
      <w:numFmt w:val="decimal"/>
      <w:isLgl/>
      <w:lvlText w:val="%1.%2.%3.%4.%5.%6"/>
      <w:lvlJc w:val="left"/>
      <w:pPr>
        <w:ind w:left="3600" w:hanging="1080"/>
      </w:pPr>
      <w:rPr>
        <w:rFonts w:hint="default"/>
        <w:b w:val="0"/>
        <w:color w:val="auto"/>
        <w:sz w:val="22"/>
      </w:rPr>
    </w:lvl>
    <w:lvl w:ilvl="6">
      <w:start w:val="1"/>
      <w:numFmt w:val="decimal"/>
      <w:isLgl/>
      <w:lvlText w:val="%1.%2.%3.%4.%5.%6.%7"/>
      <w:lvlJc w:val="left"/>
      <w:pPr>
        <w:ind w:left="4320" w:hanging="1440"/>
      </w:pPr>
      <w:rPr>
        <w:rFonts w:hint="default"/>
        <w:b w:val="0"/>
        <w:color w:val="auto"/>
        <w:sz w:val="22"/>
      </w:rPr>
    </w:lvl>
    <w:lvl w:ilvl="7">
      <w:start w:val="1"/>
      <w:numFmt w:val="decimal"/>
      <w:isLgl/>
      <w:lvlText w:val="%1.%2.%3.%4.%5.%6.%7.%8"/>
      <w:lvlJc w:val="left"/>
      <w:pPr>
        <w:ind w:left="4680" w:hanging="1440"/>
      </w:pPr>
      <w:rPr>
        <w:rFonts w:hint="default"/>
        <w:b w:val="0"/>
        <w:color w:val="auto"/>
        <w:sz w:val="22"/>
      </w:rPr>
    </w:lvl>
    <w:lvl w:ilvl="8">
      <w:start w:val="1"/>
      <w:numFmt w:val="decimal"/>
      <w:isLgl/>
      <w:lvlText w:val="%1.%2.%3.%4.%5.%6.%7.%8.%9"/>
      <w:lvlJc w:val="left"/>
      <w:pPr>
        <w:ind w:left="5400" w:hanging="1800"/>
      </w:pPr>
      <w:rPr>
        <w:rFonts w:hint="default"/>
        <w:b w:val="0"/>
        <w:color w:val="auto"/>
        <w:sz w:val="22"/>
      </w:rPr>
    </w:lvl>
  </w:abstractNum>
  <w:abstractNum w:abstractNumId="6" w15:restartNumberingAfterBreak="0">
    <w:nsid w:val="4CDC535C"/>
    <w:multiLevelType w:val="hybridMultilevel"/>
    <w:tmpl w:val="0D8044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53937DE6"/>
    <w:multiLevelType w:val="hybridMultilevel"/>
    <w:tmpl w:val="4C0E3E1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4173A74"/>
    <w:multiLevelType w:val="hybridMultilevel"/>
    <w:tmpl w:val="8C38B09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4D35F8B"/>
    <w:multiLevelType w:val="hybridMultilevel"/>
    <w:tmpl w:val="40EE4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F170D0"/>
    <w:multiLevelType w:val="hybridMultilevel"/>
    <w:tmpl w:val="71FC536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5D03303"/>
    <w:multiLevelType w:val="hybridMultilevel"/>
    <w:tmpl w:val="DE226110"/>
    <w:lvl w:ilvl="0" w:tplc="AB00B5DA">
      <w:start w:val="5"/>
      <w:numFmt w:val="bullet"/>
      <w:lvlText w:val="-"/>
      <w:lvlJc w:val="left"/>
      <w:pPr>
        <w:ind w:left="1440" w:hanging="360"/>
      </w:pPr>
      <w:rPr>
        <w:rFonts w:ascii="Calibri" w:eastAsiaTheme="minorHAns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721137B7"/>
    <w:multiLevelType w:val="multilevel"/>
    <w:tmpl w:val="68C81F84"/>
    <w:lvl w:ilvl="0">
      <w:start w:val="2"/>
      <w:numFmt w:val="decimal"/>
      <w:lvlText w:val="%1"/>
      <w:lvlJc w:val="left"/>
      <w:pPr>
        <w:ind w:left="360" w:hanging="360"/>
      </w:pPr>
      <w:rPr>
        <w:rFonts w:hint="default"/>
        <w:b w:val="0"/>
        <w:color w:val="auto"/>
        <w:sz w:val="22"/>
      </w:rPr>
    </w:lvl>
    <w:lvl w:ilvl="1">
      <w:start w:val="1"/>
      <w:numFmt w:val="decimal"/>
      <w:lvlText w:val="%1.%2"/>
      <w:lvlJc w:val="left"/>
      <w:pPr>
        <w:ind w:left="1440" w:hanging="360"/>
      </w:pPr>
      <w:rPr>
        <w:rFonts w:hint="default"/>
        <w:b w:val="0"/>
        <w:color w:val="auto"/>
        <w:sz w:val="22"/>
      </w:rPr>
    </w:lvl>
    <w:lvl w:ilvl="2">
      <w:start w:val="1"/>
      <w:numFmt w:val="decimal"/>
      <w:lvlText w:val="%1.%2.%3"/>
      <w:lvlJc w:val="left"/>
      <w:pPr>
        <w:ind w:left="2880" w:hanging="720"/>
      </w:pPr>
      <w:rPr>
        <w:rFonts w:hint="default"/>
        <w:b w:val="0"/>
        <w:color w:val="auto"/>
        <w:sz w:val="22"/>
      </w:rPr>
    </w:lvl>
    <w:lvl w:ilvl="3">
      <w:start w:val="1"/>
      <w:numFmt w:val="decimal"/>
      <w:lvlText w:val="%1.%2.%3.%4"/>
      <w:lvlJc w:val="left"/>
      <w:pPr>
        <w:ind w:left="3960" w:hanging="720"/>
      </w:pPr>
      <w:rPr>
        <w:rFonts w:hint="default"/>
        <w:b w:val="0"/>
        <w:color w:val="auto"/>
        <w:sz w:val="22"/>
      </w:rPr>
    </w:lvl>
    <w:lvl w:ilvl="4">
      <w:start w:val="1"/>
      <w:numFmt w:val="decimal"/>
      <w:lvlText w:val="%1.%2.%3.%4.%5"/>
      <w:lvlJc w:val="left"/>
      <w:pPr>
        <w:ind w:left="5400" w:hanging="1080"/>
      </w:pPr>
      <w:rPr>
        <w:rFonts w:hint="default"/>
        <w:b w:val="0"/>
        <w:color w:val="auto"/>
        <w:sz w:val="22"/>
      </w:rPr>
    </w:lvl>
    <w:lvl w:ilvl="5">
      <w:start w:val="1"/>
      <w:numFmt w:val="decimal"/>
      <w:lvlText w:val="%1.%2.%3.%4.%5.%6"/>
      <w:lvlJc w:val="left"/>
      <w:pPr>
        <w:ind w:left="6480" w:hanging="1080"/>
      </w:pPr>
      <w:rPr>
        <w:rFonts w:hint="default"/>
        <w:b w:val="0"/>
        <w:color w:val="auto"/>
        <w:sz w:val="22"/>
      </w:rPr>
    </w:lvl>
    <w:lvl w:ilvl="6">
      <w:start w:val="1"/>
      <w:numFmt w:val="decimal"/>
      <w:lvlText w:val="%1.%2.%3.%4.%5.%6.%7"/>
      <w:lvlJc w:val="left"/>
      <w:pPr>
        <w:ind w:left="7920" w:hanging="1440"/>
      </w:pPr>
      <w:rPr>
        <w:rFonts w:hint="default"/>
        <w:b w:val="0"/>
        <w:color w:val="auto"/>
        <w:sz w:val="22"/>
      </w:rPr>
    </w:lvl>
    <w:lvl w:ilvl="7">
      <w:start w:val="1"/>
      <w:numFmt w:val="decimal"/>
      <w:lvlText w:val="%1.%2.%3.%4.%5.%6.%7.%8"/>
      <w:lvlJc w:val="left"/>
      <w:pPr>
        <w:ind w:left="9000" w:hanging="1440"/>
      </w:pPr>
      <w:rPr>
        <w:rFonts w:hint="default"/>
        <w:b w:val="0"/>
        <w:color w:val="auto"/>
        <w:sz w:val="22"/>
      </w:rPr>
    </w:lvl>
    <w:lvl w:ilvl="8">
      <w:start w:val="1"/>
      <w:numFmt w:val="decimal"/>
      <w:lvlText w:val="%1.%2.%3.%4.%5.%6.%7.%8.%9"/>
      <w:lvlJc w:val="left"/>
      <w:pPr>
        <w:ind w:left="10440" w:hanging="1800"/>
      </w:pPr>
      <w:rPr>
        <w:rFonts w:hint="default"/>
        <w:b w:val="0"/>
        <w:color w:val="auto"/>
        <w:sz w:val="22"/>
      </w:rPr>
    </w:lvl>
  </w:abstractNum>
  <w:num w:numId="1">
    <w:abstractNumId w:val="3"/>
  </w:num>
  <w:num w:numId="2">
    <w:abstractNumId w:val="7"/>
  </w:num>
  <w:num w:numId="3">
    <w:abstractNumId w:val="4"/>
  </w:num>
  <w:num w:numId="4">
    <w:abstractNumId w:val="2"/>
  </w:num>
  <w:num w:numId="5">
    <w:abstractNumId w:val="9"/>
  </w:num>
  <w:num w:numId="6">
    <w:abstractNumId w:val="10"/>
  </w:num>
  <w:num w:numId="7">
    <w:abstractNumId w:val="8"/>
  </w:num>
  <w:num w:numId="8">
    <w:abstractNumId w:val="5"/>
  </w:num>
  <w:num w:numId="9">
    <w:abstractNumId w:val="12"/>
  </w:num>
  <w:num w:numId="10">
    <w:abstractNumId w:val="1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96"/>
    <w:rsid w:val="000A76E6"/>
    <w:rsid w:val="0014359C"/>
    <w:rsid w:val="00174E89"/>
    <w:rsid w:val="001D5134"/>
    <w:rsid w:val="001D7226"/>
    <w:rsid w:val="0023299E"/>
    <w:rsid w:val="00240ADF"/>
    <w:rsid w:val="00261AC9"/>
    <w:rsid w:val="003108F5"/>
    <w:rsid w:val="003243A4"/>
    <w:rsid w:val="00325896"/>
    <w:rsid w:val="00326895"/>
    <w:rsid w:val="00337C77"/>
    <w:rsid w:val="0035429E"/>
    <w:rsid w:val="00385308"/>
    <w:rsid w:val="003B5C1D"/>
    <w:rsid w:val="003C368B"/>
    <w:rsid w:val="00404337"/>
    <w:rsid w:val="00435240"/>
    <w:rsid w:val="004360CB"/>
    <w:rsid w:val="004558C6"/>
    <w:rsid w:val="004958F4"/>
    <w:rsid w:val="00540DF4"/>
    <w:rsid w:val="005672EB"/>
    <w:rsid w:val="0056766A"/>
    <w:rsid w:val="00570591"/>
    <w:rsid w:val="005B21AE"/>
    <w:rsid w:val="005E4E86"/>
    <w:rsid w:val="005F0D55"/>
    <w:rsid w:val="00641A76"/>
    <w:rsid w:val="00643237"/>
    <w:rsid w:val="006828F4"/>
    <w:rsid w:val="006B2119"/>
    <w:rsid w:val="007228D0"/>
    <w:rsid w:val="00784ACA"/>
    <w:rsid w:val="007F3ECE"/>
    <w:rsid w:val="008D4D8E"/>
    <w:rsid w:val="00963C1B"/>
    <w:rsid w:val="009A7767"/>
    <w:rsid w:val="009E6270"/>
    <w:rsid w:val="009F328C"/>
    <w:rsid w:val="00A95698"/>
    <w:rsid w:val="00AA6BEB"/>
    <w:rsid w:val="00AB3FEC"/>
    <w:rsid w:val="00AB78DB"/>
    <w:rsid w:val="00AF4101"/>
    <w:rsid w:val="00B44FA1"/>
    <w:rsid w:val="00B60766"/>
    <w:rsid w:val="00B67E7A"/>
    <w:rsid w:val="00C614B2"/>
    <w:rsid w:val="00C82F16"/>
    <w:rsid w:val="00CC3B1C"/>
    <w:rsid w:val="00CE56C8"/>
    <w:rsid w:val="00D62F48"/>
    <w:rsid w:val="00D913DD"/>
    <w:rsid w:val="00DB6AE5"/>
    <w:rsid w:val="00E34D22"/>
    <w:rsid w:val="00EA3534"/>
    <w:rsid w:val="00F64F04"/>
    <w:rsid w:val="00F717A0"/>
    <w:rsid w:val="00FD02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B520C1D"/>
  <w15:chartTrackingRefBased/>
  <w15:docId w15:val="{4A961F71-3303-4A58-AFF0-7ECFB620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C77"/>
    <w:pPr>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35240"/>
    <w:rPr>
      <w:color w:val="0000FF"/>
      <w:u w:val="single"/>
    </w:rPr>
  </w:style>
  <w:style w:type="paragraph" w:styleId="Paragraphedeliste">
    <w:name w:val="List Paragraph"/>
    <w:basedOn w:val="Normal"/>
    <w:uiPriority w:val="34"/>
    <w:qFormat/>
    <w:rsid w:val="008D4D8E"/>
    <w:pPr>
      <w:ind w:left="720"/>
      <w:contextualSpacing/>
    </w:pPr>
  </w:style>
  <w:style w:type="paragraph" w:styleId="En-tte">
    <w:name w:val="header"/>
    <w:basedOn w:val="Normal"/>
    <w:link w:val="En-tteCar"/>
    <w:uiPriority w:val="99"/>
    <w:unhideWhenUsed/>
    <w:rsid w:val="008D4D8E"/>
    <w:pPr>
      <w:tabs>
        <w:tab w:val="center" w:pos="4536"/>
        <w:tab w:val="right" w:pos="9072"/>
      </w:tabs>
      <w:spacing w:after="0" w:line="240" w:lineRule="auto"/>
    </w:pPr>
  </w:style>
  <w:style w:type="character" w:customStyle="1" w:styleId="En-tteCar">
    <w:name w:val="En-tête Car"/>
    <w:basedOn w:val="Policepardfaut"/>
    <w:link w:val="En-tte"/>
    <w:uiPriority w:val="99"/>
    <w:rsid w:val="008D4D8E"/>
    <w:rPr>
      <w:rFonts w:ascii="Arial" w:hAnsi="Arial"/>
    </w:rPr>
  </w:style>
  <w:style w:type="paragraph" w:styleId="Pieddepage">
    <w:name w:val="footer"/>
    <w:basedOn w:val="Normal"/>
    <w:link w:val="PieddepageCar"/>
    <w:uiPriority w:val="99"/>
    <w:unhideWhenUsed/>
    <w:rsid w:val="008D4D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4D8E"/>
    <w:rPr>
      <w:rFonts w:ascii="Arial" w:hAnsi="Arial"/>
    </w:rPr>
  </w:style>
  <w:style w:type="paragraph" w:customStyle="1" w:styleId="Default">
    <w:name w:val="Default"/>
    <w:rsid w:val="00CC3B1C"/>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C8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elementtoproof">
    <w:name w:val="x_elementtoproof"/>
    <w:basedOn w:val="Normal"/>
    <w:rsid w:val="004558C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4032">
      <w:bodyDiv w:val="1"/>
      <w:marLeft w:val="0"/>
      <w:marRight w:val="0"/>
      <w:marTop w:val="0"/>
      <w:marBottom w:val="0"/>
      <w:divBdr>
        <w:top w:val="none" w:sz="0" w:space="0" w:color="auto"/>
        <w:left w:val="none" w:sz="0" w:space="0" w:color="auto"/>
        <w:bottom w:val="none" w:sz="0" w:space="0" w:color="auto"/>
        <w:right w:val="none" w:sz="0" w:space="0" w:color="auto"/>
      </w:divBdr>
    </w:div>
    <w:div w:id="70009569">
      <w:bodyDiv w:val="1"/>
      <w:marLeft w:val="0"/>
      <w:marRight w:val="0"/>
      <w:marTop w:val="0"/>
      <w:marBottom w:val="0"/>
      <w:divBdr>
        <w:top w:val="none" w:sz="0" w:space="0" w:color="auto"/>
        <w:left w:val="none" w:sz="0" w:space="0" w:color="auto"/>
        <w:bottom w:val="none" w:sz="0" w:space="0" w:color="auto"/>
        <w:right w:val="none" w:sz="0" w:space="0" w:color="auto"/>
      </w:divBdr>
    </w:div>
    <w:div w:id="612709656">
      <w:bodyDiv w:val="1"/>
      <w:marLeft w:val="0"/>
      <w:marRight w:val="0"/>
      <w:marTop w:val="0"/>
      <w:marBottom w:val="0"/>
      <w:divBdr>
        <w:top w:val="none" w:sz="0" w:space="0" w:color="auto"/>
        <w:left w:val="none" w:sz="0" w:space="0" w:color="auto"/>
        <w:bottom w:val="none" w:sz="0" w:space="0" w:color="auto"/>
        <w:right w:val="none" w:sz="0" w:space="0" w:color="auto"/>
      </w:divBdr>
    </w:div>
    <w:div w:id="1432815406">
      <w:bodyDiv w:val="1"/>
      <w:marLeft w:val="0"/>
      <w:marRight w:val="0"/>
      <w:marTop w:val="0"/>
      <w:marBottom w:val="0"/>
      <w:divBdr>
        <w:top w:val="none" w:sz="0" w:space="0" w:color="auto"/>
        <w:left w:val="none" w:sz="0" w:space="0" w:color="auto"/>
        <w:bottom w:val="none" w:sz="0" w:space="0" w:color="auto"/>
        <w:right w:val="none" w:sz="0" w:space="0" w:color="auto"/>
      </w:divBdr>
      <w:divsChild>
        <w:div w:id="600071474">
          <w:marLeft w:val="0"/>
          <w:marRight w:val="0"/>
          <w:marTop w:val="0"/>
          <w:marBottom w:val="0"/>
          <w:divBdr>
            <w:top w:val="none" w:sz="0" w:space="0" w:color="auto"/>
            <w:left w:val="none" w:sz="0" w:space="0" w:color="auto"/>
            <w:bottom w:val="none" w:sz="0" w:space="0" w:color="auto"/>
            <w:right w:val="none" w:sz="0" w:space="0" w:color="auto"/>
          </w:divBdr>
        </w:div>
        <w:div w:id="1600486140">
          <w:marLeft w:val="0"/>
          <w:marRight w:val="0"/>
          <w:marTop w:val="0"/>
          <w:marBottom w:val="0"/>
          <w:divBdr>
            <w:top w:val="none" w:sz="0" w:space="0" w:color="auto"/>
            <w:left w:val="none" w:sz="0" w:space="0" w:color="auto"/>
            <w:bottom w:val="none" w:sz="0" w:space="0" w:color="auto"/>
            <w:right w:val="none" w:sz="0" w:space="0" w:color="auto"/>
          </w:divBdr>
        </w:div>
        <w:div w:id="999426297">
          <w:marLeft w:val="0"/>
          <w:marRight w:val="0"/>
          <w:marTop w:val="0"/>
          <w:marBottom w:val="0"/>
          <w:divBdr>
            <w:top w:val="none" w:sz="0" w:space="0" w:color="auto"/>
            <w:left w:val="none" w:sz="0" w:space="0" w:color="auto"/>
            <w:bottom w:val="none" w:sz="0" w:space="0" w:color="auto"/>
            <w:right w:val="none" w:sz="0" w:space="0" w:color="auto"/>
          </w:divBdr>
        </w:div>
        <w:div w:id="1286812300">
          <w:marLeft w:val="0"/>
          <w:marRight w:val="0"/>
          <w:marTop w:val="0"/>
          <w:marBottom w:val="0"/>
          <w:divBdr>
            <w:top w:val="none" w:sz="0" w:space="0" w:color="auto"/>
            <w:left w:val="none" w:sz="0" w:space="0" w:color="auto"/>
            <w:bottom w:val="none" w:sz="0" w:space="0" w:color="auto"/>
            <w:right w:val="none" w:sz="0" w:space="0" w:color="auto"/>
          </w:divBdr>
        </w:div>
        <w:div w:id="960846568">
          <w:marLeft w:val="0"/>
          <w:marRight w:val="0"/>
          <w:marTop w:val="0"/>
          <w:marBottom w:val="0"/>
          <w:divBdr>
            <w:top w:val="none" w:sz="0" w:space="0" w:color="auto"/>
            <w:left w:val="none" w:sz="0" w:space="0" w:color="auto"/>
            <w:bottom w:val="none" w:sz="0" w:space="0" w:color="auto"/>
            <w:right w:val="none" w:sz="0" w:space="0" w:color="auto"/>
          </w:divBdr>
        </w:div>
        <w:div w:id="194192970">
          <w:marLeft w:val="0"/>
          <w:marRight w:val="0"/>
          <w:marTop w:val="0"/>
          <w:marBottom w:val="0"/>
          <w:divBdr>
            <w:top w:val="none" w:sz="0" w:space="0" w:color="auto"/>
            <w:left w:val="none" w:sz="0" w:space="0" w:color="auto"/>
            <w:bottom w:val="none" w:sz="0" w:space="0" w:color="auto"/>
            <w:right w:val="none" w:sz="0" w:space="0" w:color="auto"/>
          </w:divBdr>
        </w:div>
        <w:div w:id="1912931925">
          <w:marLeft w:val="0"/>
          <w:marRight w:val="0"/>
          <w:marTop w:val="0"/>
          <w:marBottom w:val="0"/>
          <w:divBdr>
            <w:top w:val="none" w:sz="0" w:space="0" w:color="auto"/>
            <w:left w:val="none" w:sz="0" w:space="0" w:color="auto"/>
            <w:bottom w:val="none" w:sz="0" w:space="0" w:color="auto"/>
            <w:right w:val="none" w:sz="0" w:space="0" w:color="auto"/>
          </w:divBdr>
        </w:div>
        <w:div w:id="1949506407">
          <w:marLeft w:val="0"/>
          <w:marRight w:val="0"/>
          <w:marTop w:val="0"/>
          <w:marBottom w:val="0"/>
          <w:divBdr>
            <w:top w:val="none" w:sz="0" w:space="0" w:color="auto"/>
            <w:left w:val="none" w:sz="0" w:space="0" w:color="auto"/>
            <w:bottom w:val="none" w:sz="0" w:space="0" w:color="auto"/>
            <w:right w:val="none" w:sz="0" w:space="0" w:color="auto"/>
          </w:divBdr>
        </w:div>
      </w:divsChild>
    </w:div>
    <w:div w:id="1650018249">
      <w:bodyDiv w:val="1"/>
      <w:marLeft w:val="0"/>
      <w:marRight w:val="0"/>
      <w:marTop w:val="0"/>
      <w:marBottom w:val="0"/>
      <w:divBdr>
        <w:top w:val="none" w:sz="0" w:space="0" w:color="auto"/>
        <w:left w:val="none" w:sz="0" w:space="0" w:color="auto"/>
        <w:bottom w:val="none" w:sz="0" w:space="0" w:color="auto"/>
        <w:right w:val="none" w:sz="0" w:space="0" w:color="auto"/>
      </w:divBdr>
    </w:div>
    <w:div w:id="1724985795">
      <w:bodyDiv w:val="1"/>
      <w:marLeft w:val="0"/>
      <w:marRight w:val="0"/>
      <w:marTop w:val="0"/>
      <w:marBottom w:val="0"/>
      <w:divBdr>
        <w:top w:val="none" w:sz="0" w:space="0" w:color="auto"/>
        <w:left w:val="none" w:sz="0" w:space="0" w:color="auto"/>
        <w:bottom w:val="none" w:sz="0" w:space="0" w:color="auto"/>
        <w:right w:val="none" w:sz="0" w:space="0" w:color="auto"/>
      </w:divBdr>
    </w:div>
    <w:div w:id="2059501155">
      <w:bodyDiv w:val="1"/>
      <w:marLeft w:val="0"/>
      <w:marRight w:val="0"/>
      <w:marTop w:val="0"/>
      <w:marBottom w:val="0"/>
      <w:divBdr>
        <w:top w:val="none" w:sz="0" w:space="0" w:color="auto"/>
        <w:left w:val="none" w:sz="0" w:space="0" w:color="auto"/>
        <w:bottom w:val="none" w:sz="0" w:space="0" w:color="auto"/>
        <w:right w:val="none" w:sz="0" w:space="0" w:color="auto"/>
      </w:divBdr>
      <w:divsChild>
        <w:div w:id="1772778808">
          <w:marLeft w:val="0"/>
          <w:marRight w:val="0"/>
          <w:marTop w:val="0"/>
          <w:marBottom w:val="0"/>
          <w:divBdr>
            <w:top w:val="none" w:sz="0" w:space="0" w:color="auto"/>
            <w:left w:val="none" w:sz="0" w:space="0" w:color="auto"/>
            <w:bottom w:val="none" w:sz="0" w:space="0" w:color="auto"/>
            <w:right w:val="none" w:sz="0" w:space="0" w:color="auto"/>
          </w:divBdr>
        </w:div>
        <w:div w:id="401415256">
          <w:marLeft w:val="0"/>
          <w:marRight w:val="0"/>
          <w:marTop w:val="0"/>
          <w:marBottom w:val="0"/>
          <w:divBdr>
            <w:top w:val="none" w:sz="0" w:space="0" w:color="auto"/>
            <w:left w:val="none" w:sz="0" w:space="0" w:color="auto"/>
            <w:bottom w:val="none" w:sz="0" w:space="0" w:color="auto"/>
            <w:right w:val="none" w:sz="0" w:space="0" w:color="auto"/>
          </w:divBdr>
        </w:div>
        <w:div w:id="1549025801">
          <w:marLeft w:val="0"/>
          <w:marRight w:val="0"/>
          <w:marTop w:val="0"/>
          <w:marBottom w:val="0"/>
          <w:divBdr>
            <w:top w:val="none" w:sz="0" w:space="0" w:color="auto"/>
            <w:left w:val="none" w:sz="0" w:space="0" w:color="auto"/>
            <w:bottom w:val="none" w:sz="0" w:space="0" w:color="auto"/>
            <w:right w:val="none" w:sz="0" w:space="0" w:color="auto"/>
          </w:divBdr>
        </w:div>
        <w:div w:id="1736972391">
          <w:marLeft w:val="0"/>
          <w:marRight w:val="0"/>
          <w:marTop w:val="0"/>
          <w:marBottom w:val="0"/>
          <w:divBdr>
            <w:top w:val="none" w:sz="0" w:space="0" w:color="auto"/>
            <w:left w:val="none" w:sz="0" w:space="0" w:color="auto"/>
            <w:bottom w:val="none" w:sz="0" w:space="0" w:color="auto"/>
            <w:right w:val="none" w:sz="0" w:space="0" w:color="auto"/>
          </w:divBdr>
        </w:div>
        <w:div w:id="1157378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rchespublics596280.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163</Words>
  <Characters>898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54</cp:revision>
  <cp:lastPrinted>2024-04-20T08:34:00Z</cp:lastPrinted>
  <dcterms:created xsi:type="dcterms:W3CDTF">2021-06-24T07:07:00Z</dcterms:created>
  <dcterms:modified xsi:type="dcterms:W3CDTF">2025-03-19T12:14:00Z</dcterms:modified>
</cp:coreProperties>
</file>