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30878C8" w14:textId="77777777" w:rsidR="001A70D0" w:rsidRDefault="001A70D0" w:rsidP="001A70D0">
      <w:pPr>
        <w:jc w:val="both"/>
        <w:rPr>
          <w:rFonts w:cs="Arial"/>
        </w:rPr>
      </w:pPr>
    </w:p>
    <w:p w14:paraId="570E6BB1" w14:textId="0FC279F8" w:rsidR="001A70D0" w:rsidRDefault="001A70D0" w:rsidP="001A70D0">
      <w:pPr>
        <w:jc w:val="center"/>
        <w:rPr>
          <w:rFonts w:cs="Arial"/>
        </w:rPr>
      </w:pPr>
      <w:r w:rsidRPr="00A41BDC">
        <w:rPr>
          <w:rFonts w:cs="Arial"/>
          <w:noProof/>
        </w:rPr>
        <w:drawing>
          <wp:inline distT="0" distB="0" distL="0" distR="0" wp14:anchorId="7926DD66" wp14:editId="61248105">
            <wp:extent cx="1447800" cy="971550"/>
            <wp:effectExtent l="0" t="0" r="0" b="0"/>
            <wp:docPr id="1004946744" name="Image 1" descr="Une image contenant Police, Graphique, texte, logo&#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4946744" name="Image 1" descr="Une image contenant Police, Graphique, texte, logo&#10;&#10;Le contenu généré par l’IA peut être incorrec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47800" cy="971550"/>
                    </a:xfrm>
                    <a:prstGeom prst="rect">
                      <a:avLst/>
                    </a:prstGeom>
                    <a:noFill/>
                    <a:ln>
                      <a:noFill/>
                    </a:ln>
                  </pic:spPr>
                </pic:pic>
              </a:graphicData>
            </a:graphic>
          </wp:inline>
        </w:drawing>
      </w:r>
    </w:p>
    <w:p w14:paraId="5F4659BD" w14:textId="77777777" w:rsidR="001A70D0" w:rsidRDefault="001A70D0" w:rsidP="001A70D0">
      <w:pPr>
        <w:jc w:val="both"/>
        <w:rPr>
          <w:rFonts w:cs="Arial"/>
        </w:rPr>
      </w:pPr>
    </w:p>
    <w:p w14:paraId="28ED8BD7" w14:textId="77777777" w:rsidR="001A70D0" w:rsidRDefault="001A70D0" w:rsidP="001A70D0">
      <w:pPr>
        <w:jc w:val="both"/>
        <w:rPr>
          <w:rFonts w:cs="Arial"/>
        </w:rPr>
      </w:pPr>
    </w:p>
    <w:p w14:paraId="3C1A8B53" w14:textId="77777777" w:rsidR="001A70D0" w:rsidRDefault="001A70D0" w:rsidP="001A70D0">
      <w:pPr>
        <w:jc w:val="both"/>
        <w:rPr>
          <w:rFonts w:cs="Arial"/>
        </w:rPr>
      </w:pPr>
    </w:p>
    <w:p w14:paraId="615FCF49" w14:textId="77777777" w:rsidR="001A70D0" w:rsidRDefault="001A70D0" w:rsidP="001A70D0">
      <w:pPr>
        <w:jc w:val="both"/>
        <w:rPr>
          <w:rFonts w:cs="Arial"/>
        </w:rPr>
      </w:pPr>
    </w:p>
    <w:p w14:paraId="339FFF15" w14:textId="77777777" w:rsidR="001A70D0" w:rsidRDefault="001A70D0" w:rsidP="001A70D0">
      <w:pPr>
        <w:jc w:val="both"/>
        <w:rPr>
          <w:rFonts w:cs="Arial"/>
        </w:rPr>
      </w:pPr>
    </w:p>
    <w:p w14:paraId="1C09A11F" w14:textId="77777777" w:rsidR="001A70D0" w:rsidRDefault="001A70D0" w:rsidP="001A70D0">
      <w:pPr>
        <w:jc w:val="both"/>
        <w:rPr>
          <w:rFonts w:cs="Arial"/>
        </w:rPr>
      </w:pPr>
    </w:p>
    <w:tbl>
      <w:tblPr>
        <w:tblW w:w="0" w:type="auto"/>
        <w:tblInd w:w="-42" w:type="dxa"/>
        <w:tblBorders>
          <w:top w:val="single" w:sz="4" w:space="0" w:color="auto"/>
          <w:left w:val="single" w:sz="4" w:space="0" w:color="auto"/>
          <w:bottom w:val="single" w:sz="4" w:space="0" w:color="auto"/>
          <w:right w:val="single" w:sz="4" w:space="0" w:color="auto"/>
        </w:tblBorders>
        <w:tblCellMar>
          <w:left w:w="70" w:type="dxa"/>
          <w:right w:w="70" w:type="dxa"/>
        </w:tblCellMar>
        <w:tblLook w:val="0000" w:firstRow="0" w:lastRow="0" w:firstColumn="0" w:lastColumn="0" w:noHBand="0" w:noVBand="0"/>
      </w:tblPr>
      <w:tblGrid>
        <w:gridCol w:w="9102"/>
      </w:tblGrid>
      <w:tr w:rsidR="001A70D0" w14:paraId="36D5844C" w14:textId="77777777" w:rsidTr="001078D3">
        <w:trPr>
          <w:trHeight w:val="720"/>
        </w:trPr>
        <w:tc>
          <w:tcPr>
            <w:tcW w:w="9785" w:type="dxa"/>
            <w:tcBorders>
              <w:top w:val="single" w:sz="4" w:space="0" w:color="auto"/>
              <w:left w:val="single" w:sz="4" w:space="0" w:color="auto"/>
              <w:bottom w:val="single" w:sz="4" w:space="0" w:color="auto"/>
              <w:right w:val="single" w:sz="4" w:space="0" w:color="auto"/>
            </w:tcBorders>
            <w:shd w:val="clear" w:color="auto" w:fill="C0C0C0"/>
            <w:vAlign w:val="center"/>
          </w:tcPr>
          <w:p w14:paraId="3876E998" w14:textId="77777777" w:rsidR="001A70D0" w:rsidRDefault="001A70D0" w:rsidP="001078D3">
            <w:pPr>
              <w:jc w:val="center"/>
              <w:rPr>
                <w:rFonts w:ascii="Arial Narrow" w:hAnsi="Arial Narrow" w:cs="Arial"/>
                <w:b/>
                <w:sz w:val="36"/>
              </w:rPr>
            </w:pPr>
            <w:r>
              <w:rPr>
                <w:rFonts w:ascii="Arial Narrow" w:hAnsi="Arial Narrow" w:cs="Arial"/>
                <w:b/>
                <w:sz w:val="36"/>
              </w:rPr>
              <w:t>CAHIER DES CLAUSES TECHNIQUES PARTICULIERES</w:t>
            </w:r>
          </w:p>
          <w:p w14:paraId="44EC4310" w14:textId="77777777" w:rsidR="001A70D0" w:rsidRDefault="001A70D0" w:rsidP="001078D3">
            <w:pPr>
              <w:rPr>
                <w:rFonts w:ascii="Arial Narrow" w:hAnsi="Arial Narrow" w:cs="Arial"/>
                <w:b/>
                <w:sz w:val="36"/>
              </w:rPr>
            </w:pPr>
          </w:p>
        </w:tc>
      </w:tr>
    </w:tbl>
    <w:p w14:paraId="38411607" w14:textId="77777777" w:rsidR="001A70D0" w:rsidRDefault="001A70D0" w:rsidP="001A70D0">
      <w:pPr>
        <w:jc w:val="both"/>
        <w:rPr>
          <w:rFonts w:cs="Arial"/>
        </w:rPr>
      </w:pPr>
    </w:p>
    <w:tbl>
      <w:tblPr>
        <w:tblW w:w="0" w:type="auto"/>
        <w:tblInd w:w="-42" w:type="dxa"/>
        <w:tblCellMar>
          <w:left w:w="70" w:type="dxa"/>
          <w:right w:w="70" w:type="dxa"/>
        </w:tblCellMar>
        <w:tblLook w:val="0000" w:firstRow="0" w:lastRow="0" w:firstColumn="0" w:lastColumn="0" w:noHBand="0" w:noVBand="0"/>
      </w:tblPr>
      <w:tblGrid>
        <w:gridCol w:w="9112"/>
      </w:tblGrid>
      <w:tr w:rsidR="001A70D0" w14:paraId="4CC360A2" w14:textId="77777777" w:rsidTr="001078D3">
        <w:trPr>
          <w:trHeight w:val="720"/>
        </w:trPr>
        <w:tc>
          <w:tcPr>
            <w:tcW w:w="9785" w:type="dxa"/>
            <w:vAlign w:val="center"/>
          </w:tcPr>
          <w:p w14:paraId="33F6C9C9" w14:textId="77777777" w:rsidR="001A70D0" w:rsidRDefault="001A70D0" w:rsidP="001078D3">
            <w:pPr>
              <w:jc w:val="both"/>
              <w:rPr>
                <w:rFonts w:ascii="Arial Narrow" w:hAnsi="Arial Narrow" w:cs="Arial"/>
                <w:b/>
                <w:sz w:val="36"/>
              </w:rPr>
            </w:pPr>
          </w:p>
          <w:p w14:paraId="1DA7E330" w14:textId="77777777" w:rsidR="001A70D0" w:rsidRPr="00084E5E" w:rsidRDefault="001A70D0" w:rsidP="001078D3">
            <w:pPr>
              <w:jc w:val="both"/>
              <w:rPr>
                <w:rFonts w:ascii="Arial Narrow" w:hAnsi="Arial Narrow" w:cs="Arial"/>
                <w:b/>
                <w:sz w:val="40"/>
                <w:szCs w:val="40"/>
                <w:u w:val="single"/>
              </w:rPr>
            </w:pPr>
          </w:p>
        </w:tc>
      </w:tr>
    </w:tbl>
    <w:p w14:paraId="7E5F0987" w14:textId="77777777" w:rsidR="001A70D0" w:rsidRDefault="001A70D0" w:rsidP="001A70D0">
      <w:pPr>
        <w:jc w:val="both"/>
        <w:rPr>
          <w:rFonts w:cs="Arial"/>
        </w:rPr>
      </w:pPr>
    </w:p>
    <w:p w14:paraId="1EFD88B7" w14:textId="77777777" w:rsidR="001A70D0" w:rsidRDefault="001A70D0" w:rsidP="001A70D0">
      <w:pPr>
        <w:jc w:val="both"/>
        <w:rPr>
          <w:rFonts w:cs="Arial"/>
        </w:rPr>
      </w:pPr>
    </w:p>
    <w:tbl>
      <w:tblPr>
        <w:tblW w:w="0" w:type="auto"/>
        <w:tblLook w:val="01E0" w:firstRow="1" w:lastRow="1" w:firstColumn="1" w:lastColumn="1" w:noHBand="0" w:noVBand="0"/>
      </w:tblPr>
      <w:tblGrid>
        <w:gridCol w:w="3144"/>
        <w:gridCol w:w="5926"/>
      </w:tblGrid>
      <w:tr w:rsidR="001A70D0" w14:paraId="04FC26A0" w14:textId="77777777" w:rsidTr="001078D3">
        <w:trPr>
          <w:trHeight w:val="754"/>
        </w:trPr>
        <w:tc>
          <w:tcPr>
            <w:tcW w:w="3369" w:type="dxa"/>
            <w:vAlign w:val="center"/>
          </w:tcPr>
          <w:p w14:paraId="7F7293F1" w14:textId="77777777" w:rsidR="001A70D0" w:rsidRDefault="001A70D0" w:rsidP="001078D3">
            <w:pPr>
              <w:jc w:val="both"/>
              <w:rPr>
                <w:rFonts w:cs="Arial"/>
                <w:sz w:val="20"/>
              </w:rPr>
            </w:pPr>
            <w:r>
              <w:rPr>
                <w:rFonts w:cs="Arial"/>
                <w:sz w:val="20"/>
              </w:rPr>
              <w:t>OBJET DU MARCHÉ</w:t>
            </w:r>
          </w:p>
        </w:tc>
        <w:tc>
          <w:tcPr>
            <w:tcW w:w="6409" w:type="dxa"/>
            <w:vAlign w:val="center"/>
          </w:tcPr>
          <w:p w14:paraId="69A27EFB" w14:textId="77777777" w:rsidR="001A70D0" w:rsidRDefault="001A70D0" w:rsidP="001078D3">
            <w:pPr>
              <w:jc w:val="both"/>
              <w:rPr>
                <w:rFonts w:ascii="Arial Narrow" w:hAnsi="Arial Narrow" w:cs="Arial"/>
                <w:b/>
                <w:sz w:val="20"/>
              </w:rPr>
            </w:pPr>
            <w:r>
              <w:rPr>
                <w:rFonts w:ascii="Arial Narrow" w:hAnsi="Arial Narrow" w:cs="Arial"/>
                <w:b/>
                <w:sz w:val="20"/>
              </w:rPr>
              <w:t>PROCEDURE ADAPTEE POUR :</w:t>
            </w:r>
          </w:p>
          <w:p w14:paraId="19EE5BE5" w14:textId="77777777" w:rsidR="001A70D0" w:rsidRPr="00F43272" w:rsidRDefault="001A70D0" w:rsidP="001078D3">
            <w:pPr>
              <w:jc w:val="both"/>
              <w:rPr>
                <w:rFonts w:ascii="Arial Narrow" w:hAnsi="Arial Narrow"/>
                <w:b/>
                <w:sz w:val="20"/>
              </w:rPr>
            </w:pPr>
          </w:p>
          <w:tbl>
            <w:tblPr>
              <w:tblW w:w="0" w:type="auto"/>
              <w:tblBorders>
                <w:top w:val="none" w:sz="6" w:space="0" w:color="auto"/>
                <w:left w:val="none" w:sz="6" w:space="0" w:color="auto"/>
                <w:bottom w:val="none" w:sz="6" w:space="0" w:color="auto"/>
                <w:right w:val="none" w:sz="6" w:space="0" w:color="auto"/>
              </w:tblBorders>
              <w:tblLook w:val="0000" w:firstRow="0" w:lastRow="0" w:firstColumn="0" w:lastColumn="0" w:noHBand="0" w:noVBand="0"/>
            </w:tblPr>
            <w:tblGrid>
              <w:gridCol w:w="5710"/>
            </w:tblGrid>
            <w:tr w:rsidR="001A70D0" w:rsidRPr="00F43272" w14:paraId="33BC4F8A" w14:textId="77777777" w:rsidTr="001078D3">
              <w:trPr>
                <w:trHeight w:val="326"/>
              </w:trPr>
              <w:tc>
                <w:tcPr>
                  <w:tcW w:w="0" w:type="auto"/>
                  <w:tcBorders>
                    <w:top w:val="none" w:sz="6" w:space="0" w:color="auto"/>
                    <w:bottom w:val="none" w:sz="6" w:space="0" w:color="auto"/>
                  </w:tcBorders>
                </w:tcPr>
                <w:p w14:paraId="68482B91" w14:textId="18373A49" w:rsidR="001A70D0" w:rsidRPr="00F43272" w:rsidRDefault="00E368C7" w:rsidP="001078D3">
                  <w:pPr>
                    <w:jc w:val="both"/>
                    <w:rPr>
                      <w:rFonts w:ascii="Arial Narrow" w:hAnsi="Arial Narrow"/>
                      <w:b/>
                      <w:sz w:val="20"/>
                    </w:rPr>
                  </w:pPr>
                  <w:r>
                    <w:rPr>
                      <w:rFonts w:ascii="Arial Narrow" w:hAnsi="Arial Narrow"/>
                      <w:b/>
                      <w:bCs/>
                      <w:sz w:val="20"/>
                    </w:rPr>
                    <w:t>V</w:t>
                  </w:r>
                  <w:r w:rsidR="007E7403">
                    <w:rPr>
                      <w:rFonts w:ascii="Arial Narrow" w:hAnsi="Arial Narrow"/>
                      <w:b/>
                      <w:bCs/>
                      <w:sz w:val="20"/>
                    </w:rPr>
                    <w:t>érification</w:t>
                  </w:r>
                  <w:r w:rsidRPr="00E368C7">
                    <w:rPr>
                      <w:rFonts w:ascii="Arial Narrow" w:hAnsi="Arial Narrow"/>
                      <w:b/>
                      <w:bCs/>
                      <w:sz w:val="20"/>
                    </w:rPr>
                    <w:t>,</w:t>
                  </w:r>
                  <w:r w:rsidR="007E7403">
                    <w:rPr>
                      <w:rFonts w:ascii="Arial Narrow" w:hAnsi="Arial Narrow"/>
                      <w:b/>
                      <w:bCs/>
                      <w:sz w:val="20"/>
                    </w:rPr>
                    <w:t xml:space="preserve"> entretien, fourniture et pose de d</w:t>
                  </w:r>
                  <w:r w:rsidRPr="00E368C7">
                    <w:rPr>
                      <w:rFonts w:ascii="Arial Narrow" w:hAnsi="Arial Narrow"/>
                      <w:b/>
                      <w:bCs/>
                      <w:sz w:val="20"/>
                    </w:rPr>
                    <w:t>éfibrillateurs</w:t>
                  </w:r>
                  <w:r w:rsidR="007E7403">
                    <w:rPr>
                      <w:rFonts w:ascii="Arial Narrow" w:hAnsi="Arial Narrow"/>
                      <w:b/>
                      <w:bCs/>
                      <w:sz w:val="20"/>
                    </w:rPr>
                    <w:t xml:space="preserve"> (comprenant un volet formations) pour la ville de Loos (59120)</w:t>
                  </w:r>
                </w:p>
              </w:tc>
            </w:tr>
          </w:tbl>
          <w:p w14:paraId="5A443041" w14:textId="77777777" w:rsidR="001A70D0" w:rsidRDefault="001A70D0" w:rsidP="001078D3">
            <w:pPr>
              <w:jc w:val="both"/>
              <w:rPr>
                <w:rFonts w:ascii="Arial Narrow" w:hAnsi="Arial Narrow"/>
                <w:b/>
                <w:sz w:val="20"/>
              </w:rPr>
            </w:pPr>
          </w:p>
        </w:tc>
      </w:tr>
    </w:tbl>
    <w:p w14:paraId="58628903" w14:textId="77777777" w:rsidR="001A70D0" w:rsidRDefault="001A70D0" w:rsidP="001A70D0">
      <w:pPr>
        <w:jc w:val="both"/>
        <w:rPr>
          <w:rFonts w:cs="Arial"/>
        </w:rPr>
      </w:pPr>
    </w:p>
    <w:p w14:paraId="572F1D77" w14:textId="77777777" w:rsidR="001A70D0" w:rsidRDefault="001A70D0" w:rsidP="001A70D0">
      <w:pPr>
        <w:jc w:val="both"/>
        <w:rPr>
          <w:rFonts w:cs="Arial"/>
        </w:rPr>
      </w:pPr>
    </w:p>
    <w:p w14:paraId="506295EF" w14:textId="77777777" w:rsidR="001A70D0" w:rsidRDefault="001A70D0" w:rsidP="001A70D0">
      <w:pPr>
        <w:jc w:val="both"/>
        <w:rPr>
          <w:rFonts w:cs="Arial"/>
        </w:rPr>
      </w:pPr>
    </w:p>
    <w:p w14:paraId="711EC045" w14:textId="77777777" w:rsidR="001A70D0" w:rsidRDefault="001A70D0" w:rsidP="001A70D0">
      <w:pPr>
        <w:jc w:val="both"/>
        <w:rPr>
          <w:rFonts w:cs="Arial"/>
        </w:rPr>
      </w:pPr>
    </w:p>
    <w:p w14:paraId="05B6EE2F" w14:textId="77777777" w:rsidR="001A70D0" w:rsidRDefault="001A70D0" w:rsidP="001A70D0">
      <w:pPr>
        <w:jc w:val="both"/>
        <w:rPr>
          <w:rFonts w:cs="Arial"/>
        </w:rPr>
      </w:pPr>
    </w:p>
    <w:p w14:paraId="55DC4017" w14:textId="77777777" w:rsidR="001A70D0" w:rsidRDefault="001A70D0" w:rsidP="001A70D0">
      <w:pPr>
        <w:jc w:val="both"/>
        <w:rPr>
          <w:rFonts w:cs="Arial"/>
        </w:rPr>
      </w:pPr>
    </w:p>
    <w:p w14:paraId="301561BF" w14:textId="77777777" w:rsidR="001A70D0" w:rsidRDefault="001A70D0" w:rsidP="001A70D0">
      <w:pPr>
        <w:jc w:val="both"/>
        <w:rPr>
          <w:rFonts w:cs="Arial"/>
        </w:rPr>
      </w:pPr>
    </w:p>
    <w:p w14:paraId="3F53B148" w14:textId="77777777" w:rsidR="001A70D0" w:rsidRDefault="001A70D0" w:rsidP="001A70D0">
      <w:pPr>
        <w:jc w:val="both"/>
        <w:rPr>
          <w:rFonts w:cs="Arial"/>
        </w:rPr>
      </w:pPr>
    </w:p>
    <w:p w14:paraId="20C5E3B3" w14:textId="77777777" w:rsidR="001A70D0" w:rsidRDefault="001A70D0" w:rsidP="001A70D0">
      <w:pPr>
        <w:jc w:val="both"/>
        <w:rPr>
          <w:rFonts w:cs="Arial"/>
        </w:rPr>
      </w:pPr>
    </w:p>
    <w:p w14:paraId="62BD00E0" w14:textId="77777777" w:rsidR="001A70D0" w:rsidRDefault="001A70D0" w:rsidP="001A70D0">
      <w:pPr>
        <w:jc w:val="both"/>
        <w:rPr>
          <w:rFonts w:cs="Arial"/>
        </w:rPr>
      </w:pPr>
    </w:p>
    <w:tbl>
      <w:tblPr>
        <w:tblW w:w="21513" w:type="dxa"/>
        <w:tblLook w:val="01E0" w:firstRow="1" w:lastRow="1" w:firstColumn="1" w:lastColumn="1" w:noHBand="0" w:noVBand="0"/>
      </w:tblPr>
      <w:tblGrid>
        <w:gridCol w:w="7074"/>
        <w:gridCol w:w="14439"/>
      </w:tblGrid>
      <w:tr w:rsidR="00B8550C" w14:paraId="41389BB3" w14:textId="77777777" w:rsidTr="001078D3">
        <w:tc>
          <w:tcPr>
            <w:tcW w:w="7074" w:type="dxa"/>
            <w:vAlign w:val="center"/>
          </w:tcPr>
          <w:p w14:paraId="6DFF713D" w14:textId="4577BBF6" w:rsidR="001A70D0" w:rsidRDefault="001A70D0" w:rsidP="001078D3">
            <w:pPr>
              <w:jc w:val="both"/>
              <w:rPr>
                <w:rFonts w:cs="Arial"/>
                <w:caps/>
                <w:sz w:val="20"/>
              </w:rPr>
            </w:pPr>
          </w:p>
          <w:p w14:paraId="1D729979" w14:textId="437CA7C7" w:rsidR="005D3270" w:rsidRDefault="005D3270" w:rsidP="001078D3">
            <w:pPr>
              <w:jc w:val="both"/>
              <w:rPr>
                <w:rFonts w:cs="Arial"/>
                <w:caps/>
                <w:sz w:val="20"/>
              </w:rPr>
            </w:pPr>
          </w:p>
          <w:p w14:paraId="203D55EF" w14:textId="6F08CC44" w:rsidR="005D3270" w:rsidRDefault="005D3270" w:rsidP="001078D3">
            <w:pPr>
              <w:jc w:val="both"/>
              <w:rPr>
                <w:rFonts w:cs="Arial"/>
                <w:caps/>
                <w:sz w:val="20"/>
              </w:rPr>
            </w:pPr>
          </w:p>
          <w:p w14:paraId="3F912FD5" w14:textId="6856C41B" w:rsidR="005D3270" w:rsidRDefault="005D3270" w:rsidP="001078D3">
            <w:pPr>
              <w:jc w:val="both"/>
              <w:rPr>
                <w:rFonts w:cs="Arial"/>
                <w:caps/>
                <w:sz w:val="20"/>
              </w:rPr>
            </w:pPr>
          </w:p>
          <w:p w14:paraId="63AE342C" w14:textId="47F4EA9A" w:rsidR="005D3270" w:rsidRDefault="005D3270" w:rsidP="001078D3">
            <w:pPr>
              <w:jc w:val="both"/>
              <w:rPr>
                <w:rFonts w:cs="Arial"/>
                <w:caps/>
                <w:sz w:val="20"/>
              </w:rPr>
            </w:pPr>
          </w:p>
          <w:p w14:paraId="19D8EBE4" w14:textId="35BC2002" w:rsidR="005D3270" w:rsidRDefault="005D3270" w:rsidP="001078D3">
            <w:pPr>
              <w:jc w:val="both"/>
              <w:rPr>
                <w:rFonts w:cs="Arial"/>
                <w:caps/>
                <w:sz w:val="20"/>
              </w:rPr>
            </w:pPr>
          </w:p>
          <w:p w14:paraId="0D24AAD8" w14:textId="0FF3CD51" w:rsidR="005D3270" w:rsidRDefault="005D3270" w:rsidP="001078D3">
            <w:pPr>
              <w:jc w:val="both"/>
              <w:rPr>
                <w:rFonts w:cs="Arial"/>
                <w:caps/>
                <w:sz w:val="20"/>
              </w:rPr>
            </w:pPr>
          </w:p>
          <w:p w14:paraId="171843B1" w14:textId="7AD0B3A1" w:rsidR="005D3270" w:rsidRDefault="005D3270" w:rsidP="001078D3">
            <w:pPr>
              <w:jc w:val="both"/>
              <w:rPr>
                <w:rFonts w:cs="Arial"/>
                <w:caps/>
                <w:sz w:val="20"/>
              </w:rPr>
            </w:pPr>
          </w:p>
          <w:p w14:paraId="3388176F" w14:textId="2D8D4143" w:rsidR="005D3270" w:rsidRDefault="005D3270" w:rsidP="001078D3">
            <w:pPr>
              <w:jc w:val="both"/>
              <w:rPr>
                <w:rFonts w:cs="Arial"/>
                <w:caps/>
                <w:sz w:val="20"/>
              </w:rPr>
            </w:pPr>
          </w:p>
          <w:p w14:paraId="1F0D683B" w14:textId="7440304D" w:rsidR="005D3270" w:rsidRDefault="005D3270" w:rsidP="001078D3">
            <w:pPr>
              <w:jc w:val="both"/>
              <w:rPr>
                <w:rFonts w:cs="Arial"/>
                <w:caps/>
                <w:sz w:val="20"/>
              </w:rPr>
            </w:pPr>
          </w:p>
          <w:p w14:paraId="5D89F7ED" w14:textId="1433513C" w:rsidR="005D3270" w:rsidRDefault="005D3270" w:rsidP="001078D3">
            <w:pPr>
              <w:jc w:val="both"/>
              <w:rPr>
                <w:rFonts w:cs="Arial"/>
                <w:caps/>
                <w:sz w:val="20"/>
              </w:rPr>
            </w:pPr>
          </w:p>
          <w:p w14:paraId="0FC0282B" w14:textId="77777777" w:rsidR="005D3270" w:rsidRDefault="005D3270" w:rsidP="001078D3">
            <w:pPr>
              <w:jc w:val="both"/>
              <w:rPr>
                <w:rFonts w:cs="Arial"/>
                <w:caps/>
                <w:sz w:val="20"/>
              </w:rPr>
            </w:pPr>
          </w:p>
          <w:p w14:paraId="7BA8103E" w14:textId="77777777" w:rsidR="001A70D0" w:rsidRDefault="001A70D0" w:rsidP="001078D3">
            <w:pPr>
              <w:jc w:val="both"/>
              <w:rPr>
                <w:rFonts w:cs="Arial"/>
                <w:caps/>
                <w:sz w:val="20"/>
              </w:rPr>
            </w:pPr>
          </w:p>
          <w:p w14:paraId="798407B1" w14:textId="77777777" w:rsidR="001A70D0" w:rsidRDefault="001A70D0" w:rsidP="001078D3">
            <w:pPr>
              <w:jc w:val="both"/>
              <w:rPr>
                <w:rFonts w:cs="Arial"/>
                <w:caps/>
                <w:sz w:val="20"/>
              </w:rPr>
            </w:pPr>
          </w:p>
          <w:p w14:paraId="5928042A" w14:textId="77777777" w:rsidR="001A70D0" w:rsidRDefault="001A70D0" w:rsidP="001078D3">
            <w:pPr>
              <w:jc w:val="both"/>
              <w:rPr>
                <w:rFonts w:cs="Arial"/>
                <w:caps/>
                <w:sz w:val="20"/>
              </w:rPr>
            </w:pPr>
          </w:p>
          <w:p w14:paraId="6F34AAA1" w14:textId="77777777" w:rsidR="001A70D0" w:rsidRDefault="001A70D0" w:rsidP="001078D3">
            <w:pPr>
              <w:jc w:val="both"/>
              <w:rPr>
                <w:rFonts w:cs="Arial"/>
                <w:caps/>
                <w:sz w:val="20"/>
              </w:rPr>
            </w:pPr>
          </w:p>
          <w:p w14:paraId="5282C77E" w14:textId="77777777" w:rsidR="001A70D0" w:rsidRDefault="001A70D0" w:rsidP="001078D3">
            <w:pPr>
              <w:autoSpaceDE w:val="0"/>
              <w:autoSpaceDN w:val="0"/>
              <w:adjustRightInd w:val="0"/>
              <w:rPr>
                <w:rFonts w:ascii="Trebuchet MS" w:hAnsi="Trebuchet MS" w:cs="Trebuchet MS"/>
                <w:b/>
                <w:bCs/>
                <w:color w:val="000000"/>
                <w:sz w:val="23"/>
                <w:szCs w:val="23"/>
              </w:rPr>
            </w:pPr>
            <w:r w:rsidRPr="00F43272">
              <w:rPr>
                <w:rFonts w:ascii="Trebuchet MS" w:hAnsi="Trebuchet MS" w:cs="Trebuchet MS"/>
                <w:b/>
                <w:bCs/>
                <w:color w:val="000000"/>
                <w:sz w:val="23"/>
                <w:szCs w:val="23"/>
              </w:rPr>
              <w:lastRenderedPageBreak/>
              <w:t xml:space="preserve">Sommaire </w:t>
            </w:r>
          </w:p>
          <w:p w14:paraId="7E2C00EA" w14:textId="77777777" w:rsidR="001A70D0" w:rsidRPr="00F43272" w:rsidRDefault="001A70D0" w:rsidP="001078D3">
            <w:pPr>
              <w:autoSpaceDE w:val="0"/>
              <w:autoSpaceDN w:val="0"/>
              <w:adjustRightInd w:val="0"/>
              <w:rPr>
                <w:rFonts w:ascii="Trebuchet MS" w:hAnsi="Trebuchet MS" w:cs="Trebuchet MS"/>
                <w:color w:val="000000"/>
                <w:sz w:val="23"/>
                <w:szCs w:val="23"/>
              </w:rPr>
            </w:pPr>
          </w:p>
          <w:p w14:paraId="792C1088" w14:textId="77777777" w:rsidR="001A70D0" w:rsidRPr="00F43272" w:rsidRDefault="001A70D0" w:rsidP="001078D3">
            <w:pPr>
              <w:autoSpaceDE w:val="0"/>
              <w:autoSpaceDN w:val="0"/>
              <w:adjustRightInd w:val="0"/>
              <w:rPr>
                <w:rFonts w:ascii="Calibri" w:hAnsi="Calibri" w:cs="Calibri"/>
                <w:color w:val="000000"/>
                <w:sz w:val="22"/>
                <w:szCs w:val="22"/>
              </w:rPr>
            </w:pPr>
            <w:r w:rsidRPr="00F43272">
              <w:rPr>
                <w:rFonts w:ascii="Calibri" w:hAnsi="Calibri" w:cs="Calibri"/>
                <w:b/>
                <w:bCs/>
                <w:color w:val="000000"/>
                <w:sz w:val="22"/>
                <w:szCs w:val="22"/>
              </w:rPr>
              <w:t>ARTICLE 1 - DISPOSITIONS GENERALES</w:t>
            </w:r>
            <w:r w:rsidRPr="00F43272">
              <w:rPr>
                <w:rFonts w:ascii="Calibri" w:hAnsi="Calibri" w:cs="Calibri"/>
                <w:color w:val="000000"/>
                <w:sz w:val="22"/>
                <w:szCs w:val="22"/>
              </w:rPr>
              <w:t xml:space="preserve">......................................................... 1 </w:t>
            </w:r>
          </w:p>
          <w:p w14:paraId="2A83379B" w14:textId="77777777" w:rsidR="001A70D0" w:rsidRDefault="001A70D0" w:rsidP="001078D3">
            <w:pPr>
              <w:autoSpaceDE w:val="0"/>
              <w:autoSpaceDN w:val="0"/>
              <w:adjustRightInd w:val="0"/>
              <w:rPr>
                <w:rFonts w:ascii="Calibri" w:hAnsi="Calibri" w:cs="Calibri"/>
                <w:b/>
                <w:bCs/>
                <w:color w:val="000000"/>
                <w:sz w:val="22"/>
                <w:szCs w:val="22"/>
              </w:rPr>
            </w:pPr>
          </w:p>
          <w:p w14:paraId="06F8F514" w14:textId="77777777" w:rsidR="001A70D0" w:rsidRPr="00F43272" w:rsidRDefault="001A70D0" w:rsidP="001078D3">
            <w:pPr>
              <w:autoSpaceDE w:val="0"/>
              <w:autoSpaceDN w:val="0"/>
              <w:adjustRightInd w:val="0"/>
              <w:rPr>
                <w:rFonts w:ascii="Calibri" w:hAnsi="Calibri" w:cs="Calibri"/>
                <w:color w:val="000000"/>
                <w:sz w:val="22"/>
                <w:szCs w:val="22"/>
              </w:rPr>
            </w:pPr>
            <w:r w:rsidRPr="00F43272">
              <w:rPr>
                <w:rFonts w:ascii="Calibri" w:hAnsi="Calibri" w:cs="Calibri"/>
                <w:b/>
                <w:bCs/>
                <w:color w:val="000000"/>
                <w:sz w:val="22"/>
                <w:szCs w:val="22"/>
              </w:rPr>
              <w:t>1-1 Objet du</w:t>
            </w:r>
            <w:r>
              <w:rPr>
                <w:rFonts w:ascii="Calibri" w:hAnsi="Calibri" w:cs="Calibri"/>
                <w:b/>
                <w:bCs/>
                <w:color w:val="000000"/>
                <w:sz w:val="22"/>
                <w:szCs w:val="22"/>
              </w:rPr>
              <w:t xml:space="preserve"> m</w:t>
            </w:r>
            <w:r w:rsidRPr="00F43272">
              <w:rPr>
                <w:rFonts w:ascii="Calibri" w:hAnsi="Calibri" w:cs="Calibri"/>
                <w:b/>
                <w:bCs/>
                <w:color w:val="000000"/>
                <w:sz w:val="22"/>
                <w:szCs w:val="22"/>
              </w:rPr>
              <w:t>arché</w:t>
            </w:r>
            <w:r w:rsidRPr="00F43272">
              <w:rPr>
                <w:rFonts w:ascii="Calibri" w:hAnsi="Calibri" w:cs="Calibri"/>
                <w:color w:val="000000"/>
                <w:sz w:val="22"/>
                <w:szCs w:val="22"/>
              </w:rPr>
              <w:t xml:space="preserve">...................................................................................... 1 </w:t>
            </w:r>
          </w:p>
          <w:p w14:paraId="17DEA37C" w14:textId="77777777" w:rsidR="001A70D0" w:rsidRPr="00F43272" w:rsidRDefault="001A70D0" w:rsidP="001078D3">
            <w:pPr>
              <w:autoSpaceDE w:val="0"/>
              <w:autoSpaceDN w:val="0"/>
              <w:adjustRightInd w:val="0"/>
              <w:rPr>
                <w:rFonts w:ascii="Calibri" w:hAnsi="Calibri" w:cs="Calibri"/>
                <w:color w:val="000000"/>
                <w:sz w:val="22"/>
                <w:szCs w:val="22"/>
              </w:rPr>
            </w:pPr>
            <w:r w:rsidRPr="00F43272">
              <w:rPr>
                <w:rFonts w:ascii="Calibri" w:hAnsi="Calibri" w:cs="Calibri"/>
                <w:b/>
                <w:bCs/>
                <w:color w:val="000000"/>
                <w:sz w:val="22"/>
                <w:szCs w:val="22"/>
              </w:rPr>
              <w:t>1-2 Décomposition du marché</w:t>
            </w:r>
            <w:r>
              <w:rPr>
                <w:rFonts w:ascii="Calibri" w:hAnsi="Calibri" w:cs="Calibri"/>
                <w:b/>
                <w:bCs/>
                <w:color w:val="000000"/>
                <w:sz w:val="22"/>
                <w:szCs w:val="22"/>
              </w:rPr>
              <w:t xml:space="preserve">    </w:t>
            </w:r>
            <w:r w:rsidRPr="00F43272">
              <w:rPr>
                <w:rFonts w:ascii="Calibri" w:hAnsi="Calibri" w:cs="Calibri"/>
                <w:color w:val="000000"/>
                <w:sz w:val="22"/>
                <w:szCs w:val="22"/>
              </w:rPr>
              <w:t xml:space="preserve">................................................................... 1 </w:t>
            </w:r>
          </w:p>
          <w:p w14:paraId="53328DC2" w14:textId="77777777" w:rsidR="001A70D0" w:rsidRPr="00F43272" w:rsidRDefault="001A70D0" w:rsidP="001078D3">
            <w:pPr>
              <w:autoSpaceDE w:val="0"/>
              <w:autoSpaceDN w:val="0"/>
              <w:adjustRightInd w:val="0"/>
              <w:rPr>
                <w:rFonts w:ascii="Calibri" w:hAnsi="Calibri" w:cs="Calibri"/>
                <w:color w:val="000000"/>
                <w:sz w:val="22"/>
                <w:szCs w:val="22"/>
              </w:rPr>
            </w:pPr>
            <w:r w:rsidRPr="00F43272">
              <w:rPr>
                <w:rFonts w:ascii="Calibri" w:hAnsi="Calibri" w:cs="Calibri"/>
                <w:b/>
                <w:bCs/>
                <w:color w:val="000000"/>
                <w:sz w:val="22"/>
                <w:szCs w:val="22"/>
              </w:rPr>
              <w:t>1-3 Type d'accord</w:t>
            </w:r>
            <w:r>
              <w:rPr>
                <w:rFonts w:ascii="Calibri" w:hAnsi="Calibri" w:cs="Calibri"/>
                <w:b/>
                <w:bCs/>
                <w:color w:val="000000"/>
                <w:sz w:val="22"/>
                <w:szCs w:val="22"/>
              </w:rPr>
              <w:t xml:space="preserve"> c</w:t>
            </w:r>
            <w:r w:rsidRPr="00F43272">
              <w:rPr>
                <w:rFonts w:ascii="Calibri" w:hAnsi="Calibri" w:cs="Calibri"/>
                <w:b/>
                <w:bCs/>
                <w:color w:val="000000"/>
                <w:sz w:val="22"/>
                <w:szCs w:val="22"/>
              </w:rPr>
              <w:t>adre</w:t>
            </w:r>
            <w:r w:rsidRPr="00F43272">
              <w:rPr>
                <w:rFonts w:ascii="Calibri" w:hAnsi="Calibri" w:cs="Calibri"/>
                <w:color w:val="000000"/>
                <w:sz w:val="22"/>
                <w:szCs w:val="22"/>
              </w:rPr>
              <w:t xml:space="preserve">................................................................................. 1 </w:t>
            </w:r>
          </w:p>
          <w:p w14:paraId="557530C7" w14:textId="77777777" w:rsidR="001A70D0" w:rsidRPr="00F43272" w:rsidRDefault="001A70D0" w:rsidP="001078D3">
            <w:pPr>
              <w:autoSpaceDE w:val="0"/>
              <w:autoSpaceDN w:val="0"/>
              <w:adjustRightInd w:val="0"/>
              <w:rPr>
                <w:rFonts w:ascii="Calibri" w:hAnsi="Calibri" w:cs="Calibri"/>
                <w:color w:val="000000"/>
                <w:sz w:val="22"/>
                <w:szCs w:val="22"/>
              </w:rPr>
            </w:pPr>
            <w:r w:rsidRPr="00F43272">
              <w:rPr>
                <w:rFonts w:ascii="Calibri" w:hAnsi="Calibri" w:cs="Calibri"/>
                <w:b/>
                <w:bCs/>
                <w:color w:val="000000"/>
                <w:sz w:val="22"/>
                <w:szCs w:val="22"/>
              </w:rPr>
              <w:t>1-4 Modalités de commande et de livraison</w:t>
            </w:r>
            <w:r w:rsidRPr="00F43272">
              <w:rPr>
                <w:rFonts w:ascii="Calibri" w:hAnsi="Calibri" w:cs="Calibri"/>
                <w:color w:val="000000"/>
                <w:sz w:val="22"/>
                <w:szCs w:val="22"/>
              </w:rPr>
              <w:t xml:space="preserve">................................................. 1 </w:t>
            </w:r>
          </w:p>
          <w:p w14:paraId="3300F423" w14:textId="5323CCFC" w:rsidR="00B8550C" w:rsidRDefault="001A70D0" w:rsidP="001078D3">
            <w:pPr>
              <w:autoSpaceDE w:val="0"/>
              <w:autoSpaceDN w:val="0"/>
              <w:adjustRightInd w:val="0"/>
              <w:rPr>
                <w:rFonts w:ascii="Calibri" w:hAnsi="Calibri" w:cs="Calibri"/>
                <w:color w:val="000000"/>
                <w:sz w:val="22"/>
                <w:szCs w:val="22"/>
              </w:rPr>
            </w:pPr>
            <w:r w:rsidRPr="00F43272">
              <w:rPr>
                <w:rFonts w:ascii="Calibri" w:hAnsi="Calibri" w:cs="Calibri"/>
                <w:b/>
                <w:bCs/>
                <w:color w:val="000000"/>
                <w:sz w:val="22"/>
                <w:szCs w:val="22"/>
              </w:rPr>
              <w:t>1-5 Délai de livraison</w:t>
            </w:r>
            <w:r w:rsidRPr="00F43272">
              <w:rPr>
                <w:rFonts w:ascii="Calibri" w:hAnsi="Calibri" w:cs="Calibri"/>
                <w:color w:val="000000"/>
                <w:sz w:val="22"/>
                <w:szCs w:val="22"/>
              </w:rPr>
              <w:t xml:space="preserve">...................................................................................... </w:t>
            </w:r>
            <w:r w:rsidR="00B8550C">
              <w:rPr>
                <w:rFonts w:ascii="Calibri" w:hAnsi="Calibri" w:cs="Calibri"/>
                <w:color w:val="000000"/>
                <w:sz w:val="22"/>
                <w:szCs w:val="22"/>
              </w:rPr>
              <w:t>2</w:t>
            </w:r>
          </w:p>
          <w:p w14:paraId="0BDD3250" w14:textId="10F4ED35" w:rsidR="001A70D0" w:rsidRPr="00F43272" w:rsidRDefault="00B8550C" w:rsidP="001078D3">
            <w:pPr>
              <w:autoSpaceDE w:val="0"/>
              <w:autoSpaceDN w:val="0"/>
              <w:adjustRightInd w:val="0"/>
              <w:rPr>
                <w:rFonts w:ascii="Calibri" w:hAnsi="Calibri" w:cs="Calibri"/>
                <w:color w:val="000000"/>
                <w:sz w:val="22"/>
                <w:szCs w:val="22"/>
              </w:rPr>
            </w:pPr>
            <w:r w:rsidRPr="00B8550C">
              <w:rPr>
                <w:rFonts w:ascii="Calibri" w:hAnsi="Calibri" w:cs="Calibri"/>
                <w:b/>
                <w:bCs/>
                <w:color w:val="000000"/>
                <w:sz w:val="22"/>
                <w:szCs w:val="22"/>
              </w:rPr>
              <w:t>1-6 Plan de prévention</w:t>
            </w:r>
            <w:r w:rsidR="00493FFE">
              <w:rPr>
                <w:rFonts w:ascii="Calibri" w:hAnsi="Calibri" w:cs="Calibri"/>
                <w:color w:val="000000"/>
                <w:sz w:val="22"/>
                <w:szCs w:val="22"/>
              </w:rPr>
              <w:t>..</w:t>
            </w:r>
            <w:r w:rsidRPr="00F43272">
              <w:rPr>
                <w:rFonts w:ascii="Calibri" w:hAnsi="Calibri" w:cs="Calibri"/>
                <w:color w:val="000000"/>
                <w:sz w:val="22"/>
                <w:szCs w:val="22"/>
              </w:rPr>
              <w:t>..............................................................................</w:t>
            </w:r>
            <w:r w:rsidR="008B6F59">
              <w:rPr>
                <w:rFonts w:ascii="Calibri" w:hAnsi="Calibri" w:cs="Calibri"/>
                <w:color w:val="000000"/>
                <w:sz w:val="22"/>
                <w:szCs w:val="22"/>
              </w:rPr>
              <w:t>..</w:t>
            </w:r>
            <w:r>
              <w:rPr>
                <w:rFonts w:ascii="Calibri" w:hAnsi="Calibri" w:cs="Calibri"/>
                <w:color w:val="000000"/>
                <w:sz w:val="22"/>
                <w:szCs w:val="22"/>
              </w:rPr>
              <w:t xml:space="preserve">  2    </w:t>
            </w:r>
            <w:r w:rsidR="001A70D0" w:rsidRPr="00F43272">
              <w:rPr>
                <w:rFonts w:ascii="Calibri" w:hAnsi="Calibri" w:cs="Calibri"/>
                <w:color w:val="000000"/>
                <w:sz w:val="22"/>
                <w:szCs w:val="22"/>
              </w:rPr>
              <w:t xml:space="preserve"> </w:t>
            </w:r>
          </w:p>
          <w:p w14:paraId="3FDFEFBE" w14:textId="77777777" w:rsidR="001A70D0" w:rsidRDefault="001A70D0" w:rsidP="001078D3">
            <w:pPr>
              <w:autoSpaceDE w:val="0"/>
              <w:autoSpaceDN w:val="0"/>
              <w:adjustRightInd w:val="0"/>
              <w:rPr>
                <w:rFonts w:ascii="Calibri" w:hAnsi="Calibri" w:cs="Calibri"/>
                <w:b/>
                <w:bCs/>
                <w:color w:val="000000"/>
                <w:sz w:val="22"/>
                <w:szCs w:val="22"/>
              </w:rPr>
            </w:pPr>
          </w:p>
          <w:p w14:paraId="0CFD2D35" w14:textId="5187E1D2" w:rsidR="001A70D0" w:rsidRPr="00F43272" w:rsidRDefault="001A70D0" w:rsidP="001078D3">
            <w:pPr>
              <w:autoSpaceDE w:val="0"/>
              <w:autoSpaceDN w:val="0"/>
              <w:adjustRightInd w:val="0"/>
              <w:rPr>
                <w:rFonts w:ascii="Calibri" w:hAnsi="Calibri" w:cs="Calibri"/>
                <w:color w:val="000000"/>
                <w:sz w:val="22"/>
                <w:szCs w:val="22"/>
              </w:rPr>
            </w:pPr>
            <w:r w:rsidRPr="00F43272">
              <w:rPr>
                <w:rFonts w:ascii="Calibri" w:hAnsi="Calibri" w:cs="Calibri"/>
                <w:b/>
                <w:bCs/>
                <w:color w:val="000000"/>
                <w:sz w:val="22"/>
                <w:szCs w:val="22"/>
              </w:rPr>
              <w:t>ARTICLE 2 – PRESCRIPTIONS TECHNIQUES GENERALES</w:t>
            </w:r>
            <w:r>
              <w:rPr>
                <w:rFonts w:ascii="Calibri" w:hAnsi="Calibri" w:cs="Calibri"/>
                <w:b/>
                <w:bCs/>
                <w:color w:val="000000"/>
                <w:sz w:val="22"/>
                <w:szCs w:val="22"/>
              </w:rPr>
              <w:t xml:space="preserve"> </w:t>
            </w:r>
            <w:r w:rsidRPr="00F43272">
              <w:rPr>
                <w:rFonts w:ascii="Calibri" w:hAnsi="Calibri" w:cs="Calibri"/>
                <w:color w:val="000000"/>
                <w:sz w:val="22"/>
                <w:szCs w:val="22"/>
              </w:rPr>
              <w:t>...............</w:t>
            </w:r>
            <w:r w:rsidR="008B6F59">
              <w:rPr>
                <w:rFonts w:ascii="Calibri" w:hAnsi="Calibri" w:cs="Calibri"/>
                <w:color w:val="000000"/>
                <w:sz w:val="22"/>
                <w:szCs w:val="22"/>
              </w:rPr>
              <w:t>.</w:t>
            </w:r>
            <w:r w:rsidRPr="00F43272">
              <w:rPr>
                <w:rFonts w:ascii="Calibri" w:hAnsi="Calibri" w:cs="Calibri"/>
                <w:color w:val="000000"/>
                <w:sz w:val="22"/>
                <w:szCs w:val="22"/>
              </w:rPr>
              <w:t xml:space="preserve">............... </w:t>
            </w:r>
            <w:r w:rsidR="00B8550C">
              <w:rPr>
                <w:rFonts w:ascii="Calibri" w:hAnsi="Calibri" w:cs="Calibri"/>
                <w:color w:val="000000"/>
                <w:sz w:val="22"/>
                <w:szCs w:val="22"/>
              </w:rPr>
              <w:t>3</w:t>
            </w:r>
          </w:p>
          <w:p w14:paraId="67BC1448" w14:textId="77777777" w:rsidR="001A70D0" w:rsidRDefault="001A70D0" w:rsidP="001078D3">
            <w:pPr>
              <w:autoSpaceDE w:val="0"/>
              <w:autoSpaceDN w:val="0"/>
              <w:adjustRightInd w:val="0"/>
              <w:rPr>
                <w:rFonts w:ascii="Calibri" w:hAnsi="Calibri" w:cs="Calibri"/>
                <w:b/>
                <w:bCs/>
                <w:color w:val="000000"/>
                <w:sz w:val="22"/>
                <w:szCs w:val="22"/>
              </w:rPr>
            </w:pPr>
          </w:p>
          <w:p w14:paraId="3562F9AE" w14:textId="1FD39E1D" w:rsidR="001A70D0" w:rsidRPr="00F43272" w:rsidRDefault="001A70D0" w:rsidP="001078D3">
            <w:pPr>
              <w:autoSpaceDE w:val="0"/>
              <w:autoSpaceDN w:val="0"/>
              <w:adjustRightInd w:val="0"/>
              <w:rPr>
                <w:rFonts w:ascii="Calibri" w:hAnsi="Calibri" w:cs="Calibri"/>
                <w:color w:val="000000"/>
                <w:sz w:val="22"/>
                <w:szCs w:val="22"/>
              </w:rPr>
            </w:pPr>
            <w:r w:rsidRPr="00F43272">
              <w:rPr>
                <w:rFonts w:ascii="Calibri" w:hAnsi="Calibri" w:cs="Calibri"/>
                <w:b/>
                <w:bCs/>
                <w:color w:val="000000"/>
                <w:sz w:val="22"/>
                <w:szCs w:val="22"/>
              </w:rPr>
              <w:t>ARTICLE 3 – NATURE ET CARACTERISTIQUES DES FOURNITURES</w:t>
            </w:r>
            <w:r w:rsidRPr="00F43272">
              <w:rPr>
                <w:rFonts w:ascii="Calibri" w:hAnsi="Calibri" w:cs="Calibri"/>
                <w:color w:val="000000"/>
                <w:sz w:val="22"/>
                <w:szCs w:val="22"/>
              </w:rPr>
              <w:t>.................</w:t>
            </w:r>
            <w:r w:rsidR="00B8550C">
              <w:rPr>
                <w:rFonts w:ascii="Calibri" w:hAnsi="Calibri" w:cs="Calibri"/>
                <w:color w:val="000000"/>
                <w:sz w:val="22"/>
                <w:szCs w:val="22"/>
              </w:rPr>
              <w:t>3</w:t>
            </w:r>
            <w:r w:rsidRPr="00F43272">
              <w:rPr>
                <w:rFonts w:ascii="Calibri" w:hAnsi="Calibri" w:cs="Calibri"/>
                <w:color w:val="000000"/>
                <w:sz w:val="22"/>
                <w:szCs w:val="22"/>
              </w:rPr>
              <w:t xml:space="preserve"> </w:t>
            </w:r>
          </w:p>
          <w:p w14:paraId="311154CA" w14:textId="77777777" w:rsidR="001A70D0" w:rsidRDefault="001A70D0" w:rsidP="001078D3">
            <w:pPr>
              <w:autoSpaceDE w:val="0"/>
              <w:autoSpaceDN w:val="0"/>
              <w:adjustRightInd w:val="0"/>
              <w:rPr>
                <w:rFonts w:ascii="Calibri" w:hAnsi="Calibri" w:cs="Calibri"/>
                <w:b/>
                <w:bCs/>
                <w:color w:val="000000"/>
                <w:sz w:val="22"/>
                <w:szCs w:val="22"/>
              </w:rPr>
            </w:pPr>
          </w:p>
          <w:p w14:paraId="00EE954A" w14:textId="15858FBA" w:rsidR="001A70D0" w:rsidRPr="00F43272" w:rsidRDefault="001A70D0" w:rsidP="001078D3">
            <w:pPr>
              <w:autoSpaceDE w:val="0"/>
              <w:autoSpaceDN w:val="0"/>
              <w:adjustRightInd w:val="0"/>
              <w:rPr>
                <w:rFonts w:ascii="Calibri" w:hAnsi="Calibri" w:cs="Calibri"/>
                <w:color w:val="000000"/>
                <w:sz w:val="22"/>
                <w:szCs w:val="22"/>
              </w:rPr>
            </w:pPr>
            <w:r w:rsidRPr="00F43272">
              <w:rPr>
                <w:rFonts w:ascii="Calibri" w:hAnsi="Calibri" w:cs="Calibri"/>
                <w:b/>
                <w:bCs/>
                <w:color w:val="000000"/>
                <w:sz w:val="22"/>
                <w:szCs w:val="22"/>
              </w:rPr>
              <w:t xml:space="preserve">3-1 Les éléments du pack. </w:t>
            </w:r>
            <w:r w:rsidRPr="00F43272">
              <w:rPr>
                <w:rFonts w:ascii="Calibri" w:hAnsi="Calibri" w:cs="Calibri"/>
                <w:color w:val="000000"/>
                <w:sz w:val="22"/>
                <w:szCs w:val="22"/>
              </w:rPr>
              <w:t xml:space="preserve">............................................................................. </w:t>
            </w:r>
            <w:r w:rsidR="00B8550C">
              <w:rPr>
                <w:rFonts w:ascii="Calibri" w:hAnsi="Calibri" w:cs="Calibri"/>
                <w:color w:val="000000"/>
                <w:sz w:val="22"/>
                <w:szCs w:val="22"/>
              </w:rPr>
              <w:t>3</w:t>
            </w:r>
            <w:r w:rsidRPr="00F43272">
              <w:rPr>
                <w:rFonts w:ascii="Calibri" w:hAnsi="Calibri" w:cs="Calibri"/>
                <w:color w:val="000000"/>
                <w:sz w:val="22"/>
                <w:szCs w:val="22"/>
              </w:rPr>
              <w:t xml:space="preserve"> </w:t>
            </w:r>
          </w:p>
          <w:p w14:paraId="5BE1EB6F" w14:textId="69FD89E0" w:rsidR="001A70D0" w:rsidRPr="00F43272" w:rsidRDefault="001A70D0" w:rsidP="001078D3">
            <w:pPr>
              <w:autoSpaceDE w:val="0"/>
              <w:autoSpaceDN w:val="0"/>
              <w:adjustRightInd w:val="0"/>
              <w:rPr>
                <w:rFonts w:ascii="Calibri" w:hAnsi="Calibri" w:cs="Calibri"/>
                <w:color w:val="000000"/>
                <w:sz w:val="22"/>
                <w:szCs w:val="22"/>
              </w:rPr>
            </w:pPr>
            <w:r w:rsidRPr="00F43272">
              <w:rPr>
                <w:rFonts w:ascii="Calibri" w:hAnsi="Calibri" w:cs="Calibri"/>
                <w:b/>
                <w:bCs/>
                <w:color w:val="000000"/>
                <w:sz w:val="22"/>
                <w:szCs w:val="22"/>
              </w:rPr>
              <w:t>3-2. Les caractéristiques du défibrillateur</w:t>
            </w:r>
            <w:r w:rsidRPr="00F43272">
              <w:rPr>
                <w:rFonts w:ascii="Calibri" w:hAnsi="Calibri" w:cs="Calibri"/>
                <w:color w:val="000000"/>
                <w:sz w:val="22"/>
                <w:szCs w:val="22"/>
              </w:rPr>
              <w:t xml:space="preserve">..................................................... </w:t>
            </w:r>
            <w:r w:rsidR="00B8550C">
              <w:rPr>
                <w:rFonts w:ascii="Calibri" w:hAnsi="Calibri" w:cs="Calibri"/>
                <w:color w:val="000000"/>
                <w:sz w:val="22"/>
                <w:szCs w:val="22"/>
              </w:rPr>
              <w:t>5</w:t>
            </w:r>
            <w:r w:rsidRPr="00F43272">
              <w:rPr>
                <w:rFonts w:ascii="Calibri" w:hAnsi="Calibri" w:cs="Calibri"/>
                <w:color w:val="000000"/>
                <w:sz w:val="22"/>
                <w:szCs w:val="22"/>
              </w:rPr>
              <w:t xml:space="preserve"> </w:t>
            </w:r>
          </w:p>
          <w:p w14:paraId="0511D9F8" w14:textId="0F350319" w:rsidR="001A70D0" w:rsidRPr="00F43272" w:rsidRDefault="001A70D0" w:rsidP="001078D3">
            <w:pPr>
              <w:autoSpaceDE w:val="0"/>
              <w:autoSpaceDN w:val="0"/>
              <w:adjustRightInd w:val="0"/>
              <w:rPr>
                <w:rFonts w:ascii="Calibri" w:hAnsi="Calibri" w:cs="Calibri"/>
                <w:color w:val="000000"/>
                <w:sz w:val="22"/>
                <w:szCs w:val="22"/>
              </w:rPr>
            </w:pPr>
            <w:r w:rsidRPr="00F43272">
              <w:rPr>
                <w:rFonts w:ascii="Calibri" w:hAnsi="Calibri" w:cs="Calibri"/>
                <w:b/>
                <w:bCs/>
                <w:color w:val="000000"/>
                <w:sz w:val="22"/>
                <w:szCs w:val="22"/>
              </w:rPr>
              <w:t xml:space="preserve">3-3. La batterie principale et les piles ou batteries annexes </w:t>
            </w:r>
            <w:r w:rsidRPr="00F43272">
              <w:rPr>
                <w:rFonts w:ascii="Calibri" w:hAnsi="Calibri" w:cs="Calibri"/>
                <w:color w:val="000000"/>
                <w:sz w:val="22"/>
                <w:szCs w:val="22"/>
              </w:rPr>
              <w:t xml:space="preserve">........................ </w:t>
            </w:r>
            <w:r w:rsidR="00B8550C">
              <w:rPr>
                <w:rFonts w:ascii="Calibri" w:hAnsi="Calibri" w:cs="Calibri"/>
                <w:color w:val="000000"/>
                <w:sz w:val="22"/>
                <w:szCs w:val="22"/>
              </w:rPr>
              <w:t>7</w:t>
            </w:r>
            <w:r w:rsidRPr="00F43272">
              <w:rPr>
                <w:rFonts w:ascii="Calibri" w:hAnsi="Calibri" w:cs="Calibri"/>
                <w:color w:val="000000"/>
                <w:sz w:val="22"/>
                <w:szCs w:val="22"/>
              </w:rPr>
              <w:t xml:space="preserve"> </w:t>
            </w:r>
          </w:p>
          <w:p w14:paraId="18E3B977" w14:textId="33BE0F06" w:rsidR="001A70D0" w:rsidRPr="00F43272" w:rsidRDefault="001A70D0" w:rsidP="001078D3">
            <w:pPr>
              <w:autoSpaceDE w:val="0"/>
              <w:autoSpaceDN w:val="0"/>
              <w:adjustRightInd w:val="0"/>
              <w:rPr>
                <w:rFonts w:ascii="Calibri" w:hAnsi="Calibri" w:cs="Calibri"/>
                <w:color w:val="000000"/>
                <w:sz w:val="22"/>
                <w:szCs w:val="22"/>
              </w:rPr>
            </w:pPr>
            <w:r w:rsidRPr="00F43272">
              <w:rPr>
                <w:rFonts w:ascii="Calibri" w:hAnsi="Calibri" w:cs="Calibri"/>
                <w:b/>
                <w:bCs/>
                <w:color w:val="000000"/>
                <w:sz w:val="22"/>
                <w:szCs w:val="22"/>
              </w:rPr>
              <w:t>3-4. Les électrodes.</w:t>
            </w:r>
            <w:r>
              <w:rPr>
                <w:rFonts w:ascii="Calibri" w:hAnsi="Calibri" w:cs="Calibri"/>
                <w:b/>
                <w:bCs/>
                <w:color w:val="000000"/>
                <w:sz w:val="22"/>
                <w:szCs w:val="22"/>
              </w:rPr>
              <w:t xml:space="preserve"> </w:t>
            </w:r>
            <w:r w:rsidRPr="00F43272">
              <w:rPr>
                <w:rFonts w:ascii="Calibri" w:hAnsi="Calibri" w:cs="Calibri"/>
                <w:color w:val="000000"/>
                <w:sz w:val="22"/>
                <w:szCs w:val="22"/>
              </w:rPr>
              <w:t xml:space="preserve">........................................................................................ </w:t>
            </w:r>
            <w:r w:rsidR="00B8550C">
              <w:rPr>
                <w:rFonts w:ascii="Calibri" w:hAnsi="Calibri" w:cs="Calibri"/>
                <w:color w:val="000000"/>
                <w:sz w:val="22"/>
                <w:szCs w:val="22"/>
              </w:rPr>
              <w:t>8</w:t>
            </w:r>
            <w:r w:rsidRPr="00F43272">
              <w:rPr>
                <w:rFonts w:ascii="Calibri" w:hAnsi="Calibri" w:cs="Calibri"/>
                <w:color w:val="000000"/>
                <w:sz w:val="22"/>
                <w:szCs w:val="22"/>
              </w:rPr>
              <w:t xml:space="preserve"> </w:t>
            </w:r>
          </w:p>
          <w:p w14:paraId="734ED0CF" w14:textId="2F65EDC9" w:rsidR="001A70D0" w:rsidRPr="00F43272" w:rsidRDefault="001A70D0" w:rsidP="001078D3">
            <w:pPr>
              <w:autoSpaceDE w:val="0"/>
              <w:autoSpaceDN w:val="0"/>
              <w:adjustRightInd w:val="0"/>
              <w:rPr>
                <w:rFonts w:ascii="Calibri" w:hAnsi="Calibri" w:cs="Calibri"/>
                <w:color w:val="000000"/>
                <w:sz w:val="22"/>
                <w:szCs w:val="22"/>
              </w:rPr>
            </w:pPr>
            <w:r w:rsidRPr="00F43272">
              <w:rPr>
                <w:rFonts w:ascii="Calibri" w:hAnsi="Calibri" w:cs="Calibri"/>
                <w:b/>
                <w:bCs/>
                <w:color w:val="000000"/>
                <w:sz w:val="22"/>
                <w:szCs w:val="22"/>
              </w:rPr>
              <w:t xml:space="preserve">3-5. La trousse d’intervention. </w:t>
            </w:r>
            <w:r w:rsidRPr="00F43272">
              <w:rPr>
                <w:rFonts w:ascii="Calibri" w:hAnsi="Calibri" w:cs="Calibri"/>
                <w:color w:val="000000"/>
                <w:sz w:val="22"/>
                <w:szCs w:val="22"/>
              </w:rPr>
              <w:t>......................................................................</w:t>
            </w:r>
            <w:r w:rsidR="00B8550C">
              <w:rPr>
                <w:rFonts w:ascii="Calibri" w:hAnsi="Calibri" w:cs="Calibri"/>
                <w:color w:val="000000"/>
                <w:sz w:val="22"/>
                <w:szCs w:val="22"/>
              </w:rPr>
              <w:t xml:space="preserve"> </w:t>
            </w:r>
            <w:r w:rsidR="00215C98">
              <w:rPr>
                <w:rFonts w:ascii="Calibri" w:hAnsi="Calibri" w:cs="Calibri"/>
                <w:color w:val="000000"/>
                <w:sz w:val="22"/>
                <w:szCs w:val="22"/>
              </w:rPr>
              <w:t>9</w:t>
            </w:r>
            <w:r w:rsidRPr="00F43272">
              <w:rPr>
                <w:rFonts w:ascii="Calibri" w:hAnsi="Calibri" w:cs="Calibri"/>
                <w:color w:val="000000"/>
                <w:sz w:val="22"/>
                <w:szCs w:val="22"/>
              </w:rPr>
              <w:t xml:space="preserve"> </w:t>
            </w:r>
          </w:p>
          <w:p w14:paraId="31AD9973" w14:textId="68C651FF" w:rsidR="001A70D0" w:rsidRPr="00F43272" w:rsidRDefault="001A70D0" w:rsidP="001078D3">
            <w:pPr>
              <w:autoSpaceDE w:val="0"/>
              <w:autoSpaceDN w:val="0"/>
              <w:adjustRightInd w:val="0"/>
              <w:rPr>
                <w:rFonts w:ascii="Calibri" w:hAnsi="Calibri" w:cs="Calibri"/>
                <w:color w:val="000000"/>
                <w:sz w:val="22"/>
                <w:szCs w:val="22"/>
              </w:rPr>
            </w:pPr>
            <w:r w:rsidRPr="00F43272">
              <w:rPr>
                <w:rFonts w:ascii="Calibri" w:hAnsi="Calibri" w:cs="Calibri"/>
                <w:b/>
                <w:bCs/>
                <w:color w:val="000000"/>
                <w:sz w:val="22"/>
                <w:szCs w:val="22"/>
              </w:rPr>
              <w:t>3-6. L’armoire de stockage</w:t>
            </w:r>
            <w:r w:rsidRPr="00F43272">
              <w:rPr>
                <w:rFonts w:ascii="Calibri" w:hAnsi="Calibri" w:cs="Calibri"/>
                <w:color w:val="000000"/>
                <w:sz w:val="22"/>
                <w:szCs w:val="22"/>
              </w:rPr>
              <w:t xml:space="preserve">............................................................................. </w:t>
            </w:r>
            <w:r w:rsidR="00215C98">
              <w:rPr>
                <w:rFonts w:ascii="Calibri" w:hAnsi="Calibri" w:cs="Calibri"/>
                <w:color w:val="000000"/>
                <w:sz w:val="22"/>
                <w:szCs w:val="22"/>
              </w:rPr>
              <w:t>9</w:t>
            </w:r>
            <w:r w:rsidRPr="00F43272">
              <w:rPr>
                <w:rFonts w:ascii="Calibri" w:hAnsi="Calibri" w:cs="Calibri"/>
                <w:color w:val="000000"/>
                <w:sz w:val="22"/>
                <w:szCs w:val="22"/>
              </w:rPr>
              <w:t xml:space="preserve"> </w:t>
            </w:r>
          </w:p>
          <w:p w14:paraId="6BE49B2E" w14:textId="583205FC" w:rsidR="001A70D0" w:rsidRPr="00F43272" w:rsidRDefault="001A70D0" w:rsidP="001078D3">
            <w:pPr>
              <w:autoSpaceDE w:val="0"/>
              <w:autoSpaceDN w:val="0"/>
              <w:adjustRightInd w:val="0"/>
              <w:rPr>
                <w:rFonts w:ascii="Calibri" w:hAnsi="Calibri" w:cs="Calibri"/>
                <w:color w:val="000000"/>
                <w:sz w:val="22"/>
                <w:szCs w:val="22"/>
              </w:rPr>
            </w:pPr>
            <w:r w:rsidRPr="00F43272">
              <w:rPr>
                <w:rFonts w:ascii="Calibri" w:hAnsi="Calibri" w:cs="Calibri"/>
                <w:b/>
                <w:bCs/>
                <w:color w:val="000000"/>
                <w:sz w:val="22"/>
                <w:szCs w:val="22"/>
              </w:rPr>
              <w:t>3-7. La batterie principale et les piles ou batteries annexes.</w:t>
            </w:r>
            <w:r w:rsidRPr="00F43272">
              <w:rPr>
                <w:rFonts w:ascii="Calibri" w:hAnsi="Calibri" w:cs="Calibri"/>
                <w:color w:val="000000"/>
                <w:sz w:val="22"/>
                <w:szCs w:val="22"/>
              </w:rPr>
              <w:t xml:space="preserve">..................... </w:t>
            </w:r>
            <w:r w:rsidR="00215C98">
              <w:rPr>
                <w:rFonts w:ascii="Calibri" w:hAnsi="Calibri" w:cs="Calibri"/>
                <w:color w:val="000000"/>
                <w:sz w:val="22"/>
                <w:szCs w:val="22"/>
              </w:rPr>
              <w:t>10</w:t>
            </w:r>
          </w:p>
          <w:p w14:paraId="3C221BB6" w14:textId="55232595" w:rsidR="001A70D0" w:rsidRPr="00F43272" w:rsidRDefault="001A70D0" w:rsidP="001078D3">
            <w:pPr>
              <w:autoSpaceDE w:val="0"/>
              <w:autoSpaceDN w:val="0"/>
              <w:adjustRightInd w:val="0"/>
              <w:rPr>
                <w:rFonts w:ascii="Calibri" w:hAnsi="Calibri" w:cs="Calibri"/>
                <w:color w:val="000000"/>
                <w:sz w:val="22"/>
                <w:szCs w:val="22"/>
              </w:rPr>
            </w:pPr>
            <w:r w:rsidRPr="00F43272">
              <w:rPr>
                <w:rFonts w:ascii="Calibri" w:hAnsi="Calibri" w:cs="Calibri"/>
                <w:b/>
                <w:bCs/>
                <w:color w:val="000000"/>
                <w:sz w:val="22"/>
                <w:szCs w:val="22"/>
              </w:rPr>
              <w:t xml:space="preserve">3-8. Les paires d’électrodes. </w:t>
            </w:r>
            <w:r w:rsidRPr="00F43272">
              <w:rPr>
                <w:rFonts w:ascii="Calibri" w:hAnsi="Calibri" w:cs="Calibri"/>
                <w:color w:val="000000"/>
                <w:sz w:val="22"/>
                <w:szCs w:val="22"/>
              </w:rPr>
              <w:t>.......................................................................</w:t>
            </w:r>
            <w:r w:rsidR="00215C98">
              <w:rPr>
                <w:rFonts w:ascii="Calibri" w:hAnsi="Calibri" w:cs="Calibri"/>
                <w:color w:val="000000"/>
                <w:sz w:val="22"/>
                <w:szCs w:val="22"/>
              </w:rPr>
              <w:t xml:space="preserve"> </w:t>
            </w:r>
            <w:r w:rsidRPr="00F43272">
              <w:rPr>
                <w:rFonts w:ascii="Calibri" w:hAnsi="Calibri" w:cs="Calibri"/>
                <w:color w:val="000000"/>
                <w:sz w:val="22"/>
                <w:szCs w:val="22"/>
              </w:rPr>
              <w:t xml:space="preserve"> </w:t>
            </w:r>
            <w:r w:rsidR="00B8550C">
              <w:rPr>
                <w:rFonts w:ascii="Calibri" w:hAnsi="Calibri" w:cs="Calibri"/>
                <w:color w:val="000000"/>
                <w:sz w:val="22"/>
                <w:szCs w:val="22"/>
              </w:rPr>
              <w:t>10</w:t>
            </w:r>
            <w:r w:rsidRPr="00F43272">
              <w:rPr>
                <w:rFonts w:ascii="Calibri" w:hAnsi="Calibri" w:cs="Calibri"/>
                <w:color w:val="000000"/>
                <w:sz w:val="22"/>
                <w:szCs w:val="22"/>
              </w:rPr>
              <w:t xml:space="preserve"> </w:t>
            </w:r>
          </w:p>
          <w:p w14:paraId="038DF375" w14:textId="39DADA59" w:rsidR="001A70D0" w:rsidRPr="00F43272" w:rsidRDefault="001A70D0" w:rsidP="001078D3">
            <w:pPr>
              <w:autoSpaceDE w:val="0"/>
              <w:autoSpaceDN w:val="0"/>
              <w:adjustRightInd w:val="0"/>
              <w:rPr>
                <w:rFonts w:ascii="Calibri" w:hAnsi="Calibri" w:cs="Calibri"/>
                <w:color w:val="000000"/>
                <w:sz w:val="22"/>
                <w:szCs w:val="22"/>
              </w:rPr>
            </w:pPr>
            <w:r w:rsidRPr="00F43272">
              <w:rPr>
                <w:rFonts w:ascii="Calibri" w:hAnsi="Calibri" w:cs="Calibri"/>
                <w:b/>
                <w:bCs/>
                <w:color w:val="000000"/>
                <w:sz w:val="22"/>
                <w:szCs w:val="22"/>
              </w:rPr>
              <w:t xml:space="preserve">3-9. La trousse d’intervention. </w:t>
            </w:r>
            <w:r w:rsidRPr="00F43272">
              <w:rPr>
                <w:rFonts w:ascii="Calibri" w:hAnsi="Calibri" w:cs="Calibri"/>
                <w:color w:val="000000"/>
                <w:sz w:val="22"/>
                <w:szCs w:val="22"/>
              </w:rPr>
              <w:t>...................................................................</w:t>
            </w:r>
            <w:r w:rsidR="00215C98">
              <w:rPr>
                <w:rFonts w:ascii="Calibri" w:hAnsi="Calibri" w:cs="Calibri"/>
                <w:color w:val="000000"/>
                <w:sz w:val="22"/>
                <w:szCs w:val="22"/>
              </w:rPr>
              <w:t xml:space="preserve"> </w:t>
            </w:r>
            <w:r w:rsidRPr="00F43272">
              <w:rPr>
                <w:rFonts w:ascii="Calibri" w:hAnsi="Calibri" w:cs="Calibri"/>
                <w:color w:val="000000"/>
                <w:sz w:val="22"/>
                <w:szCs w:val="22"/>
              </w:rPr>
              <w:t>.</w:t>
            </w:r>
            <w:r w:rsidR="00215C98">
              <w:rPr>
                <w:rFonts w:ascii="Calibri" w:hAnsi="Calibri" w:cs="Calibri"/>
                <w:color w:val="000000"/>
                <w:sz w:val="22"/>
                <w:szCs w:val="22"/>
              </w:rPr>
              <w:t>11</w:t>
            </w:r>
          </w:p>
          <w:p w14:paraId="77C176EA" w14:textId="3D23827E" w:rsidR="001A70D0" w:rsidRPr="00F43272" w:rsidRDefault="001A70D0" w:rsidP="001078D3">
            <w:pPr>
              <w:autoSpaceDE w:val="0"/>
              <w:autoSpaceDN w:val="0"/>
              <w:adjustRightInd w:val="0"/>
              <w:rPr>
                <w:rFonts w:ascii="Calibri" w:hAnsi="Calibri" w:cs="Calibri"/>
                <w:color w:val="000000"/>
                <w:sz w:val="22"/>
                <w:szCs w:val="22"/>
              </w:rPr>
            </w:pPr>
            <w:r w:rsidRPr="00F43272">
              <w:rPr>
                <w:rFonts w:ascii="Calibri" w:hAnsi="Calibri" w:cs="Calibri"/>
                <w:b/>
                <w:bCs/>
                <w:color w:val="000000"/>
                <w:sz w:val="22"/>
                <w:szCs w:val="22"/>
              </w:rPr>
              <w:t xml:space="preserve">3-10. La signalétique. </w:t>
            </w:r>
            <w:r w:rsidRPr="00F43272">
              <w:rPr>
                <w:rFonts w:ascii="Calibri" w:hAnsi="Calibri" w:cs="Calibri"/>
                <w:color w:val="000000"/>
                <w:sz w:val="22"/>
                <w:szCs w:val="22"/>
              </w:rPr>
              <w:t>...................................................................................</w:t>
            </w:r>
            <w:r w:rsidR="00215C98">
              <w:rPr>
                <w:rFonts w:ascii="Calibri" w:hAnsi="Calibri" w:cs="Calibri"/>
                <w:color w:val="000000"/>
                <w:sz w:val="22"/>
                <w:szCs w:val="22"/>
              </w:rPr>
              <w:t>11</w:t>
            </w:r>
            <w:r w:rsidRPr="00F43272">
              <w:rPr>
                <w:rFonts w:ascii="Calibri" w:hAnsi="Calibri" w:cs="Calibri"/>
                <w:color w:val="000000"/>
                <w:sz w:val="22"/>
                <w:szCs w:val="22"/>
              </w:rPr>
              <w:t xml:space="preserve"> </w:t>
            </w:r>
          </w:p>
          <w:p w14:paraId="53FBDDAD" w14:textId="77777777" w:rsidR="001A70D0" w:rsidRDefault="001A70D0" w:rsidP="001078D3">
            <w:pPr>
              <w:autoSpaceDE w:val="0"/>
              <w:autoSpaceDN w:val="0"/>
              <w:adjustRightInd w:val="0"/>
              <w:rPr>
                <w:rFonts w:ascii="Calibri" w:hAnsi="Calibri" w:cs="Calibri"/>
                <w:b/>
                <w:bCs/>
                <w:color w:val="000000"/>
                <w:sz w:val="22"/>
                <w:szCs w:val="22"/>
              </w:rPr>
            </w:pPr>
          </w:p>
          <w:p w14:paraId="00741AA1" w14:textId="35DA33FD" w:rsidR="001A70D0" w:rsidRPr="00F43272" w:rsidRDefault="001A70D0" w:rsidP="001078D3">
            <w:pPr>
              <w:autoSpaceDE w:val="0"/>
              <w:autoSpaceDN w:val="0"/>
              <w:adjustRightInd w:val="0"/>
              <w:rPr>
                <w:rFonts w:ascii="Calibri" w:hAnsi="Calibri" w:cs="Calibri"/>
                <w:color w:val="000000"/>
                <w:sz w:val="22"/>
                <w:szCs w:val="22"/>
              </w:rPr>
            </w:pPr>
            <w:r w:rsidRPr="00F43272">
              <w:rPr>
                <w:rFonts w:ascii="Calibri" w:hAnsi="Calibri" w:cs="Calibri"/>
                <w:b/>
                <w:bCs/>
                <w:color w:val="000000"/>
                <w:sz w:val="22"/>
                <w:szCs w:val="22"/>
              </w:rPr>
              <w:t xml:space="preserve">ARTICLE 4 – FORMATION </w:t>
            </w:r>
            <w:r w:rsidRPr="00F43272">
              <w:rPr>
                <w:rFonts w:ascii="Calibri" w:hAnsi="Calibri" w:cs="Calibri"/>
                <w:color w:val="000000"/>
                <w:sz w:val="22"/>
                <w:szCs w:val="22"/>
              </w:rPr>
              <w:t>............................................................................</w:t>
            </w:r>
            <w:r w:rsidR="00215C98">
              <w:rPr>
                <w:rFonts w:ascii="Calibri" w:hAnsi="Calibri" w:cs="Calibri"/>
                <w:color w:val="000000"/>
                <w:sz w:val="22"/>
                <w:szCs w:val="22"/>
              </w:rPr>
              <w:t xml:space="preserve"> 11</w:t>
            </w:r>
            <w:r w:rsidRPr="00F43272">
              <w:rPr>
                <w:rFonts w:ascii="Calibri" w:hAnsi="Calibri" w:cs="Calibri"/>
                <w:color w:val="000000"/>
                <w:sz w:val="22"/>
                <w:szCs w:val="22"/>
              </w:rPr>
              <w:t xml:space="preserve"> </w:t>
            </w:r>
          </w:p>
          <w:p w14:paraId="012E51BB" w14:textId="77777777" w:rsidR="001A70D0" w:rsidRDefault="001A70D0" w:rsidP="001078D3">
            <w:pPr>
              <w:autoSpaceDE w:val="0"/>
              <w:autoSpaceDN w:val="0"/>
              <w:adjustRightInd w:val="0"/>
              <w:rPr>
                <w:rFonts w:ascii="Calibri" w:hAnsi="Calibri" w:cs="Calibri"/>
                <w:b/>
                <w:bCs/>
                <w:color w:val="000000"/>
                <w:sz w:val="22"/>
                <w:szCs w:val="22"/>
              </w:rPr>
            </w:pPr>
          </w:p>
          <w:p w14:paraId="69023219" w14:textId="79C243F7" w:rsidR="001A70D0" w:rsidRPr="00F43272" w:rsidRDefault="001A70D0" w:rsidP="001078D3">
            <w:pPr>
              <w:autoSpaceDE w:val="0"/>
              <w:autoSpaceDN w:val="0"/>
              <w:adjustRightInd w:val="0"/>
              <w:rPr>
                <w:rFonts w:ascii="Calibri" w:hAnsi="Calibri" w:cs="Calibri"/>
                <w:color w:val="000000"/>
                <w:sz w:val="22"/>
                <w:szCs w:val="22"/>
              </w:rPr>
            </w:pPr>
            <w:r w:rsidRPr="00F43272">
              <w:rPr>
                <w:rFonts w:ascii="Calibri" w:hAnsi="Calibri" w:cs="Calibri"/>
                <w:b/>
                <w:bCs/>
                <w:color w:val="000000"/>
                <w:sz w:val="22"/>
                <w:szCs w:val="22"/>
              </w:rPr>
              <w:t xml:space="preserve">ARTICLE 5 – MAINTENANCE </w:t>
            </w:r>
            <w:r w:rsidRPr="00F43272">
              <w:rPr>
                <w:rFonts w:ascii="Calibri" w:hAnsi="Calibri" w:cs="Calibri"/>
                <w:color w:val="000000"/>
                <w:sz w:val="22"/>
                <w:szCs w:val="22"/>
              </w:rPr>
              <w:t xml:space="preserve">........................................................................ </w:t>
            </w:r>
            <w:r w:rsidR="00215C98">
              <w:rPr>
                <w:rFonts w:ascii="Calibri" w:hAnsi="Calibri" w:cs="Calibri"/>
                <w:color w:val="000000"/>
                <w:sz w:val="22"/>
                <w:szCs w:val="22"/>
              </w:rPr>
              <w:t>11</w:t>
            </w:r>
            <w:r w:rsidRPr="00F43272">
              <w:rPr>
                <w:rFonts w:ascii="Calibri" w:hAnsi="Calibri" w:cs="Calibri"/>
                <w:color w:val="000000"/>
                <w:sz w:val="22"/>
                <w:szCs w:val="22"/>
              </w:rPr>
              <w:t xml:space="preserve"> </w:t>
            </w:r>
          </w:p>
          <w:p w14:paraId="1448D325" w14:textId="77777777" w:rsidR="001A70D0" w:rsidRDefault="001A70D0" w:rsidP="001078D3">
            <w:pPr>
              <w:autoSpaceDE w:val="0"/>
              <w:autoSpaceDN w:val="0"/>
              <w:adjustRightInd w:val="0"/>
              <w:rPr>
                <w:rFonts w:ascii="Calibri" w:hAnsi="Calibri" w:cs="Calibri"/>
                <w:b/>
                <w:bCs/>
                <w:color w:val="000000"/>
                <w:sz w:val="22"/>
                <w:szCs w:val="22"/>
              </w:rPr>
            </w:pPr>
          </w:p>
          <w:p w14:paraId="48D8E671" w14:textId="0BE1157A" w:rsidR="001A70D0" w:rsidRPr="00F43272" w:rsidRDefault="001A70D0" w:rsidP="001078D3">
            <w:pPr>
              <w:autoSpaceDE w:val="0"/>
              <w:autoSpaceDN w:val="0"/>
              <w:adjustRightInd w:val="0"/>
              <w:rPr>
                <w:rFonts w:ascii="Calibri" w:hAnsi="Calibri" w:cs="Calibri"/>
                <w:color w:val="000000"/>
                <w:sz w:val="22"/>
                <w:szCs w:val="22"/>
              </w:rPr>
            </w:pPr>
            <w:r w:rsidRPr="00F43272">
              <w:rPr>
                <w:rFonts w:ascii="Calibri" w:hAnsi="Calibri" w:cs="Calibri"/>
                <w:b/>
                <w:bCs/>
                <w:color w:val="000000"/>
                <w:sz w:val="22"/>
                <w:szCs w:val="22"/>
              </w:rPr>
              <w:t xml:space="preserve">5-1 Maintenance préventive. </w:t>
            </w:r>
            <w:r w:rsidRPr="00F43272">
              <w:rPr>
                <w:rFonts w:ascii="Calibri" w:hAnsi="Calibri" w:cs="Calibri"/>
                <w:color w:val="000000"/>
                <w:sz w:val="22"/>
                <w:szCs w:val="22"/>
              </w:rPr>
              <w:t>.......................................................................</w:t>
            </w:r>
            <w:r w:rsidR="00215C98">
              <w:rPr>
                <w:rFonts w:ascii="Calibri" w:hAnsi="Calibri" w:cs="Calibri"/>
                <w:color w:val="000000"/>
                <w:sz w:val="22"/>
                <w:szCs w:val="22"/>
              </w:rPr>
              <w:t>12</w:t>
            </w:r>
            <w:r w:rsidRPr="00F43272">
              <w:rPr>
                <w:rFonts w:ascii="Calibri" w:hAnsi="Calibri" w:cs="Calibri"/>
                <w:color w:val="000000"/>
                <w:sz w:val="22"/>
                <w:szCs w:val="22"/>
              </w:rPr>
              <w:t xml:space="preserve"> </w:t>
            </w:r>
          </w:p>
          <w:p w14:paraId="440D5923" w14:textId="34F678F2" w:rsidR="001A70D0" w:rsidRPr="00F43272" w:rsidRDefault="001A70D0" w:rsidP="001078D3">
            <w:pPr>
              <w:autoSpaceDE w:val="0"/>
              <w:autoSpaceDN w:val="0"/>
              <w:adjustRightInd w:val="0"/>
              <w:rPr>
                <w:rFonts w:ascii="Calibri" w:hAnsi="Calibri" w:cs="Calibri"/>
                <w:color w:val="000000"/>
                <w:sz w:val="22"/>
                <w:szCs w:val="22"/>
              </w:rPr>
            </w:pPr>
            <w:r w:rsidRPr="00F43272">
              <w:rPr>
                <w:rFonts w:ascii="Calibri" w:hAnsi="Calibri" w:cs="Calibri"/>
                <w:b/>
                <w:bCs/>
                <w:color w:val="000000"/>
                <w:sz w:val="22"/>
                <w:szCs w:val="22"/>
              </w:rPr>
              <w:t xml:space="preserve">5-2 Assistance quotidienne. </w:t>
            </w:r>
            <w:r w:rsidRPr="00F43272">
              <w:rPr>
                <w:rFonts w:ascii="Calibri" w:hAnsi="Calibri" w:cs="Calibri"/>
                <w:color w:val="000000"/>
                <w:sz w:val="22"/>
                <w:szCs w:val="22"/>
              </w:rPr>
              <w:t>.........................................................................</w:t>
            </w:r>
            <w:r w:rsidR="00215C98">
              <w:rPr>
                <w:rFonts w:ascii="Calibri" w:hAnsi="Calibri" w:cs="Calibri"/>
                <w:color w:val="000000"/>
                <w:sz w:val="22"/>
                <w:szCs w:val="22"/>
              </w:rPr>
              <w:t>12</w:t>
            </w:r>
            <w:r w:rsidRPr="00F43272">
              <w:rPr>
                <w:rFonts w:ascii="Calibri" w:hAnsi="Calibri" w:cs="Calibri"/>
                <w:color w:val="000000"/>
                <w:sz w:val="22"/>
                <w:szCs w:val="22"/>
              </w:rPr>
              <w:t xml:space="preserve"> </w:t>
            </w:r>
          </w:p>
          <w:p w14:paraId="4F21769F" w14:textId="33633B10" w:rsidR="001A70D0" w:rsidRPr="00F43272" w:rsidRDefault="001A70D0" w:rsidP="001078D3">
            <w:pPr>
              <w:autoSpaceDE w:val="0"/>
              <w:autoSpaceDN w:val="0"/>
              <w:adjustRightInd w:val="0"/>
              <w:rPr>
                <w:rFonts w:ascii="Calibri" w:hAnsi="Calibri" w:cs="Calibri"/>
                <w:color w:val="000000"/>
                <w:sz w:val="22"/>
                <w:szCs w:val="22"/>
              </w:rPr>
            </w:pPr>
            <w:r w:rsidRPr="00F43272">
              <w:rPr>
                <w:rFonts w:ascii="Calibri" w:hAnsi="Calibri" w:cs="Calibri"/>
                <w:b/>
                <w:bCs/>
                <w:color w:val="000000"/>
                <w:sz w:val="22"/>
                <w:szCs w:val="22"/>
              </w:rPr>
              <w:t xml:space="preserve">5-3 Maintenance curative et fournitures des pièces. </w:t>
            </w:r>
            <w:r w:rsidRPr="00F43272">
              <w:rPr>
                <w:rFonts w:ascii="Calibri" w:hAnsi="Calibri" w:cs="Calibri"/>
                <w:color w:val="000000"/>
                <w:sz w:val="22"/>
                <w:szCs w:val="22"/>
              </w:rPr>
              <w:t xml:space="preserve">................................. </w:t>
            </w:r>
            <w:r w:rsidR="00215C98">
              <w:rPr>
                <w:rFonts w:ascii="Calibri" w:hAnsi="Calibri" w:cs="Calibri"/>
                <w:color w:val="000000"/>
                <w:sz w:val="22"/>
                <w:szCs w:val="22"/>
              </w:rPr>
              <w:t>13</w:t>
            </w:r>
            <w:r w:rsidRPr="00F43272">
              <w:rPr>
                <w:rFonts w:ascii="Calibri" w:hAnsi="Calibri" w:cs="Calibri"/>
                <w:color w:val="000000"/>
                <w:sz w:val="22"/>
                <w:szCs w:val="22"/>
              </w:rPr>
              <w:t xml:space="preserve"> </w:t>
            </w:r>
          </w:p>
          <w:p w14:paraId="51D0829C" w14:textId="76A19C21" w:rsidR="001A70D0" w:rsidRPr="00F43272" w:rsidRDefault="001A70D0" w:rsidP="001078D3">
            <w:pPr>
              <w:autoSpaceDE w:val="0"/>
              <w:autoSpaceDN w:val="0"/>
              <w:adjustRightInd w:val="0"/>
              <w:rPr>
                <w:rFonts w:ascii="Calibri" w:hAnsi="Calibri" w:cs="Calibri"/>
                <w:color w:val="000000"/>
                <w:sz w:val="22"/>
                <w:szCs w:val="22"/>
              </w:rPr>
            </w:pPr>
            <w:r w:rsidRPr="00F43272">
              <w:rPr>
                <w:rFonts w:ascii="Calibri" w:hAnsi="Calibri" w:cs="Calibri"/>
                <w:b/>
                <w:bCs/>
                <w:color w:val="000000"/>
                <w:sz w:val="22"/>
                <w:szCs w:val="22"/>
              </w:rPr>
              <w:t xml:space="preserve">5-4 Conditions d’exécution de la maintenance </w:t>
            </w:r>
            <w:r w:rsidRPr="00F43272">
              <w:rPr>
                <w:rFonts w:ascii="Calibri" w:hAnsi="Calibri" w:cs="Calibri"/>
                <w:color w:val="000000"/>
                <w:sz w:val="22"/>
                <w:szCs w:val="22"/>
              </w:rPr>
              <w:t>................................</w:t>
            </w:r>
            <w:r w:rsidR="008B6F59">
              <w:rPr>
                <w:rFonts w:ascii="Calibri" w:hAnsi="Calibri" w:cs="Calibri"/>
                <w:color w:val="000000"/>
                <w:sz w:val="22"/>
                <w:szCs w:val="22"/>
              </w:rPr>
              <w:t>..</w:t>
            </w:r>
            <w:r w:rsidRPr="00F43272">
              <w:rPr>
                <w:rFonts w:ascii="Calibri" w:hAnsi="Calibri" w:cs="Calibri"/>
                <w:color w:val="000000"/>
                <w:sz w:val="22"/>
                <w:szCs w:val="22"/>
              </w:rPr>
              <w:t>.........</w:t>
            </w:r>
            <w:r w:rsidR="00215C98">
              <w:rPr>
                <w:rFonts w:ascii="Calibri" w:hAnsi="Calibri" w:cs="Calibri"/>
                <w:color w:val="000000"/>
                <w:sz w:val="22"/>
                <w:szCs w:val="22"/>
              </w:rPr>
              <w:t>14</w:t>
            </w:r>
            <w:r w:rsidRPr="00F43272">
              <w:rPr>
                <w:rFonts w:ascii="Calibri" w:hAnsi="Calibri" w:cs="Calibri"/>
                <w:color w:val="000000"/>
                <w:sz w:val="22"/>
                <w:szCs w:val="22"/>
              </w:rPr>
              <w:t xml:space="preserve"> </w:t>
            </w:r>
          </w:p>
          <w:p w14:paraId="472F7423" w14:textId="71902284" w:rsidR="001A70D0" w:rsidRPr="00F43272" w:rsidRDefault="001A70D0" w:rsidP="001078D3">
            <w:pPr>
              <w:autoSpaceDE w:val="0"/>
              <w:autoSpaceDN w:val="0"/>
              <w:adjustRightInd w:val="0"/>
              <w:rPr>
                <w:rFonts w:ascii="Calibri" w:hAnsi="Calibri" w:cs="Calibri"/>
                <w:color w:val="000000"/>
                <w:sz w:val="22"/>
                <w:szCs w:val="22"/>
              </w:rPr>
            </w:pPr>
            <w:r w:rsidRPr="00F43272">
              <w:rPr>
                <w:rFonts w:ascii="Calibri" w:hAnsi="Calibri" w:cs="Calibri"/>
                <w:b/>
                <w:bCs/>
                <w:color w:val="000000"/>
                <w:sz w:val="22"/>
                <w:szCs w:val="22"/>
              </w:rPr>
              <w:t>5-5 Mise en place et gestion du tableau de bord de suivi.</w:t>
            </w:r>
            <w:r w:rsidRPr="00F43272">
              <w:rPr>
                <w:rFonts w:ascii="Calibri" w:hAnsi="Calibri" w:cs="Calibri"/>
                <w:color w:val="000000"/>
                <w:sz w:val="22"/>
                <w:szCs w:val="22"/>
              </w:rPr>
              <w:t>..........................</w:t>
            </w:r>
            <w:r w:rsidR="00215C98">
              <w:rPr>
                <w:rFonts w:ascii="Calibri" w:hAnsi="Calibri" w:cs="Calibri"/>
                <w:color w:val="000000"/>
                <w:sz w:val="22"/>
                <w:szCs w:val="22"/>
              </w:rPr>
              <w:t>14</w:t>
            </w:r>
          </w:p>
          <w:p w14:paraId="028737EA" w14:textId="77777777" w:rsidR="001A70D0" w:rsidRDefault="001A70D0" w:rsidP="001078D3">
            <w:pPr>
              <w:jc w:val="both"/>
              <w:rPr>
                <w:rFonts w:ascii="Calibri" w:hAnsi="Calibri" w:cs="Calibri"/>
                <w:b/>
                <w:bCs/>
                <w:color w:val="000000"/>
                <w:sz w:val="22"/>
                <w:szCs w:val="22"/>
              </w:rPr>
            </w:pPr>
          </w:p>
          <w:p w14:paraId="1878AD47" w14:textId="40867D2E" w:rsidR="001A70D0" w:rsidRDefault="001A70D0" w:rsidP="001078D3">
            <w:pPr>
              <w:jc w:val="both"/>
              <w:rPr>
                <w:rFonts w:cs="Arial"/>
                <w:caps/>
                <w:sz w:val="20"/>
              </w:rPr>
            </w:pPr>
            <w:r w:rsidRPr="00F43272">
              <w:rPr>
                <w:rFonts w:ascii="Calibri" w:hAnsi="Calibri" w:cs="Calibri"/>
                <w:b/>
                <w:bCs/>
                <w:color w:val="000000"/>
                <w:sz w:val="22"/>
                <w:szCs w:val="22"/>
              </w:rPr>
              <w:t>ARTICLE6-GARANTIES</w:t>
            </w:r>
            <w:r>
              <w:rPr>
                <w:rFonts w:ascii="Calibri" w:hAnsi="Calibri" w:cs="Calibri"/>
                <w:b/>
                <w:bCs/>
                <w:color w:val="000000"/>
                <w:sz w:val="22"/>
                <w:szCs w:val="22"/>
              </w:rPr>
              <w:t xml:space="preserve">    </w:t>
            </w:r>
            <w:r w:rsidRPr="00F43272">
              <w:rPr>
                <w:rFonts w:ascii="Calibri" w:hAnsi="Calibri" w:cs="Calibri"/>
                <w:color w:val="000000"/>
                <w:sz w:val="22"/>
                <w:szCs w:val="22"/>
              </w:rPr>
              <w:t>............................................................................... 1</w:t>
            </w:r>
            <w:r w:rsidR="00215C98">
              <w:rPr>
                <w:rFonts w:ascii="Calibri" w:hAnsi="Calibri" w:cs="Calibri"/>
                <w:color w:val="000000"/>
                <w:sz w:val="22"/>
                <w:szCs w:val="22"/>
              </w:rPr>
              <w:t>5</w:t>
            </w:r>
          </w:p>
          <w:p w14:paraId="689C4925" w14:textId="77777777" w:rsidR="001A70D0" w:rsidRDefault="001A70D0" w:rsidP="001078D3">
            <w:pPr>
              <w:jc w:val="both"/>
              <w:rPr>
                <w:rFonts w:cs="Arial"/>
                <w:caps/>
                <w:sz w:val="20"/>
              </w:rPr>
            </w:pPr>
          </w:p>
          <w:p w14:paraId="4EAF04CE" w14:textId="77777777" w:rsidR="001A70D0" w:rsidRDefault="001A70D0" w:rsidP="001078D3">
            <w:pPr>
              <w:jc w:val="both"/>
              <w:rPr>
                <w:rFonts w:cs="Arial"/>
                <w:caps/>
                <w:sz w:val="20"/>
              </w:rPr>
            </w:pPr>
          </w:p>
          <w:p w14:paraId="2B58300C" w14:textId="77777777" w:rsidR="001A70D0" w:rsidRDefault="001A70D0" w:rsidP="001078D3">
            <w:pPr>
              <w:jc w:val="both"/>
              <w:rPr>
                <w:rFonts w:cs="Arial"/>
                <w:caps/>
                <w:sz w:val="20"/>
              </w:rPr>
            </w:pPr>
            <w:r>
              <w:rPr>
                <w:rFonts w:cs="Arial"/>
                <w:caps/>
                <w:sz w:val="20"/>
              </w:rPr>
              <w:t xml:space="preserve"> </w:t>
            </w:r>
          </w:p>
          <w:p w14:paraId="713814B2" w14:textId="77777777" w:rsidR="001A70D0" w:rsidRDefault="001A70D0" w:rsidP="001078D3">
            <w:pPr>
              <w:jc w:val="both"/>
              <w:rPr>
                <w:rFonts w:cs="Arial"/>
                <w:caps/>
                <w:sz w:val="20"/>
              </w:rPr>
            </w:pPr>
          </w:p>
          <w:p w14:paraId="0F7EF6CA" w14:textId="77777777" w:rsidR="001A70D0" w:rsidRDefault="001A70D0" w:rsidP="001078D3">
            <w:pPr>
              <w:jc w:val="both"/>
              <w:rPr>
                <w:rFonts w:cs="Arial"/>
                <w:caps/>
                <w:sz w:val="20"/>
              </w:rPr>
            </w:pPr>
          </w:p>
          <w:p w14:paraId="14CE5C42" w14:textId="77777777" w:rsidR="001A70D0" w:rsidRDefault="001A70D0" w:rsidP="001078D3">
            <w:pPr>
              <w:jc w:val="both"/>
              <w:rPr>
                <w:rFonts w:cs="Arial"/>
                <w:caps/>
                <w:sz w:val="20"/>
              </w:rPr>
            </w:pPr>
          </w:p>
          <w:p w14:paraId="4BB5FE48" w14:textId="77777777" w:rsidR="001A70D0" w:rsidRDefault="001A70D0" w:rsidP="001078D3">
            <w:pPr>
              <w:jc w:val="both"/>
              <w:rPr>
                <w:rFonts w:cs="Arial"/>
                <w:caps/>
                <w:sz w:val="20"/>
              </w:rPr>
            </w:pPr>
          </w:p>
          <w:p w14:paraId="1FE8F3BD" w14:textId="77777777" w:rsidR="001A70D0" w:rsidRDefault="001A70D0" w:rsidP="001078D3">
            <w:pPr>
              <w:jc w:val="both"/>
              <w:rPr>
                <w:rFonts w:cs="Arial"/>
                <w:caps/>
                <w:sz w:val="20"/>
              </w:rPr>
            </w:pPr>
          </w:p>
          <w:p w14:paraId="46DB5C7F" w14:textId="77777777" w:rsidR="001A70D0" w:rsidRDefault="001A70D0" w:rsidP="001078D3">
            <w:pPr>
              <w:jc w:val="both"/>
              <w:rPr>
                <w:rFonts w:cs="Arial"/>
                <w:caps/>
                <w:sz w:val="20"/>
              </w:rPr>
            </w:pPr>
          </w:p>
          <w:p w14:paraId="68784EDF" w14:textId="77777777" w:rsidR="001A70D0" w:rsidRDefault="001A70D0" w:rsidP="001078D3">
            <w:pPr>
              <w:jc w:val="both"/>
              <w:rPr>
                <w:rFonts w:cs="Arial"/>
                <w:caps/>
                <w:sz w:val="20"/>
              </w:rPr>
            </w:pPr>
          </w:p>
          <w:p w14:paraId="6A76BFF0" w14:textId="77777777" w:rsidR="001A70D0" w:rsidRDefault="001A70D0" w:rsidP="001078D3">
            <w:pPr>
              <w:jc w:val="both"/>
              <w:rPr>
                <w:rFonts w:cs="Arial"/>
                <w:caps/>
                <w:sz w:val="20"/>
              </w:rPr>
            </w:pPr>
          </w:p>
          <w:p w14:paraId="68AE4ED9" w14:textId="77777777" w:rsidR="001A70D0" w:rsidRDefault="001A70D0" w:rsidP="001078D3">
            <w:pPr>
              <w:jc w:val="both"/>
              <w:rPr>
                <w:rFonts w:cs="Arial"/>
                <w:caps/>
                <w:sz w:val="20"/>
              </w:rPr>
            </w:pPr>
          </w:p>
          <w:p w14:paraId="0213D3EC" w14:textId="77777777" w:rsidR="001A70D0" w:rsidRDefault="001A70D0" w:rsidP="001078D3">
            <w:pPr>
              <w:jc w:val="both"/>
              <w:rPr>
                <w:rFonts w:cs="Arial"/>
                <w:caps/>
                <w:sz w:val="20"/>
              </w:rPr>
            </w:pPr>
          </w:p>
          <w:p w14:paraId="4DB5A63A" w14:textId="77777777" w:rsidR="001A70D0" w:rsidRDefault="001A70D0" w:rsidP="001078D3">
            <w:pPr>
              <w:jc w:val="both"/>
              <w:rPr>
                <w:rFonts w:cs="Arial"/>
                <w:caps/>
                <w:sz w:val="20"/>
              </w:rPr>
            </w:pPr>
          </w:p>
          <w:p w14:paraId="4CB6E054" w14:textId="77777777" w:rsidR="001A70D0" w:rsidRDefault="001A70D0" w:rsidP="001078D3">
            <w:pPr>
              <w:jc w:val="both"/>
              <w:rPr>
                <w:rFonts w:cs="Arial"/>
                <w:caps/>
                <w:sz w:val="20"/>
              </w:rPr>
            </w:pPr>
          </w:p>
          <w:p w14:paraId="1EC8DE85" w14:textId="77777777" w:rsidR="001A70D0" w:rsidRDefault="001A70D0" w:rsidP="001078D3">
            <w:pPr>
              <w:jc w:val="both"/>
              <w:rPr>
                <w:rFonts w:cs="Arial"/>
                <w:caps/>
                <w:sz w:val="20"/>
              </w:rPr>
            </w:pPr>
          </w:p>
          <w:p w14:paraId="1B0D4C4A" w14:textId="77777777" w:rsidR="001A70D0" w:rsidRDefault="001A70D0" w:rsidP="001078D3">
            <w:pPr>
              <w:jc w:val="both"/>
              <w:rPr>
                <w:rFonts w:cs="Arial"/>
                <w:caps/>
                <w:sz w:val="20"/>
              </w:rPr>
            </w:pPr>
          </w:p>
        </w:tc>
        <w:tc>
          <w:tcPr>
            <w:tcW w:w="14439" w:type="dxa"/>
            <w:vAlign w:val="center"/>
          </w:tcPr>
          <w:p w14:paraId="683480A8" w14:textId="77777777" w:rsidR="001A70D0" w:rsidRDefault="001A70D0" w:rsidP="001078D3">
            <w:pPr>
              <w:jc w:val="both"/>
              <w:rPr>
                <w:rFonts w:ascii="Arial Narrow" w:hAnsi="Arial Narrow" w:cs="Arial"/>
                <w:b/>
                <w:sz w:val="20"/>
              </w:rPr>
            </w:pPr>
          </w:p>
        </w:tc>
      </w:tr>
    </w:tbl>
    <w:p w14:paraId="33BA06BB" w14:textId="77777777" w:rsidR="001A70D0" w:rsidRDefault="001A70D0" w:rsidP="001A70D0">
      <w:pPr>
        <w:numPr>
          <w:ilvl w:val="0"/>
          <w:numId w:val="30"/>
        </w:numPr>
        <w:pBdr>
          <w:left w:val="single" w:sz="4" w:space="4" w:color="808080"/>
          <w:bottom w:val="single" w:sz="4" w:space="1" w:color="808080"/>
        </w:pBdr>
        <w:jc w:val="both"/>
        <w:rPr>
          <w:rFonts w:ascii="Arial Narrow" w:hAnsi="Arial Narrow"/>
          <w:b/>
        </w:rPr>
      </w:pPr>
      <w:r>
        <w:rPr>
          <w:rFonts w:ascii="Arial Narrow" w:hAnsi="Arial Narrow"/>
          <w:b/>
        </w:rPr>
        <w:lastRenderedPageBreak/>
        <w:t xml:space="preserve">ARTICLE 1 – DISPOSITION GENERALES </w:t>
      </w:r>
    </w:p>
    <w:p w14:paraId="02A11292" w14:textId="77777777" w:rsidR="001A70D0" w:rsidRDefault="001A70D0" w:rsidP="001A70D0">
      <w:pPr>
        <w:pBdr>
          <w:left w:val="single" w:sz="4" w:space="4" w:color="808080"/>
          <w:bottom w:val="single" w:sz="4" w:space="1" w:color="808080"/>
        </w:pBdr>
        <w:ind w:left="426"/>
        <w:jc w:val="both"/>
        <w:rPr>
          <w:rFonts w:ascii="Arial Narrow" w:hAnsi="Arial Narrow"/>
          <w:b/>
        </w:rPr>
      </w:pPr>
      <w:r>
        <w:rPr>
          <w:rFonts w:ascii="Arial Narrow" w:hAnsi="Arial Narrow"/>
          <w:b/>
        </w:rPr>
        <w:t>1-1 Objet du marché </w:t>
      </w:r>
    </w:p>
    <w:p w14:paraId="78522E52" w14:textId="77777777" w:rsidR="001A70D0" w:rsidRDefault="001A70D0" w:rsidP="001A70D0">
      <w:pPr>
        <w:ind w:firstLine="708"/>
        <w:jc w:val="both"/>
        <w:rPr>
          <w:rFonts w:cs="Arial"/>
        </w:rPr>
      </w:pPr>
    </w:p>
    <w:p w14:paraId="03C80458" w14:textId="7B6C06CB" w:rsidR="001A70D0" w:rsidRPr="00C959F3" w:rsidRDefault="001A70D0" w:rsidP="001A70D0">
      <w:pPr>
        <w:ind w:firstLine="708"/>
        <w:jc w:val="both"/>
        <w:rPr>
          <w:rFonts w:cs="Arial"/>
        </w:rPr>
      </w:pPr>
      <w:r w:rsidRPr="00C959F3">
        <w:rPr>
          <w:rFonts w:cs="Arial"/>
        </w:rPr>
        <w:t xml:space="preserve">Le présent accord-cadre a pour objet l’achat, l’installation, la formation et la maintenance du parc existant de défibrillateurs </w:t>
      </w:r>
      <w:r w:rsidR="001F04BA">
        <w:rPr>
          <w:rFonts w:cs="Arial"/>
        </w:rPr>
        <w:t xml:space="preserve">pour la ville de Loos, </w:t>
      </w:r>
      <w:r w:rsidRPr="00C959F3">
        <w:rPr>
          <w:rFonts w:cs="Arial"/>
        </w:rPr>
        <w:t xml:space="preserve">conformément au décret n° 2018-1186 du 19 décembre 2018 paru au Journal Officiel qui précise l'obligation faite aux établissements recevant du public (ERP) de s'équiper d'un défibrillateur automatisé externe. </w:t>
      </w:r>
    </w:p>
    <w:p w14:paraId="2B5B5473" w14:textId="77777777" w:rsidR="001A70D0" w:rsidRPr="00C959F3" w:rsidRDefault="001A70D0" w:rsidP="001A70D0">
      <w:pPr>
        <w:ind w:firstLine="708"/>
        <w:jc w:val="both"/>
        <w:rPr>
          <w:rFonts w:cs="Arial"/>
        </w:rPr>
      </w:pPr>
      <w:r w:rsidRPr="00C959F3">
        <w:rPr>
          <w:rFonts w:cs="Arial"/>
        </w:rPr>
        <w:t xml:space="preserve">Le titulaire du présent marché est réputé avoir été choisi comme spécialiste. Il devra de ce fait palier à toutes les imperfections ou omissions du présent cahier des charges. </w:t>
      </w:r>
    </w:p>
    <w:p w14:paraId="69C38742" w14:textId="77777777" w:rsidR="001A70D0" w:rsidRDefault="001A70D0" w:rsidP="001A70D0">
      <w:pPr>
        <w:ind w:firstLine="708"/>
        <w:jc w:val="both"/>
        <w:rPr>
          <w:rFonts w:cs="Arial"/>
        </w:rPr>
      </w:pPr>
      <w:r w:rsidRPr="00C959F3">
        <w:rPr>
          <w:rFonts w:cs="Arial"/>
        </w:rPr>
        <w:t>Le matériel proposé doit répondre en tout point à la règlementation en vigueur et aux caractéristiques du décret visé en objet.</w:t>
      </w:r>
    </w:p>
    <w:p w14:paraId="0D28D3C2" w14:textId="77777777" w:rsidR="001A70D0" w:rsidRDefault="001A70D0" w:rsidP="001A70D0">
      <w:pPr>
        <w:ind w:firstLine="708"/>
        <w:jc w:val="both"/>
        <w:rPr>
          <w:rFonts w:cs="Arial"/>
        </w:rPr>
      </w:pPr>
    </w:p>
    <w:p w14:paraId="725078B7" w14:textId="77777777" w:rsidR="001A70D0" w:rsidRPr="00C959F3" w:rsidRDefault="001A70D0" w:rsidP="001A70D0">
      <w:pPr>
        <w:ind w:firstLine="708"/>
        <w:jc w:val="both"/>
        <w:rPr>
          <w:rFonts w:cs="Arial"/>
        </w:rPr>
      </w:pPr>
      <w:r w:rsidRPr="00C959F3">
        <w:rPr>
          <w:rFonts w:cs="Arial"/>
        </w:rPr>
        <w:t xml:space="preserve">Le titulaire du marché s’engage à assurer : </w:t>
      </w:r>
    </w:p>
    <w:p w14:paraId="1433EA03" w14:textId="77777777" w:rsidR="001A70D0" w:rsidRPr="00C959F3" w:rsidRDefault="001A70D0" w:rsidP="001A70D0">
      <w:pPr>
        <w:ind w:firstLine="708"/>
        <w:jc w:val="both"/>
        <w:rPr>
          <w:rFonts w:cs="Arial"/>
        </w:rPr>
      </w:pPr>
      <w:r w:rsidRPr="00C959F3">
        <w:rPr>
          <w:rFonts w:cs="Arial"/>
        </w:rPr>
        <w:t xml:space="preserve">- La fourniture des défibrillateurs entièrement automatisés neufs (ci-après désignés par DAE) et la pose de l’armoire et de la signalétique, et autres sujétions. </w:t>
      </w:r>
    </w:p>
    <w:p w14:paraId="26A52D5D" w14:textId="1F0471AC" w:rsidR="001A70D0" w:rsidRPr="00C959F3" w:rsidRDefault="001A70D0" w:rsidP="001A70D0">
      <w:pPr>
        <w:ind w:firstLine="708"/>
        <w:jc w:val="both"/>
        <w:rPr>
          <w:rFonts w:cs="Arial"/>
        </w:rPr>
      </w:pPr>
      <w:r w:rsidRPr="00C959F3">
        <w:rPr>
          <w:rFonts w:cs="Arial"/>
        </w:rPr>
        <w:t>- La formation</w:t>
      </w:r>
      <w:r w:rsidR="006B3EA1">
        <w:rPr>
          <w:rFonts w:cs="Arial"/>
        </w:rPr>
        <w:t xml:space="preserve"> Appeler – Masser – </w:t>
      </w:r>
      <w:proofErr w:type="spellStart"/>
      <w:r w:rsidR="006B3EA1">
        <w:rPr>
          <w:rFonts w:cs="Arial"/>
        </w:rPr>
        <w:t>Défibriller</w:t>
      </w:r>
      <w:proofErr w:type="spellEnd"/>
      <w:r w:rsidR="006B3EA1">
        <w:rPr>
          <w:rFonts w:cs="Arial"/>
        </w:rPr>
        <w:t>.</w:t>
      </w:r>
    </w:p>
    <w:p w14:paraId="29CA0C13" w14:textId="77777777" w:rsidR="001A70D0" w:rsidRPr="00C959F3" w:rsidRDefault="001A70D0" w:rsidP="001A70D0">
      <w:pPr>
        <w:ind w:firstLine="708"/>
        <w:jc w:val="both"/>
        <w:rPr>
          <w:rFonts w:cs="Arial"/>
        </w:rPr>
      </w:pPr>
      <w:r w:rsidRPr="00C959F3">
        <w:rPr>
          <w:rFonts w:cs="Arial"/>
        </w:rPr>
        <w:t xml:space="preserve">- La maintenance préventive et curative des DAE nouvellement acquis et du parc existant. </w:t>
      </w:r>
    </w:p>
    <w:p w14:paraId="473DECB9" w14:textId="77777777" w:rsidR="001A70D0" w:rsidRPr="00C959F3" w:rsidRDefault="001A70D0" w:rsidP="001A70D0">
      <w:pPr>
        <w:ind w:firstLine="708"/>
        <w:jc w:val="both"/>
        <w:rPr>
          <w:rFonts w:cs="Arial"/>
        </w:rPr>
      </w:pPr>
    </w:p>
    <w:p w14:paraId="2DAF5B69" w14:textId="3CC7CD35" w:rsidR="001A70D0" w:rsidRDefault="001F04BA" w:rsidP="001A70D0">
      <w:pPr>
        <w:ind w:firstLine="708"/>
        <w:jc w:val="both"/>
        <w:rPr>
          <w:rFonts w:cs="Arial"/>
        </w:rPr>
      </w:pPr>
      <w:r>
        <w:rPr>
          <w:rFonts w:cs="Arial"/>
        </w:rPr>
        <w:t>U</w:t>
      </w:r>
      <w:r w:rsidR="001A70D0" w:rsidRPr="00C959F3">
        <w:rPr>
          <w:rFonts w:cs="Arial"/>
        </w:rPr>
        <w:t>n inventaire estimatif des besoins a été établi, regroupant les renseignements utiles pour effectuer la présente mission.</w:t>
      </w:r>
    </w:p>
    <w:p w14:paraId="3B529BB1" w14:textId="77777777" w:rsidR="001A70D0" w:rsidRDefault="001A70D0" w:rsidP="001A70D0">
      <w:pPr>
        <w:ind w:firstLine="708"/>
        <w:jc w:val="both"/>
        <w:rPr>
          <w:rFonts w:cs="Arial"/>
        </w:rPr>
      </w:pPr>
    </w:p>
    <w:p w14:paraId="6B2BB941" w14:textId="77777777" w:rsidR="001A70D0" w:rsidRPr="001078D3" w:rsidRDefault="001A70D0" w:rsidP="001A70D0">
      <w:pPr>
        <w:pBdr>
          <w:left w:val="single" w:sz="4" w:space="4" w:color="808080"/>
          <w:bottom w:val="single" w:sz="4" w:space="1" w:color="808080"/>
        </w:pBdr>
        <w:ind w:left="426"/>
        <w:jc w:val="both"/>
        <w:rPr>
          <w:rFonts w:ascii="Arial Narrow" w:hAnsi="Arial Narrow"/>
          <w:b/>
        </w:rPr>
      </w:pPr>
      <w:r w:rsidRPr="001078D3">
        <w:rPr>
          <w:rFonts w:ascii="Arial Narrow" w:hAnsi="Arial Narrow"/>
          <w:b/>
        </w:rPr>
        <w:t>1-2 Décomposition du marché</w:t>
      </w:r>
    </w:p>
    <w:p w14:paraId="076ED84B" w14:textId="77777777" w:rsidR="001A70D0" w:rsidRDefault="001A70D0" w:rsidP="001A70D0">
      <w:pPr>
        <w:ind w:firstLine="708"/>
        <w:jc w:val="both"/>
        <w:rPr>
          <w:rFonts w:cs="Arial"/>
        </w:rPr>
      </w:pPr>
    </w:p>
    <w:p w14:paraId="426C7B74" w14:textId="47C6ED22" w:rsidR="001A70D0" w:rsidRDefault="001A70D0" w:rsidP="001A70D0">
      <w:pPr>
        <w:jc w:val="both"/>
        <w:rPr>
          <w:rFonts w:cs="Arial"/>
        </w:rPr>
      </w:pPr>
      <w:r>
        <w:rPr>
          <w:rFonts w:cs="Arial"/>
        </w:rPr>
        <w:t>Sans objet</w:t>
      </w:r>
      <w:r w:rsidR="006B3EA1">
        <w:rPr>
          <w:rFonts w:cs="Arial"/>
        </w:rPr>
        <w:t>.</w:t>
      </w:r>
    </w:p>
    <w:p w14:paraId="56C8F28C" w14:textId="77777777" w:rsidR="001A70D0" w:rsidRDefault="001A70D0" w:rsidP="001A70D0">
      <w:pPr>
        <w:jc w:val="both"/>
        <w:rPr>
          <w:rFonts w:cs="Arial"/>
        </w:rPr>
      </w:pPr>
    </w:p>
    <w:p w14:paraId="760DC3CA" w14:textId="77777777" w:rsidR="001A70D0" w:rsidRPr="001078D3" w:rsidRDefault="001A70D0" w:rsidP="001A70D0">
      <w:pPr>
        <w:pBdr>
          <w:left w:val="single" w:sz="4" w:space="4" w:color="808080"/>
          <w:bottom w:val="single" w:sz="4" w:space="1" w:color="808080"/>
        </w:pBdr>
        <w:ind w:left="426"/>
        <w:jc w:val="both"/>
        <w:rPr>
          <w:rFonts w:ascii="Arial Narrow" w:hAnsi="Arial Narrow"/>
          <w:b/>
        </w:rPr>
      </w:pPr>
      <w:r w:rsidRPr="001078D3">
        <w:rPr>
          <w:rFonts w:ascii="Arial Narrow" w:hAnsi="Arial Narrow"/>
          <w:b/>
        </w:rPr>
        <w:t xml:space="preserve">1-3 Type d’accord cadre </w:t>
      </w:r>
    </w:p>
    <w:p w14:paraId="091D21E9" w14:textId="77777777" w:rsidR="001A70D0" w:rsidRDefault="001A70D0" w:rsidP="001A70D0">
      <w:pPr>
        <w:ind w:firstLine="708"/>
        <w:jc w:val="both"/>
        <w:rPr>
          <w:rFonts w:cs="Arial"/>
        </w:rPr>
      </w:pPr>
    </w:p>
    <w:p w14:paraId="3DAA8F22" w14:textId="77777777" w:rsidR="001A70D0" w:rsidRPr="00F416F1" w:rsidRDefault="001A70D0" w:rsidP="001A70D0">
      <w:pPr>
        <w:ind w:firstLine="708"/>
        <w:jc w:val="both"/>
        <w:rPr>
          <w:rFonts w:cs="Arial"/>
        </w:rPr>
      </w:pPr>
      <w:r w:rsidRPr="00F416F1">
        <w:rPr>
          <w:rFonts w:cs="Arial"/>
        </w:rPr>
        <w:t xml:space="preserve">Le présent marché est un accord-cadre à bons de commande, passé en application des articles suivants du code de la commande publique : </w:t>
      </w:r>
    </w:p>
    <w:p w14:paraId="5341DAA0" w14:textId="77777777" w:rsidR="001A70D0" w:rsidRPr="00F416F1" w:rsidRDefault="001A70D0" w:rsidP="001A70D0">
      <w:pPr>
        <w:ind w:firstLine="708"/>
        <w:jc w:val="both"/>
        <w:rPr>
          <w:rFonts w:cs="Arial"/>
        </w:rPr>
      </w:pPr>
      <w:r w:rsidRPr="00F416F1">
        <w:rPr>
          <w:rFonts w:cs="Arial"/>
        </w:rPr>
        <w:t xml:space="preserve">• L.2125-1 1, R.2162-1 à 6 et R.2162-13 et 14 - accord-cadre à bons de commandes </w:t>
      </w:r>
    </w:p>
    <w:p w14:paraId="206D0CB6" w14:textId="77777777" w:rsidR="001A70D0" w:rsidRPr="00F416F1" w:rsidRDefault="001A70D0" w:rsidP="001A70D0">
      <w:pPr>
        <w:ind w:firstLine="708"/>
        <w:jc w:val="both"/>
        <w:rPr>
          <w:rFonts w:cs="Arial"/>
        </w:rPr>
      </w:pPr>
      <w:r w:rsidRPr="00F416F1">
        <w:rPr>
          <w:rFonts w:cs="Arial"/>
        </w:rPr>
        <w:t xml:space="preserve">• L.2113-6 et L.2113-7 - groupement de commandes </w:t>
      </w:r>
    </w:p>
    <w:p w14:paraId="128D5AC4" w14:textId="77777777" w:rsidR="001A70D0" w:rsidRPr="00F416F1" w:rsidRDefault="001A70D0" w:rsidP="001A70D0">
      <w:pPr>
        <w:ind w:firstLine="708"/>
        <w:jc w:val="both"/>
        <w:rPr>
          <w:rFonts w:cs="Arial"/>
        </w:rPr>
      </w:pPr>
      <w:r w:rsidRPr="00F416F1">
        <w:rPr>
          <w:rFonts w:cs="Arial"/>
        </w:rPr>
        <w:t xml:space="preserve">• L. 2124-2, R. 2124-2 1° et R. 2161-2 à R. 2161-5 - procédure formalisée </w:t>
      </w:r>
    </w:p>
    <w:p w14:paraId="53DFD0F7" w14:textId="77777777" w:rsidR="001A70D0" w:rsidRPr="00F416F1" w:rsidRDefault="001A70D0" w:rsidP="001A70D0">
      <w:pPr>
        <w:ind w:firstLine="708"/>
        <w:jc w:val="both"/>
        <w:rPr>
          <w:rFonts w:cs="Arial"/>
        </w:rPr>
      </w:pPr>
    </w:p>
    <w:p w14:paraId="4C6083AC" w14:textId="77777777" w:rsidR="001A70D0" w:rsidRDefault="001A70D0" w:rsidP="001A70D0">
      <w:pPr>
        <w:ind w:firstLine="708"/>
        <w:jc w:val="both"/>
        <w:rPr>
          <w:rFonts w:cs="Arial"/>
        </w:rPr>
      </w:pPr>
      <w:r w:rsidRPr="00F416F1">
        <w:rPr>
          <w:rFonts w:cs="Arial"/>
        </w:rPr>
        <w:t>Il est exécuté au fur et à mesure de l'émission de bons de commande par les acheteurs.</w:t>
      </w:r>
    </w:p>
    <w:p w14:paraId="2DA84590" w14:textId="77777777" w:rsidR="001A70D0" w:rsidRDefault="001A70D0" w:rsidP="001A70D0">
      <w:pPr>
        <w:ind w:firstLine="708"/>
        <w:jc w:val="both"/>
        <w:rPr>
          <w:rFonts w:cs="Arial"/>
        </w:rPr>
      </w:pPr>
    </w:p>
    <w:p w14:paraId="2B816441" w14:textId="77777777" w:rsidR="001A70D0" w:rsidRPr="001078D3" w:rsidRDefault="001A70D0" w:rsidP="001A70D0">
      <w:pPr>
        <w:pBdr>
          <w:left w:val="single" w:sz="4" w:space="4" w:color="808080"/>
          <w:bottom w:val="single" w:sz="4" w:space="1" w:color="808080"/>
        </w:pBdr>
        <w:ind w:left="426"/>
        <w:jc w:val="both"/>
        <w:rPr>
          <w:rFonts w:ascii="Arial Narrow" w:hAnsi="Arial Narrow"/>
          <w:b/>
        </w:rPr>
      </w:pPr>
      <w:r w:rsidRPr="001078D3">
        <w:rPr>
          <w:rFonts w:ascii="Arial Narrow" w:hAnsi="Arial Narrow"/>
          <w:b/>
        </w:rPr>
        <w:t>1-4 Modalités de commande et de livraison</w:t>
      </w:r>
    </w:p>
    <w:p w14:paraId="1DEFDB45" w14:textId="77777777" w:rsidR="001A70D0" w:rsidRDefault="001A70D0" w:rsidP="001A70D0">
      <w:pPr>
        <w:ind w:firstLine="708"/>
        <w:jc w:val="both"/>
        <w:rPr>
          <w:rFonts w:cs="Arial"/>
        </w:rPr>
      </w:pPr>
    </w:p>
    <w:p w14:paraId="15BBAEC0" w14:textId="7706E0E0" w:rsidR="001A70D0" w:rsidRDefault="001A70D0" w:rsidP="001A70D0">
      <w:pPr>
        <w:ind w:firstLine="708"/>
        <w:jc w:val="both"/>
        <w:rPr>
          <w:rFonts w:cs="Arial"/>
        </w:rPr>
      </w:pPr>
      <w:r w:rsidRPr="00F416F1">
        <w:rPr>
          <w:rFonts w:cs="Arial"/>
        </w:rPr>
        <w:t xml:space="preserve">Les fournitures devront être livrées et posées à l’adresse indiquée sur le bon de commandes selon les différents sites répertoriés. Le périmètre de livraison correspond au territoire de </w:t>
      </w:r>
      <w:r w:rsidR="001F04BA">
        <w:rPr>
          <w:rFonts w:cs="Arial"/>
        </w:rPr>
        <w:t>la ville de Loos</w:t>
      </w:r>
      <w:r w:rsidR="00022C62">
        <w:rPr>
          <w:rFonts w:cs="Arial"/>
        </w:rPr>
        <w:t>.</w:t>
      </w:r>
    </w:p>
    <w:p w14:paraId="5C2BB691" w14:textId="77777777" w:rsidR="001A70D0" w:rsidRDefault="001A70D0" w:rsidP="001A70D0">
      <w:pPr>
        <w:ind w:firstLine="708"/>
        <w:jc w:val="both"/>
        <w:rPr>
          <w:rFonts w:cs="Arial"/>
        </w:rPr>
      </w:pPr>
    </w:p>
    <w:p w14:paraId="0FD01ABA" w14:textId="77777777" w:rsidR="00B8550C" w:rsidRDefault="00B8550C" w:rsidP="001A70D0">
      <w:pPr>
        <w:ind w:firstLine="708"/>
        <w:jc w:val="both"/>
        <w:rPr>
          <w:rFonts w:cs="Arial"/>
        </w:rPr>
      </w:pPr>
    </w:p>
    <w:p w14:paraId="73EF1B1D" w14:textId="77777777" w:rsidR="00B8550C" w:rsidRDefault="00B8550C" w:rsidP="001A70D0">
      <w:pPr>
        <w:ind w:firstLine="708"/>
        <w:jc w:val="both"/>
        <w:rPr>
          <w:rFonts w:cs="Arial"/>
        </w:rPr>
      </w:pPr>
    </w:p>
    <w:p w14:paraId="1407C912" w14:textId="77777777" w:rsidR="001A70D0" w:rsidRDefault="001A70D0" w:rsidP="001A70D0">
      <w:pPr>
        <w:ind w:firstLine="708"/>
        <w:jc w:val="both"/>
        <w:rPr>
          <w:rFonts w:cs="Arial"/>
        </w:rPr>
      </w:pPr>
    </w:p>
    <w:p w14:paraId="09B97CB4" w14:textId="77777777" w:rsidR="001A70D0" w:rsidRPr="001078D3" w:rsidRDefault="001A70D0" w:rsidP="001A70D0">
      <w:pPr>
        <w:pBdr>
          <w:left w:val="single" w:sz="4" w:space="4" w:color="808080"/>
          <w:bottom w:val="single" w:sz="4" w:space="1" w:color="808080"/>
        </w:pBdr>
        <w:ind w:left="426"/>
        <w:jc w:val="both"/>
        <w:rPr>
          <w:rFonts w:ascii="Arial Narrow" w:hAnsi="Arial Narrow"/>
          <w:b/>
        </w:rPr>
      </w:pPr>
      <w:r w:rsidRPr="001078D3">
        <w:rPr>
          <w:rFonts w:ascii="Arial Narrow" w:hAnsi="Arial Narrow"/>
          <w:b/>
        </w:rPr>
        <w:t>1-5 Délai de livraison</w:t>
      </w:r>
    </w:p>
    <w:p w14:paraId="2BF1AB9B" w14:textId="77777777" w:rsidR="001A70D0" w:rsidRDefault="001A70D0" w:rsidP="001A70D0">
      <w:pPr>
        <w:ind w:firstLine="708"/>
        <w:jc w:val="both"/>
        <w:rPr>
          <w:rFonts w:cs="Arial"/>
        </w:rPr>
      </w:pPr>
    </w:p>
    <w:p w14:paraId="71512535" w14:textId="77777777" w:rsidR="001A70D0" w:rsidRDefault="001A70D0" w:rsidP="001A70D0">
      <w:pPr>
        <w:ind w:firstLine="708"/>
        <w:jc w:val="both"/>
        <w:rPr>
          <w:rFonts w:cs="Arial"/>
        </w:rPr>
      </w:pPr>
      <w:r w:rsidRPr="00AC3D17">
        <w:rPr>
          <w:rFonts w:cs="Arial"/>
        </w:rPr>
        <w:t>Le titulaire doit être en mesure d’effectuer les livraisons sous 6 semaines maximum à compter de la réception de la commande.</w:t>
      </w:r>
    </w:p>
    <w:p w14:paraId="510D6288" w14:textId="77777777" w:rsidR="001A70D0" w:rsidRDefault="001A70D0" w:rsidP="001A70D0">
      <w:pPr>
        <w:ind w:firstLine="708"/>
        <w:jc w:val="both"/>
        <w:rPr>
          <w:rFonts w:cs="Arial"/>
        </w:rPr>
      </w:pPr>
    </w:p>
    <w:p w14:paraId="0989D40D" w14:textId="77777777" w:rsidR="001A70D0" w:rsidRPr="00AC3D17" w:rsidRDefault="001A70D0" w:rsidP="001A70D0">
      <w:pPr>
        <w:ind w:firstLine="708"/>
        <w:jc w:val="both"/>
        <w:rPr>
          <w:rFonts w:cs="Arial"/>
        </w:rPr>
      </w:pPr>
      <w:r w:rsidRPr="00AC3D17">
        <w:rPr>
          <w:rFonts w:cs="Arial"/>
        </w:rPr>
        <w:t xml:space="preserve">La commande doit être accusée dans les 48 heures par tout moyen électronique. Seuls les bons de commande signés par l’acheteur pourront être honorés par le titulaire. </w:t>
      </w:r>
    </w:p>
    <w:p w14:paraId="28738C8C" w14:textId="77777777" w:rsidR="001A70D0" w:rsidRDefault="001A70D0" w:rsidP="001A70D0">
      <w:pPr>
        <w:ind w:firstLine="708"/>
        <w:jc w:val="both"/>
        <w:rPr>
          <w:rFonts w:cs="Arial"/>
        </w:rPr>
      </w:pPr>
    </w:p>
    <w:p w14:paraId="0798A5A2" w14:textId="42E00D85" w:rsidR="001A70D0" w:rsidRPr="00AC3D17" w:rsidRDefault="001A70D0" w:rsidP="001A70D0">
      <w:pPr>
        <w:ind w:firstLine="708"/>
        <w:jc w:val="both"/>
        <w:rPr>
          <w:rFonts w:cs="Arial"/>
        </w:rPr>
      </w:pPr>
      <w:r w:rsidRPr="00AC3D17">
        <w:rPr>
          <w:rFonts w:cs="Arial"/>
        </w:rPr>
        <w:t xml:space="preserve">Les bons de commande peuvent être émis jusqu’au dernier jour de la date de validité de l’accord-cadre et ce dans les conditions du présent document. </w:t>
      </w:r>
    </w:p>
    <w:p w14:paraId="7D445E3C" w14:textId="77777777" w:rsidR="001A70D0" w:rsidRDefault="001A70D0" w:rsidP="001A70D0">
      <w:pPr>
        <w:ind w:firstLine="708"/>
        <w:jc w:val="both"/>
        <w:rPr>
          <w:rFonts w:cs="Arial"/>
        </w:rPr>
      </w:pPr>
    </w:p>
    <w:p w14:paraId="0616E018" w14:textId="7C9F1061" w:rsidR="001A70D0" w:rsidRPr="00AC3D17" w:rsidRDefault="001A70D0" w:rsidP="001A70D0">
      <w:pPr>
        <w:ind w:firstLine="708"/>
        <w:jc w:val="both"/>
        <w:rPr>
          <w:rFonts w:cs="Arial"/>
        </w:rPr>
      </w:pPr>
      <w:r w:rsidRPr="00AC3D17">
        <w:rPr>
          <w:rFonts w:cs="Arial"/>
        </w:rPr>
        <w:t xml:space="preserve">Chaque livraison sera accompagnée d’un bon de livraison. Le titulaire établira un bon de livraison reprenant les éléments suivants : </w:t>
      </w:r>
    </w:p>
    <w:p w14:paraId="369F9A96" w14:textId="77777777" w:rsidR="001A70D0" w:rsidRPr="00AC3D17" w:rsidRDefault="001A70D0" w:rsidP="001A70D0">
      <w:pPr>
        <w:ind w:firstLine="708"/>
        <w:jc w:val="both"/>
        <w:rPr>
          <w:rFonts w:cs="Arial"/>
        </w:rPr>
      </w:pPr>
      <w:r w:rsidRPr="00AC3D17">
        <w:rPr>
          <w:rFonts w:cs="Arial"/>
        </w:rPr>
        <w:t xml:space="preserve">- La date d’expédition et/ ou de livraison, </w:t>
      </w:r>
    </w:p>
    <w:p w14:paraId="23FA4A3B" w14:textId="77777777" w:rsidR="001A70D0" w:rsidRPr="00AC3D17" w:rsidRDefault="001A70D0" w:rsidP="001A70D0">
      <w:pPr>
        <w:ind w:firstLine="708"/>
        <w:jc w:val="both"/>
        <w:rPr>
          <w:rFonts w:cs="Arial"/>
        </w:rPr>
      </w:pPr>
      <w:r w:rsidRPr="00AC3D17">
        <w:rPr>
          <w:rFonts w:cs="Arial"/>
        </w:rPr>
        <w:t xml:space="preserve">- Le référence du bon de commande et de l’accord-cadre, </w:t>
      </w:r>
    </w:p>
    <w:p w14:paraId="53FE75D3" w14:textId="77777777" w:rsidR="001A70D0" w:rsidRPr="00AC3D17" w:rsidRDefault="001A70D0" w:rsidP="001A70D0">
      <w:pPr>
        <w:ind w:firstLine="708"/>
        <w:jc w:val="both"/>
        <w:rPr>
          <w:rFonts w:cs="Arial"/>
        </w:rPr>
      </w:pPr>
      <w:r w:rsidRPr="00AC3D17">
        <w:rPr>
          <w:rFonts w:cs="Arial"/>
        </w:rPr>
        <w:t xml:space="preserve">- L’identification du titulaire, </w:t>
      </w:r>
    </w:p>
    <w:p w14:paraId="63FB08ED" w14:textId="77777777" w:rsidR="001A70D0" w:rsidRPr="00AC3D17" w:rsidRDefault="001A70D0" w:rsidP="001A70D0">
      <w:pPr>
        <w:ind w:firstLine="708"/>
        <w:jc w:val="both"/>
        <w:rPr>
          <w:rFonts w:cs="Arial"/>
        </w:rPr>
      </w:pPr>
      <w:r w:rsidRPr="00AC3D17">
        <w:rPr>
          <w:rFonts w:cs="Arial"/>
        </w:rPr>
        <w:t xml:space="preserve">- L’identification des fournitures livrées et quantités. </w:t>
      </w:r>
    </w:p>
    <w:p w14:paraId="30924DCE" w14:textId="77777777" w:rsidR="001A70D0" w:rsidRPr="00AC3D17" w:rsidRDefault="001A70D0" w:rsidP="001A70D0">
      <w:pPr>
        <w:ind w:firstLine="708"/>
        <w:jc w:val="both"/>
        <w:rPr>
          <w:rFonts w:cs="Arial"/>
        </w:rPr>
      </w:pPr>
    </w:p>
    <w:p w14:paraId="77BFAC47" w14:textId="1B0D6DAD" w:rsidR="001A70D0" w:rsidRPr="00AC3D17" w:rsidRDefault="001A70D0" w:rsidP="001A70D0">
      <w:pPr>
        <w:ind w:firstLine="708"/>
        <w:jc w:val="both"/>
        <w:rPr>
          <w:rFonts w:cs="Arial"/>
        </w:rPr>
      </w:pPr>
      <w:r w:rsidRPr="00AC3D17">
        <w:rPr>
          <w:rFonts w:cs="Arial"/>
        </w:rPr>
        <w:t xml:space="preserve">Le titulaire aura à sa charge l’installation des appareils acquis sur les lieux et emplacements désignés par </w:t>
      </w:r>
      <w:r w:rsidR="001F04BA">
        <w:rPr>
          <w:rFonts w:cs="Arial"/>
        </w:rPr>
        <w:t>l’</w:t>
      </w:r>
      <w:r w:rsidRPr="00AC3D17">
        <w:rPr>
          <w:rFonts w:cs="Arial"/>
        </w:rPr>
        <w:t>acheteur</w:t>
      </w:r>
      <w:r w:rsidR="001F04BA">
        <w:rPr>
          <w:rFonts w:cs="Arial"/>
        </w:rPr>
        <w:t xml:space="preserve"> de la ville de Loos</w:t>
      </w:r>
      <w:r w:rsidRPr="00AC3D17">
        <w:rPr>
          <w:rFonts w:cs="Arial"/>
        </w:rPr>
        <w:t xml:space="preserve">. L’installation aura été validée et planifiée avec l’acheteur. Le titulaire aura en charge de communiquer la date de venue d’un technicien pour l’installation, la mise en services des DAE, la pose des supports muraux idoine et de la signalétique. </w:t>
      </w:r>
    </w:p>
    <w:p w14:paraId="5E870386" w14:textId="77777777" w:rsidR="001A70D0" w:rsidRDefault="001A70D0" w:rsidP="001A70D0">
      <w:pPr>
        <w:ind w:firstLine="708"/>
        <w:jc w:val="both"/>
        <w:rPr>
          <w:rFonts w:cs="Arial"/>
        </w:rPr>
      </w:pPr>
    </w:p>
    <w:p w14:paraId="0F4114D6" w14:textId="4D520497" w:rsidR="001A70D0" w:rsidRDefault="001A70D0" w:rsidP="001A70D0">
      <w:pPr>
        <w:ind w:firstLine="708"/>
        <w:jc w:val="both"/>
        <w:rPr>
          <w:rFonts w:cs="Arial"/>
        </w:rPr>
      </w:pPr>
      <w:r w:rsidRPr="00AC3D17">
        <w:rPr>
          <w:rFonts w:cs="Arial"/>
        </w:rPr>
        <w:t>A l’issue de l’installation, le technicien fait signer au référent désigné du site le procès-verbal d’installation.</w:t>
      </w:r>
    </w:p>
    <w:p w14:paraId="4A9F6A34" w14:textId="77777777" w:rsidR="00B8550C" w:rsidRDefault="00B8550C" w:rsidP="001A70D0">
      <w:pPr>
        <w:ind w:firstLine="708"/>
        <w:jc w:val="both"/>
        <w:rPr>
          <w:rFonts w:cs="Arial"/>
        </w:rPr>
      </w:pPr>
    </w:p>
    <w:p w14:paraId="74B7391C" w14:textId="55DDD748" w:rsidR="00B8550C" w:rsidRPr="00B8550C" w:rsidRDefault="00B8550C" w:rsidP="00B8550C">
      <w:pPr>
        <w:pBdr>
          <w:left w:val="single" w:sz="4" w:space="4" w:color="808080"/>
          <w:bottom w:val="single" w:sz="4" w:space="1" w:color="808080"/>
        </w:pBdr>
        <w:ind w:left="426"/>
        <w:jc w:val="both"/>
        <w:rPr>
          <w:rFonts w:ascii="Arial Narrow" w:hAnsi="Arial Narrow"/>
          <w:b/>
        </w:rPr>
      </w:pPr>
      <w:r w:rsidRPr="00B8550C">
        <w:rPr>
          <w:rFonts w:ascii="Arial Narrow" w:hAnsi="Arial Narrow"/>
          <w:b/>
        </w:rPr>
        <w:t>1-</w:t>
      </w:r>
      <w:r>
        <w:rPr>
          <w:rFonts w:ascii="Arial Narrow" w:hAnsi="Arial Narrow"/>
          <w:b/>
        </w:rPr>
        <w:t>6</w:t>
      </w:r>
      <w:r w:rsidRPr="00B8550C">
        <w:rPr>
          <w:rFonts w:ascii="Arial Narrow" w:hAnsi="Arial Narrow"/>
          <w:b/>
        </w:rPr>
        <w:t xml:space="preserve"> Plan de prévention</w:t>
      </w:r>
    </w:p>
    <w:p w14:paraId="3416DBB0" w14:textId="77777777" w:rsidR="00B8550C" w:rsidRPr="00B8550C" w:rsidRDefault="00B8550C" w:rsidP="00B8550C">
      <w:pPr>
        <w:jc w:val="both"/>
        <w:rPr>
          <w:rFonts w:cs="Arial"/>
        </w:rPr>
      </w:pPr>
    </w:p>
    <w:p w14:paraId="6BF6B3CB" w14:textId="77777777" w:rsidR="00B8550C" w:rsidRPr="00B8550C" w:rsidRDefault="00B8550C" w:rsidP="00B8550C">
      <w:pPr>
        <w:jc w:val="both"/>
        <w:rPr>
          <w:rFonts w:cs="Arial"/>
        </w:rPr>
      </w:pPr>
      <w:r w:rsidRPr="00B8550C">
        <w:rPr>
          <w:rFonts w:cs="Arial"/>
        </w:rPr>
        <w:t xml:space="preserve">Le titulaire devra prendre en compte et faire respecter le plan de prévention des risques. Il sera renseigné tous les ans en début d’année lors d’une visite commune. </w:t>
      </w:r>
    </w:p>
    <w:p w14:paraId="725C702C" w14:textId="77777777" w:rsidR="00B8550C" w:rsidRPr="00B8550C" w:rsidRDefault="00B8550C" w:rsidP="00B8550C">
      <w:pPr>
        <w:jc w:val="both"/>
        <w:rPr>
          <w:rFonts w:cs="Arial"/>
        </w:rPr>
      </w:pPr>
    </w:p>
    <w:p w14:paraId="5F484AE2" w14:textId="77777777" w:rsidR="00B8550C" w:rsidRPr="00B8550C" w:rsidRDefault="00B8550C" w:rsidP="00B8550C">
      <w:pPr>
        <w:jc w:val="both"/>
        <w:rPr>
          <w:rFonts w:cs="Arial"/>
        </w:rPr>
      </w:pPr>
      <w:r w:rsidRPr="00B8550C">
        <w:rPr>
          <w:rFonts w:cs="Arial"/>
        </w:rPr>
        <w:t>Celui-ci devra être connu et en possession des agents travaillant pour la commune.</w:t>
      </w:r>
    </w:p>
    <w:p w14:paraId="736DA687" w14:textId="77777777" w:rsidR="00B8550C" w:rsidRPr="00B8550C" w:rsidRDefault="00B8550C" w:rsidP="00B8550C">
      <w:pPr>
        <w:jc w:val="both"/>
        <w:rPr>
          <w:rFonts w:cs="Arial"/>
        </w:rPr>
      </w:pPr>
    </w:p>
    <w:p w14:paraId="509A6E7F" w14:textId="77777777" w:rsidR="00B8550C" w:rsidRPr="00B8550C" w:rsidRDefault="00B8550C" w:rsidP="00B8550C">
      <w:pPr>
        <w:jc w:val="both"/>
        <w:rPr>
          <w:rFonts w:cs="Arial"/>
        </w:rPr>
      </w:pPr>
      <w:r w:rsidRPr="00B8550C">
        <w:rPr>
          <w:rFonts w:cs="Arial"/>
        </w:rPr>
        <w:t xml:space="preserve">Des audits de sous-traitants seront menés par les responsables donneurs d’ordres de la collectivité ou par son représentant ACMO Assistant de prévention de l’autorité territoriale. </w:t>
      </w:r>
    </w:p>
    <w:p w14:paraId="4F8DD5E1" w14:textId="77777777" w:rsidR="00B8550C" w:rsidRPr="00B8550C" w:rsidRDefault="00B8550C" w:rsidP="00B8550C">
      <w:pPr>
        <w:jc w:val="both"/>
        <w:rPr>
          <w:rFonts w:cs="Arial"/>
        </w:rPr>
      </w:pPr>
      <w:r w:rsidRPr="00B8550C">
        <w:rPr>
          <w:rFonts w:cs="Arial"/>
        </w:rPr>
        <w:t xml:space="preserve">Lors de ces visites, le non-respect des règles ou l’absence de PDP signé fera l’objet d’un arrêt de chantier jusqu’à ce que les anomalies constatées soient levées. </w:t>
      </w:r>
    </w:p>
    <w:p w14:paraId="0F52E71E" w14:textId="77777777" w:rsidR="00B8550C" w:rsidRPr="00B8550C" w:rsidRDefault="00B8550C" w:rsidP="00B8550C">
      <w:pPr>
        <w:jc w:val="both"/>
        <w:rPr>
          <w:rFonts w:cs="Arial"/>
        </w:rPr>
      </w:pPr>
    </w:p>
    <w:p w14:paraId="7A791D39" w14:textId="77777777" w:rsidR="00B8550C" w:rsidRPr="00B8550C" w:rsidRDefault="00B8550C" w:rsidP="00B8550C">
      <w:pPr>
        <w:jc w:val="both"/>
        <w:rPr>
          <w:rFonts w:cs="Arial"/>
        </w:rPr>
      </w:pPr>
      <w:r w:rsidRPr="00B8550C">
        <w:rPr>
          <w:rFonts w:cs="Arial"/>
        </w:rPr>
        <w:t xml:space="preserve">Ceci ne pourra être imputable à la collectivité et n’entravera pas les obligations de résultat du marché que ce soit en terme de délai ou de mise en place. </w:t>
      </w:r>
    </w:p>
    <w:p w14:paraId="1362FDCF" w14:textId="77777777" w:rsidR="00B8550C" w:rsidRDefault="00B8550C" w:rsidP="00B8550C">
      <w:pPr>
        <w:ind w:firstLine="708"/>
        <w:jc w:val="both"/>
        <w:rPr>
          <w:rFonts w:cs="Arial"/>
        </w:rPr>
      </w:pPr>
    </w:p>
    <w:p w14:paraId="5E1F601E" w14:textId="77777777" w:rsidR="00B8550C" w:rsidRDefault="00B8550C" w:rsidP="001A70D0">
      <w:pPr>
        <w:ind w:firstLine="708"/>
        <w:jc w:val="both"/>
        <w:rPr>
          <w:rFonts w:cs="Arial"/>
        </w:rPr>
      </w:pPr>
    </w:p>
    <w:p w14:paraId="4EC8FEBA" w14:textId="77777777" w:rsidR="001A70D0" w:rsidRDefault="001A70D0" w:rsidP="001A70D0">
      <w:pPr>
        <w:ind w:firstLine="708"/>
        <w:jc w:val="both"/>
        <w:rPr>
          <w:rFonts w:cs="Arial"/>
        </w:rPr>
      </w:pPr>
    </w:p>
    <w:p w14:paraId="0FE10D20" w14:textId="77777777" w:rsidR="001A70D0" w:rsidRDefault="001A70D0" w:rsidP="001A70D0">
      <w:pPr>
        <w:ind w:firstLine="708"/>
        <w:jc w:val="both"/>
        <w:rPr>
          <w:rFonts w:cs="Arial"/>
        </w:rPr>
      </w:pPr>
    </w:p>
    <w:p w14:paraId="47C13926" w14:textId="77777777" w:rsidR="001A70D0" w:rsidRPr="001078D3" w:rsidRDefault="001A70D0" w:rsidP="001A70D0">
      <w:pPr>
        <w:numPr>
          <w:ilvl w:val="0"/>
          <w:numId w:val="30"/>
        </w:numPr>
        <w:pBdr>
          <w:left w:val="single" w:sz="4" w:space="4" w:color="808080"/>
          <w:bottom w:val="single" w:sz="4" w:space="1" w:color="808080"/>
        </w:pBdr>
        <w:jc w:val="both"/>
        <w:rPr>
          <w:rFonts w:ascii="Arial Narrow" w:hAnsi="Arial Narrow"/>
          <w:b/>
        </w:rPr>
      </w:pPr>
      <w:r w:rsidRPr="001078D3">
        <w:rPr>
          <w:rFonts w:ascii="Arial Narrow" w:hAnsi="Arial Narrow"/>
          <w:b/>
        </w:rPr>
        <w:t>Article 2 – PRESCRIPTION TECHTNIQUES GENERALES</w:t>
      </w:r>
    </w:p>
    <w:p w14:paraId="5ABA4D4E" w14:textId="77777777" w:rsidR="001A70D0" w:rsidRPr="001078D3" w:rsidRDefault="001A70D0" w:rsidP="001A70D0">
      <w:pPr>
        <w:jc w:val="both"/>
        <w:rPr>
          <w:rFonts w:cs="Arial"/>
          <w:caps/>
          <w:sz w:val="20"/>
        </w:rPr>
      </w:pPr>
    </w:p>
    <w:p w14:paraId="383495C2" w14:textId="77777777" w:rsidR="001A70D0" w:rsidRPr="00AC3D17" w:rsidRDefault="001A70D0" w:rsidP="001A70D0">
      <w:pPr>
        <w:ind w:firstLine="708"/>
        <w:jc w:val="both"/>
        <w:rPr>
          <w:rFonts w:cs="Arial"/>
        </w:rPr>
      </w:pPr>
      <w:r w:rsidRPr="00AC3D17">
        <w:rPr>
          <w:rFonts w:cs="Arial"/>
        </w:rPr>
        <w:t xml:space="preserve">Les agréments, certifications, certificat de marquage CE, attestations de conformité et annexes se rapportant aux dispositifs médicaux livrés doivent être fournis avec l’offre, ainsi que la déclaration d’activité auprès de l’Agence Nationale de Sécurité du Médicament des produits de santé (ANSM). Le titulaire est réputé connaître la règlementation en vigueur. Toute règlementation nouvelle venant à paraître est immédiatement applicable au contrat. </w:t>
      </w:r>
    </w:p>
    <w:p w14:paraId="111D0052" w14:textId="77777777" w:rsidR="001A70D0" w:rsidRDefault="001A70D0" w:rsidP="001A70D0">
      <w:pPr>
        <w:ind w:firstLine="708"/>
        <w:jc w:val="both"/>
        <w:rPr>
          <w:rFonts w:cs="Arial"/>
        </w:rPr>
      </w:pPr>
    </w:p>
    <w:p w14:paraId="546206F2" w14:textId="0FCB9B99" w:rsidR="001A70D0" w:rsidRPr="00AC3D17" w:rsidRDefault="001A70D0" w:rsidP="001A70D0">
      <w:pPr>
        <w:ind w:firstLine="708"/>
        <w:jc w:val="both"/>
        <w:rPr>
          <w:rFonts w:cs="Arial"/>
        </w:rPr>
      </w:pPr>
      <w:r w:rsidRPr="00AC3D17">
        <w:rPr>
          <w:rFonts w:cs="Arial"/>
        </w:rPr>
        <w:t xml:space="preserve">Les défibrillateurs automatisés externes (DAE) doivent être conformes et répondre aux caractéristiques définies au Décret n°2007-705 du 4 mai 2007 et à l’article R.6311-14 à R.6311-15 du Code de santé publique. Le matériel proposé devra être conforme aux normes et spécifications en vigueur (ERC 2010). </w:t>
      </w:r>
    </w:p>
    <w:p w14:paraId="02A8DDEE" w14:textId="77777777" w:rsidR="001A70D0" w:rsidRDefault="001A70D0" w:rsidP="001A70D0">
      <w:pPr>
        <w:ind w:firstLine="708"/>
        <w:jc w:val="both"/>
        <w:rPr>
          <w:rFonts w:cs="Arial"/>
        </w:rPr>
      </w:pPr>
    </w:p>
    <w:p w14:paraId="3349E64A" w14:textId="16047425" w:rsidR="00B8550C" w:rsidRPr="00AC3D17" w:rsidRDefault="001A70D0" w:rsidP="00B8550C">
      <w:pPr>
        <w:ind w:firstLine="708"/>
        <w:jc w:val="both"/>
        <w:rPr>
          <w:rFonts w:cs="Arial"/>
        </w:rPr>
      </w:pPr>
      <w:r w:rsidRPr="00AC3D17">
        <w:rPr>
          <w:rFonts w:cs="Arial"/>
        </w:rPr>
        <w:t xml:space="preserve">Les défibrillateurs doivent être conformes aux normes et spécification en vigueur. Ils devront notamment être marqués CE au titre du règlement (UE) 2017/745 relatif aux dispositifs médicaux. Le titulaire joint impérativement à son offre le certificat de marquage CE. </w:t>
      </w:r>
    </w:p>
    <w:p w14:paraId="4D40E305" w14:textId="77777777" w:rsidR="001A70D0" w:rsidRDefault="001A70D0" w:rsidP="001A70D0">
      <w:pPr>
        <w:ind w:firstLine="708"/>
        <w:jc w:val="both"/>
        <w:rPr>
          <w:rFonts w:cs="Arial"/>
        </w:rPr>
      </w:pPr>
    </w:p>
    <w:p w14:paraId="37AB8941" w14:textId="77777777" w:rsidR="00B8550C" w:rsidRDefault="001A70D0" w:rsidP="00B8550C">
      <w:pPr>
        <w:jc w:val="both"/>
        <w:rPr>
          <w:rFonts w:cs="Arial"/>
          <w:u w:val="single"/>
        </w:rPr>
      </w:pPr>
      <w:r w:rsidRPr="00AC3D17">
        <w:rPr>
          <w:rFonts w:cs="Arial"/>
        </w:rPr>
        <w:t>De plus, les DAE devront impérativement répondre à la nouvelle réglementation publiée au JOUE (Journal Officiel de l’Union Européenne) le 5 mai 2017 et applicable le 5 mai 2020, qui reclasse la catégorie de ces appareils de la classe II à la classe III. En raison de l’évolution de la réglementation européenne impactant les DAE depuis le 26 mai 2020, le produit proposé sera homologué ou en voie d’homologation dans ce nouveau cadre réglementaire, le titulaire fournit dans le cadre de son offre toute pièce permettant d’en juger.</w:t>
      </w:r>
      <w:r w:rsidR="00B8550C" w:rsidRPr="00B8550C">
        <w:rPr>
          <w:rFonts w:cs="Arial"/>
          <w:u w:val="single"/>
        </w:rPr>
        <w:t xml:space="preserve"> </w:t>
      </w:r>
    </w:p>
    <w:p w14:paraId="5EC711D8" w14:textId="77777777" w:rsidR="00B8550C" w:rsidRDefault="00B8550C" w:rsidP="00B8550C">
      <w:pPr>
        <w:jc w:val="both"/>
        <w:rPr>
          <w:rFonts w:cs="Arial"/>
          <w:u w:val="single"/>
        </w:rPr>
      </w:pPr>
    </w:p>
    <w:p w14:paraId="43EB24F2" w14:textId="77777777" w:rsidR="001A70D0" w:rsidRDefault="001A70D0" w:rsidP="001A70D0">
      <w:pPr>
        <w:ind w:firstLine="708"/>
        <w:jc w:val="both"/>
        <w:rPr>
          <w:rFonts w:cs="Arial"/>
        </w:rPr>
      </w:pPr>
    </w:p>
    <w:p w14:paraId="2EF54277" w14:textId="77777777" w:rsidR="001A70D0" w:rsidRPr="001078D3" w:rsidRDefault="001A70D0" w:rsidP="001A70D0">
      <w:pPr>
        <w:numPr>
          <w:ilvl w:val="0"/>
          <w:numId w:val="30"/>
        </w:numPr>
        <w:pBdr>
          <w:left w:val="single" w:sz="4" w:space="4" w:color="808080"/>
          <w:bottom w:val="single" w:sz="4" w:space="1" w:color="808080"/>
        </w:pBdr>
        <w:jc w:val="both"/>
        <w:rPr>
          <w:rFonts w:ascii="Arial Narrow" w:hAnsi="Arial Narrow"/>
          <w:b/>
        </w:rPr>
      </w:pPr>
      <w:r w:rsidRPr="001078D3">
        <w:rPr>
          <w:rFonts w:ascii="Arial Narrow" w:hAnsi="Arial Narrow"/>
          <w:b/>
        </w:rPr>
        <w:t>Article 3 – NATURE ET CARACTERISTIQUES DES FOURNITURES</w:t>
      </w:r>
    </w:p>
    <w:p w14:paraId="12038DF3" w14:textId="77777777" w:rsidR="001A70D0" w:rsidRPr="001078D3" w:rsidRDefault="001A70D0" w:rsidP="001A70D0">
      <w:pPr>
        <w:pBdr>
          <w:left w:val="single" w:sz="4" w:space="4" w:color="808080"/>
          <w:bottom w:val="single" w:sz="4" w:space="1" w:color="808080"/>
        </w:pBdr>
        <w:ind w:left="1068"/>
        <w:jc w:val="both"/>
        <w:rPr>
          <w:rFonts w:ascii="Arial Narrow" w:hAnsi="Arial Narrow"/>
          <w:b/>
        </w:rPr>
      </w:pPr>
      <w:r>
        <w:rPr>
          <w:rFonts w:ascii="Arial Narrow" w:hAnsi="Arial Narrow"/>
          <w:b/>
        </w:rPr>
        <w:t>3-1 Les éléments du pack.</w:t>
      </w:r>
    </w:p>
    <w:p w14:paraId="2D695807" w14:textId="77777777" w:rsidR="001A70D0" w:rsidRPr="00AC3D17" w:rsidRDefault="001A70D0" w:rsidP="001A70D0">
      <w:pPr>
        <w:ind w:firstLine="708"/>
        <w:jc w:val="both"/>
        <w:rPr>
          <w:rFonts w:cs="Arial"/>
        </w:rPr>
      </w:pPr>
    </w:p>
    <w:p w14:paraId="3D62D996" w14:textId="327F9206" w:rsidR="001A70D0" w:rsidRPr="00AC3D17" w:rsidRDefault="001A70D0" w:rsidP="001A70D0">
      <w:pPr>
        <w:ind w:firstLine="708"/>
        <w:jc w:val="both"/>
        <w:rPr>
          <w:rFonts w:cs="Arial"/>
        </w:rPr>
      </w:pPr>
      <w:r>
        <w:rPr>
          <w:rFonts w:cs="Arial"/>
        </w:rPr>
        <w:t xml:space="preserve">- </w:t>
      </w:r>
      <w:r w:rsidRPr="00AC3D17">
        <w:rPr>
          <w:rFonts w:cs="Arial"/>
        </w:rPr>
        <w:t xml:space="preserve">1 défibrillateur entièrement automatique avec batterie principale et sa sacoche de transport, </w:t>
      </w:r>
    </w:p>
    <w:p w14:paraId="14422F8E" w14:textId="77777777" w:rsidR="001A70D0" w:rsidRPr="00AC3D17" w:rsidRDefault="001A70D0" w:rsidP="001A70D0">
      <w:pPr>
        <w:ind w:firstLine="708"/>
        <w:jc w:val="both"/>
        <w:rPr>
          <w:rFonts w:cs="Arial"/>
        </w:rPr>
      </w:pPr>
      <w:r w:rsidRPr="00AC3D17">
        <w:rPr>
          <w:rFonts w:cs="Arial"/>
        </w:rPr>
        <w:t xml:space="preserve">- 1 logiciel d’extraction des données de l’électrocardiogramme (ECG), </w:t>
      </w:r>
    </w:p>
    <w:p w14:paraId="4A2708D1" w14:textId="77777777" w:rsidR="001A70D0" w:rsidRPr="00AC3D17" w:rsidRDefault="001A70D0" w:rsidP="001A70D0">
      <w:pPr>
        <w:ind w:firstLine="708"/>
        <w:jc w:val="both"/>
        <w:rPr>
          <w:rFonts w:cs="Arial"/>
        </w:rPr>
      </w:pPr>
      <w:r w:rsidRPr="00AC3D17">
        <w:rPr>
          <w:rFonts w:cs="Arial"/>
        </w:rPr>
        <w:t xml:space="preserve">- 1 manuel d’utilisation, </w:t>
      </w:r>
    </w:p>
    <w:p w14:paraId="568A1689" w14:textId="77777777" w:rsidR="001A70D0" w:rsidRPr="00AC3D17" w:rsidRDefault="001A70D0" w:rsidP="001A70D0">
      <w:pPr>
        <w:ind w:firstLine="708"/>
        <w:jc w:val="both"/>
        <w:rPr>
          <w:rFonts w:cs="Arial"/>
        </w:rPr>
      </w:pPr>
      <w:r w:rsidRPr="00AC3D17">
        <w:rPr>
          <w:rFonts w:cs="Arial"/>
        </w:rPr>
        <w:t xml:space="preserve">- 1 paire d’électrodes adultes compatibles, </w:t>
      </w:r>
    </w:p>
    <w:p w14:paraId="0A8F7318" w14:textId="3D5A7529" w:rsidR="001A70D0" w:rsidRPr="00AC3D17" w:rsidRDefault="001A70D0" w:rsidP="001A70D0">
      <w:pPr>
        <w:ind w:firstLine="708"/>
        <w:jc w:val="both"/>
        <w:rPr>
          <w:rFonts w:cs="Arial"/>
        </w:rPr>
      </w:pPr>
      <w:r w:rsidRPr="00AC3D17">
        <w:rPr>
          <w:rFonts w:cs="Arial"/>
        </w:rPr>
        <w:t>-</w:t>
      </w:r>
      <w:r>
        <w:rPr>
          <w:rFonts w:cs="Arial"/>
        </w:rPr>
        <w:t xml:space="preserve"> </w:t>
      </w:r>
      <w:r w:rsidRPr="00AC3D17">
        <w:rPr>
          <w:rFonts w:cs="Arial"/>
        </w:rPr>
        <w:t xml:space="preserve">1 paire d’électrodes pédiatriques compatibles, défini préalablement par chaque acheteur, à l’émission du bon de commande, </w:t>
      </w:r>
    </w:p>
    <w:p w14:paraId="3C3F13B8" w14:textId="77777777" w:rsidR="001A70D0" w:rsidRPr="00AC3D17" w:rsidRDefault="001A70D0" w:rsidP="001A70D0">
      <w:pPr>
        <w:ind w:firstLine="708"/>
        <w:jc w:val="both"/>
        <w:rPr>
          <w:rFonts w:cs="Arial"/>
        </w:rPr>
      </w:pPr>
      <w:r w:rsidRPr="00AC3D17">
        <w:rPr>
          <w:rFonts w:cs="Arial"/>
        </w:rPr>
        <w:t xml:space="preserve">- 1 trousse d’intervention et de secours, </w:t>
      </w:r>
    </w:p>
    <w:p w14:paraId="5AE455EE" w14:textId="77777777" w:rsidR="001A70D0" w:rsidRPr="00AC3D17" w:rsidRDefault="001A70D0" w:rsidP="001A70D0">
      <w:pPr>
        <w:ind w:firstLine="708"/>
        <w:jc w:val="both"/>
        <w:rPr>
          <w:rFonts w:cs="Arial"/>
        </w:rPr>
      </w:pPr>
      <w:r w:rsidRPr="00AC3D17">
        <w:rPr>
          <w:rFonts w:cs="Arial"/>
        </w:rPr>
        <w:t xml:space="preserve">- 1 armoire de protection, </w:t>
      </w:r>
    </w:p>
    <w:p w14:paraId="669256C6" w14:textId="77777777" w:rsidR="001A70D0" w:rsidRDefault="001A70D0" w:rsidP="001A70D0">
      <w:pPr>
        <w:ind w:firstLine="708"/>
        <w:jc w:val="both"/>
        <w:rPr>
          <w:rFonts w:cs="Arial"/>
        </w:rPr>
      </w:pPr>
      <w:r w:rsidRPr="00AC3D17">
        <w:rPr>
          <w:rFonts w:cs="Arial"/>
        </w:rPr>
        <w:t xml:space="preserve">- 1 kit de signalétique adapté au lieu d’implantation, en application de l’arrêté du </w:t>
      </w:r>
    </w:p>
    <w:p w14:paraId="07451CA7" w14:textId="77777777" w:rsidR="001A70D0" w:rsidRDefault="001A70D0" w:rsidP="001A70D0">
      <w:pPr>
        <w:ind w:firstLine="708"/>
        <w:jc w:val="both"/>
        <w:rPr>
          <w:rFonts w:cs="Arial"/>
        </w:rPr>
      </w:pPr>
    </w:p>
    <w:p w14:paraId="04C16E5F" w14:textId="1717CDF6" w:rsidR="001A70D0" w:rsidRDefault="001A70D0" w:rsidP="001A70D0">
      <w:pPr>
        <w:ind w:firstLine="708"/>
        <w:jc w:val="both"/>
        <w:rPr>
          <w:rFonts w:cs="Arial"/>
        </w:rPr>
      </w:pPr>
      <w:r w:rsidRPr="00AC3D17">
        <w:rPr>
          <w:rFonts w:cs="Arial"/>
        </w:rPr>
        <w:t xml:space="preserve">29 octobre 2019 relatif aux défibrillateurs automatisés externes et à leurs modalités de signalisation dans les lieux publics et les établissements recevant du public. </w:t>
      </w:r>
    </w:p>
    <w:p w14:paraId="645A431C" w14:textId="77777777" w:rsidR="001A70D0" w:rsidRDefault="001A70D0" w:rsidP="001A70D0">
      <w:pPr>
        <w:ind w:firstLine="708"/>
        <w:jc w:val="both"/>
        <w:rPr>
          <w:rFonts w:cs="Arial"/>
        </w:rPr>
      </w:pPr>
    </w:p>
    <w:p w14:paraId="2325BACC" w14:textId="77777777" w:rsidR="00B8550C" w:rsidRDefault="00B8550C" w:rsidP="001A70D0">
      <w:pPr>
        <w:ind w:firstLine="708"/>
        <w:jc w:val="both"/>
        <w:rPr>
          <w:rFonts w:cs="Arial"/>
        </w:rPr>
      </w:pPr>
    </w:p>
    <w:p w14:paraId="2F6EC51C" w14:textId="77777777" w:rsidR="001F04BA" w:rsidRPr="00AC3D17" w:rsidRDefault="001F04BA" w:rsidP="001A70D0">
      <w:pPr>
        <w:ind w:firstLine="708"/>
        <w:jc w:val="both"/>
        <w:rPr>
          <w:rFonts w:cs="Arial"/>
        </w:rPr>
      </w:pPr>
    </w:p>
    <w:p w14:paraId="0BB3DD00" w14:textId="1EB96E4C" w:rsidR="001A70D0" w:rsidRPr="001078D3" w:rsidRDefault="001A70D0" w:rsidP="001A70D0">
      <w:pPr>
        <w:pBdr>
          <w:left w:val="single" w:sz="4" w:space="4" w:color="808080"/>
          <w:bottom w:val="single" w:sz="4" w:space="1" w:color="808080"/>
        </w:pBdr>
        <w:ind w:left="1068"/>
        <w:jc w:val="both"/>
        <w:rPr>
          <w:rFonts w:ascii="Arial Narrow" w:hAnsi="Arial Narrow"/>
          <w:b/>
        </w:rPr>
      </w:pPr>
      <w:r w:rsidRPr="001078D3">
        <w:rPr>
          <w:rFonts w:ascii="Arial Narrow" w:hAnsi="Arial Narrow"/>
          <w:b/>
        </w:rPr>
        <w:t xml:space="preserve">3-2. Les caractéristiques du </w:t>
      </w:r>
      <w:proofErr w:type="spellStart"/>
      <w:r w:rsidRPr="001078D3">
        <w:rPr>
          <w:rFonts w:ascii="Arial Narrow" w:hAnsi="Arial Narrow"/>
          <w:b/>
        </w:rPr>
        <w:t>défibrilateur</w:t>
      </w:r>
      <w:proofErr w:type="spellEnd"/>
    </w:p>
    <w:p w14:paraId="0E31FC1B" w14:textId="77777777" w:rsidR="001A70D0" w:rsidRDefault="001A70D0" w:rsidP="001A70D0">
      <w:pPr>
        <w:ind w:firstLine="708"/>
        <w:jc w:val="both"/>
        <w:rPr>
          <w:rFonts w:cs="Arial"/>
        </w:rPr>
      </w:pPr>
    </w:p>
    <w:p w14:paraId="2EA146A4" w14:textId="77777777" w:rsidR="001A70D0" w:rsidRPr="00AC3D17" w:rsidRDefault="001A70D0" w:rsidP="001A70D0">
      <w:pPr>
        <w:jc w:val="both"/>
        <w:rPr>
          <w:rFonts w:cs="Arial"/>
        </w:rPr>
      </w:pPr>
      <w:r>
        <w:rPr>
          <w:rFonts w:cs="Arial"/>
        </w:rPr>
        <w:tab/>
      </w:r>
      <w:r w:rsidRPr="00AC3D17">
        <w:rPr>
          <w:rFonts w:cs="Arial"/>
        </w:rPr>
        <w:t xml:space="preserve">Les défibrillateurs automatisés externes doivent être conformes aux normes et spécifications en vigueur, et ceux, pour toute la durée de l’accord-cadre. Ils devront notamment être marqués CE au titre de la directive relative aux dispositifs médicaux et répondre aux exigences de la norme relative aux règles particulières de sécurité. </w:t>
      </w:r>
    </w:p>
    <w:p w14:paraId="0670E520" w14:textId="77777777" w:rsidR="001A70D0" w:rsidRDefault="001A70D0" w:rsidP="001A70D0">
      <w:pPr>
        <w:jc w:val="both"/>
        <w:rPr>
          <w:rFonts w:cs="Arial"/>
        </w:rPr>
      </w:pPr>
    </w:p>
    <w:p w14:paraId="7C1FC935" w14:textId="3F143CE5" w:rsidR="001A70D0" w:rsidRPr="00AC3D17" w:rsidRDefault="001A70D0" w:rsidP="001A70D0">
      <w:pPr>
        <w:jc w:val="both"/>
        <w:rPr>
          <w:rFonts w:cs="Arial"/>
        </w:rPr>
      </w:pPr>
      <w:r w:rsidRPr="00AC3D17">
        <w:rPr>
          <w:rFonts w:cs="Arial"/>
        </w:rPr>
        <w:t xml:space="preserve">L’ergonomie et l’interface de l’appareil devront être aussi simples et intuitives que possible pour des utilisateurs profanes. </w:t>
      </w:r>
    </w:p>
    <w:p w14:paraId="4E228E49" w14:textId="77777777" w:rsidR="001A70D0" w:rsidRDefault="001A70D0" w:rsidP="001A70D0">
      <w:pPr>
        <w:jc w:val="both"/>
        <w:rPr>
          <w:rFonts w:cs="Arial"/>
        </w:rPr>
      </w:pPr>
    </w:p>
    <w:p w14:paraId="6A76E8F8" w14:textId="3412BE7D" w:rsidR="001A70D0" w:rsidRDefault="001A70D0" w:rsidP="001A70D0">
      <w:pPr>
        <w:jc w:val="both"/>
        <w:rPr>
          <w:rFonts w:cs="Arial"/>
        </w:rPr>
      </w:pPr>
      <w:r w:rsidRPr="00AC3D17">
        <w:rPr>
          <w:rFonts w:cs="Arial"/>
        </w:rPr>
        <w:t>Le titulaire joindra impérativement à son offre les notices techniques des défibrillateurs.</w:t>
      </w:r>
    </w:p>
    <w:p w14:paraId="2D832D93" w14:textId="74517042" w:rsidR="001A70D0" w:rsidRPr="00215C98" w:rsidRDefault="001A70D0" w:rsidP="001A70D0">
      <w:pPr>
        <w:jc w:val="both"/>
        <w:rPr>
          <w:rFonts w:cs="Arial"/>
          <w:b/>
          <w:bCs/>
          <w:i/>
          <w:iCs/>
        </w:rPr>
      </w:pPr>
      <w:r>
        <w:rPr>
          <w:rFonts w:cs="Arial"/>
        </w:rPr>
        <w:br/>
      </w:r>
      <w:r w:rsidRPr="00215C98">
        <w:rPr>
          <w:rFonts w:cs="Arial"/>
          <w:b/>
          <w:bCs/>
          <w:i/>
          <w:iCs/>
        </w:rPr>
        <w:t>Dans un souci d’uniformité du parc et pour simplifier la gestion des pièces de rechanges. Le titulaire s’engagera à travailler avec les marques déjà présente dans la collectivité.</w:t>
      </w:r>
      <w:r w:rsidR="00215C98">
        <w:rPr>
          <w:rFonts w:cs="Arial"/>
          <w:b/>
          <w:bCs/>
          <w:i/>
          <w:iCs/>
        </w:rPr>
        <w:t xml:space="preserve"> Annexe 1</w:t>
      </w:r>
    </w:p>
    <w:p w14:paraId="6ED44F87" w14:textId="77777777" w:rsidR="001A70D0" w:rsidRDefault="001A70D0" w:rsidP="001A70D0">
      <w:pPr>
        <w:jc w:val="both"/>
        <w:rPr>
          <w:rFonts w:cs="Arial"/>
        </w:rPr>
      </w:pPr>
    </w:p>
    <w:p w14:paraId="61FBDB49" w14:textId="77777777" w:rsidR="001A70D0" w:rsidRDefault="001A70D0" w:rsidP="001A70D0">
      <w:pPr>
        <w:jc w:val="both"/>
        <w:rPr>
          <w:rFonts w:cs="Arial"/>
        </w:rPr>
      </w:pPr>
      <w:r w:rsidRPr="001078D3">
        <w:rPr>
          <w:rFonts w:cs="Arial"/>
          <w:u w:val="single"/>
        </w:rPr>
        <w:t>Les principales caractéristiques attendues sont</w:t>
      </w:r>
      <w:r w:rsidRPr="00AC3D17">
        <w:rPr>
          <w:rFonts w:cs="Arial"/>
        </w:rPr>
        <w:t xml:space="preserve"> : </w:t>
      </w:r>
    </w:p>
    <w:p w14:paraId="1618796E" w14:textId="77777777" w:rsidR="001A70D0" w:rsidRPr="00AC3D17" w:rsidRDefault="001A70D0" w:rsidP="001A70D0">
      <w:pPr>
        <w:ind w:firstLine="708"/>
        <w:jc w:val="both"/>
        <w:rPr>
          <w:rFonts w:cs="Arial"/>
        </w:rPr>
      </w:pPr>
    </w:p>
    <w:p w14:paraId="43F738BE" w14:textId="77777777" w:rsidR="001A70D0" w:rsidRPr="00AC3D17" w:rsidRDefault="001A70D0" w:rsidP="001A70D0">
      <w:pPr>
        <w:ind w:firstLine="708"/>
        <w:jc w:val="both"/>
        <w:rPr>
          <w:rFonts w:cs="Arial"/>
        </w:rPr>
      </w:pPr>
      <w:r w:rsidRPr="00AC3D17">
        <w:rPr>
          <w:rFonts w:cs="Arial"/>
        </w:rPr>
        <w:t xml:space="preserve">- La maniabilité et la légèreté. </w:t>
      </w:r>
    </w:p>
    <w:p w14:paraId="5922DF3D" w14:textId="77777777" w:rsidR="001A70D0" w:rsidRDefault="001A70D0" w:rsidP="001A70D0">
      <w:pPr>
        <w:ind w:firstLine="708"/>
        <w:jc w:val="both"/>
        <w:rPr>
          <w:rFonts w:cs="Arial"/>
        </w:rPr>
      </w:pPr>
    </w:p>
    <w:p w14:paraId="21C5D302" w14:textId="0BD32BDF" w:rsidR="00F837A6" w:rsidRPr="00AC3D17" w:rsidRDefault="001A70D0" w:rsidP="006374D1">
      <w:pPr>
        <w:ind w:firstLine="708"/>
        <w:jc w:val="both"/>
        <w:rPr>
          <w:rFonts w:cs="Arial"/>
        </w:rPr>
      </w:pPr>
      <w:r w:rsidRPr="00AC3D17">
        <w:rPr>
          <w:rFonts w:cs="Arial"/>
        </w:rPr>
        <w:t xml:space="preserve">- La facilité de mise en </w:t>
      </w:r>
      <w:r w:rsidR="006374D1" w:rsidRPr="00AC3D17">
        <w:rPr>
          <w:rFonts w:cs="Arial"/>
        </w:rPr>
        <w:t>œuvre</w:t>
      </w:r>
      <w:r w:rsidRPr="00AC3D17">
        <w:rPr>
          <w:rFonts w:cs="Arial"/>
        </w:rPr>
        <w:t xml:space="preserve"> de l’appareil. </w:t>
      </w:r>
    </w:p>
    <w:p w14:paraId="51DEED61" w14:textId="77777777" w:rsidR="001A70D0" w:rsidRDefault="001A70D0" w:rsidP="001A70D0">
      <w:pPr>
        <w:ind w:firstLine="708"/>
        <w:jc w:val="both"/>
        <w:rPr>
          <w:rFonts w:cs="Arial"/>
        </w:rPr>
      </w:pPr>
    </w:p>
    <w:p w14:paraId="44E0F12E" w14:textId="29DB01C0" w:rsidR="001A70D0" w:rsidRPr="00AC3D17" w:rsidRDefault="001A70D0" w:rsidP="001A70D0">
      <w:pPr>
        <w:ind w:firstLine="708"/>
        <w:jc w:val="both"/>
        <w:rPr>
          <w:rFonts w:cs="Arial"/>
        </w:rPr>
      </w:pPr>
      <w:r w:rsidRPr="00AC3D17">
        <w:rPr>
          <w:rFonts w:cs="Arial"/>
        </w:rPr>
        <w:t xml:space="preserve">- L’appareil devra être en mesure de repérer les pacemakers et le choc délivré devra être ajusté suivant les besoins de la victime. </w:t>
      </w:r>
    </w:p>
    <w:p w14:paraId="343762A1" w14:textId="77777777" w:rsidR="001A70D0" w:rsidRDefault="001A70D0" w:rsidP="001A70D0">
      <w:pPr>
        <w:ind w:firstLine="708"/>
        <w:jc w:val="both"/>
        <w:rPr>
          <w:rFonts w:cs="Arial"/>
        </w:rPr>
      </w:pPr>
    </w:p>
    <w:p w14:paraId="049158BE" w14:textId="704578C7" w:rsidR="001A70D0" w:rsidRPr="00AC3D17" w:rsidRDefault="001A70D0" w:rsidP="001A70D0">
      <w:pPr>
        <w:ind w:firstLine="708"/>
        <w:jc w:val="both"/>
        <w:rPr>
          <w:rFonts w:cs="Arial"/>
        </w:rPr>
      </w:pPr>
      <w:r w:rsidRPr="00AC3D17">
        <w:rPr>
          <w:rFonts w:cs="Arial"/>
        </w:rPr>
        <w:t>- Un dispositif de mesures d’</w:t>
      </w:r>
      <w:proofErr w:type="spellStart"/>
      <w:r w:rsidRPr="00AC3D17">
        <w:rPr>
          <w:rFonts w:cs="Arial"/>
        </w:rPr>
        <w:t>impédancemétrie</w:t>
      </w:r>
      <w:proofErr w:type="spellEnd"/>
      <w:r w:rsidRPr="00AC3D17">
        <w:rPr>
          <w:rFonts w:cs="Arial"/>
        </w:rPr>
        <w:t xml:space="preserve"> permettant d’adapter la puissance du choc à la morphologie du patient. </w:t>
      </w:r>
    </w:p>
    <w:p w14:paraId="73DC3ECF" w14:textId="77777777" w:rsidR="001A70D0" w:rsidRDefault="001A70D0" w:rsidP="001A70D0">
      <w:pPr>
        <w:ind w:firstLine="708"/>
        <w:jc w:val="both"/>
        <w:rPr>
          <w:rFonts w:cs="Arial"/>
        </w:rPr>
      </w:pPr>
    </w:p>
    <w:p w14:paraId="57061B22" w14:textId="01AE4564" w:rsidR="001A70D0" w:rsidRPr="00AC3D17" w:rsidRDefault="001A70D0" w:rsidP="001A70D0">
      <w:pPr>
        <w:ind w:firstLine="708"/>
        <w:jc w:val="both"/>
        <w:rPr>
          <w:rFonts w:cs="Arial"/>
        </w:rPr>
      </w:pPr>
      <w:r w:rsidRPr="00AC3D17">
        <w:rPr>
          <w:rFonts w:cs="Arial"/>
        </w:rPr>
        <w:t>- Le temps de l’analyse automatique de l’activité électrique du myocarde de la victime sera aussi court que possible (seuil de détection d</w:t>
      </w:r>
      <w:r w:rsidR="00590EA2">
        <w:rPr>
          <w:rFonts w:cs="Arial"/>
        </w:rPr>
        <w:t>’asystolie).</w:t>
      </w:r>
    </w:p>
    <w:p w14:paraId="536BA41E" w14:textId="77777777" w:rsidR="001A70D0" w:rsidRDefault="001A70D0" w:rsidP="001A70D0">
      <w:pPr>
        <w:ind w:firstLine="708"/>
        <w:jc w:val="both"/>
        <w:rPr>
          <w:rFonts w:cs="Arial"/>
        </w:rPr>
      </w:pPr>
    </w:p>
    <w:p w14:paraId="204BC457" w14:textId="75B02D1A" w:rsidR="001A70D0" w:rsidRDefault="001A70D0" w:rsidP="001A70D0">
      <w:pPr>
        <w:ind w:firstLine="708"/>
        <w:jc w:val="both"/>
        <w:rPr>
          <w:rFonts w:cs="Arial"/>
        </w:rPr>
      </w:pPr>
      <w:r w:rsidRPr="00AC3D17">
        <w:rPr>
          <w:rFonts w:cs="Arial"/>
        </w:rPr>
        <w:t xml:space="preserve">- Un indicateur visuel doit permettre de vérifier le parfait état de fonctionnement de l’appareil. </w:t>
      </w:r>
    </w:p>
    <w:p w14:paraId="02BF2D45" w14:textId="77777777" w:rsidR="00590EA2" w:rsidRPr="00AC3D17" w:rsidRDefault="00590EA2" w:rsidP="001A70D0">
      <w:pPr>
        <w:ind w:firstLine="708"/>
        <w:jc w:val="both"/>
        <w:rPr>
          <w:rFonts w:cs="Arial"/>
        </w:rPr>
      </w:pPr>
    </w:p>
    <w:p w14:paraId="15B8010B" w14:textId="77777777" w:rsidR="001A70D0" w:rsidRPr="00AC3D17" w:rsidRDefault="001A70D0" w:rsidP="001A70D0">
      <w:pPr>
        <w:ind w:firstLine="708"/>
        <w:jc w:val="both"/>
        <w:rPr>
          <w:rFonts w:cs="Arial"/>
        </w:rPr>
      </w:pPr>
      <w:r w:rsidRPr="00AC3D17">
        <w:rPr>
          <w:rFonts w:cs="Arial"/>
        </w:rPr>
        <w:t xml:space="preserve">- Les électrodes doivent être pré-connectées, leur présence et leur fonctionnement testé quotidiennement par l’appareil. </w:t>
      </w:r>
    </w:p>
    <w:p w14:paraId="17E4EF22" w14:textId="77777777" w:rsidR="001A70D0" w:rsidRDefault="001A70D0" w:rsidP="001A70D0">
      <w:pPr>
        <w:ind w:firstLine="708"/>
        <w:jc w:val="both"/>
        <w:rPr>
          <w:rFonts w:cs="Arial"/>
        </w:rPr>
      </w:pPr>
    </w:p>
    <w:p w14:paraId="4F0CC8C1" w14:textId="1E46A998" w:rsidR="001A70D0" w:rsidRPr="00AC3D17" w:rsidRDefault="001A70D0" w:rsidP="001A70D0">
      <w:pPr>
        <w:ind w:firstLine="708"/>
        <w:jc w:val="both"/>
        <w:rPr>
          <w:rFonts w:cs="Arial"/>
        </w:rPr>
      </w:pPr>
      <w:r w:rsidRPr="00AC3D17">
        <w:rPr>
          <w:rFonts w:cs="Arial"/>
        </w:rPr>
        <w:t xml:space="preserve">- Le temps de charge de la batterie sera aussi faible que possible. </w:t>
      </w:r>
    </w:p>
    <w:p w14:paraId="2E25CF1C" w14:textId="77777777" w:rsidR="001A70D0" w:rsidRDefault="001A70D0" w:rsidP="001A70D0">
      <w:pPr>
        <w:ind w:firstLine="708"/>
        <w:jc w:val="both"/>
        <w:rPr>
          <w:rFonts w:cs="Arial"/>
        </w:rPr>
      </w:pPr>
    </w:p>
    <w:p w14:paraId="387E7213" w14:textId="256DC7C8" w:rsidR="001A70D0" w:rsidRPr="00AC3D17" w:rsidRDefault="001A70D0" w:rsidP="001A70D0">
      <w:pPr>
        <w:ind w:firstLine="708"/>
        <w:jc w:val="both"/>
        <w:rPr>
          <w:rFonts w:cs="Arial"/>
        </w:rPr>
      </w:pPr>
      <w:r w:rsidRPr="00AC3D17">
        <w:rPr>
          <w:rFonts w:cs="Arial"/>
        </w:rPr>
        <w:t>- Il doit au minimum pouvoir être stocké dans des condition</w:t>
      </w:r>
      <w:r w:rsidR="00281EA2">
        <w:rPr>
          <w:rFonts w:cs="Arial"/>
        </w:rPr>
        <w:t>s de températures de 0 à + 40°C.</w:t>
      </w:r>
    </w:p>
    <w:p w14:paraId="0CDCDB09" w14:textId="77777777" w:rsidR="001A70D0" w:rsidRDefault="001A70D0" w:rsidP="001A70D0">
      <w:pPr>
        <w:ind w:firstLine="708"/>
        <w:jc w:val="both"/>
        <w:rPr>
          <w:rFonts w:cs="Arial"/>
        </w:rPr>
      </w:pPr>
    </w:p>
    <w:p w14:paraId="65EB1433" w14:textId="7B8733D8" w:rsidR="001A70D0" w:rsidRPr="00AC3D17" w:rsidRDefault="001A70D0" w:rsidP="001A70D0">
      <w:pPr>
        <w:ind w:firstLine="708"/>
        <w:jc w:val="both"/>
        <w:rPr>
          <w:rFonts w:cs="Arial"/>
        </w:rPr>
      </w:pPr>
      <w:r w:rsidRPr="00AC3D17">
        <w:rPr>
          <w:rFonts w:cs="Arial"/>
        </w:rPr>
        <w:t xml:space="preserve">- Il devra présenter des caractéristiques d’étanchéité avec une résistance au moins égale à IP 55. </w:t>
      </w:r>
    </w:p>
    <w:p w14:paraId="0672C571" w14:textId="77777777" w:rsidR="001A70D0" w:rsidRDefault="001A70D0" w:rsidP="001A70D0">
      <w:pPr>
        <w:jc w:val="both"/>
        <w:rPr>
          <w:rFonts w:cs="Arial"/>
        </w:rPr>
      </w:pPr>
    </w:p>
    <w:p w14:paraId="7C0D3C84" w14:textId="77777777" w:rsidR="001A70D0" w:rsidRDefault="001A70D0" w:rsidP="001A70D0">
      <w:pPr>
        <w:jc w:val="both"/>
        <w:rPr>
          <w:rFonts w:cs="Arial"/>
        </w:rPr>
      </w:pPr>
      <w:r w:rsidRPr="001078D3">
        <w:rPr>
          <w:rFonts w:cs="Arial"/>
          <w:u w:val="single"/>
        </w:rPr>
        <w:t>Sur les caractéristiques d’utilisation</w:t>
      </w:r>
      <w:r w:rsidRPr="00AC3D17">
        <w:rPr>
          <w:rFonts w:cs="Arial"/>
        </w:rPr>
        <w:t xml:space="preserve"> : </w:t>
      </w:r>
    </w:p>
    <w:p w14:paraId="22D78433" w14:textId="77777777" w:rsidR="001A70D0" w:rsidRPr="00AC3D17" w:rsidRDefault="001A70D0" w:rsidP="001A70D0">
      <w:pPr>
        <w:ind w:firstLine="708"/>
        <w:jc w:val="both"/>
        <w:rPr>
          <w:rFonts w:cs="Arial"/>
        </w:rPr>
      </w:pPr>
    </w:p>
    <w:p w14:paraId="40F74FE6" w14:textId="77777777" w:rsidR="001A70D0" w:rsidRDefault="001A70D0" w:rsidP="001A70D0">
      <w:pPr>
        <w:ind w:firstLine="708"/>
        <w:jc w:val="both"/>
        <w:rPr>
          <w:rFonts w:cs="Arial"/>
        </w:rPr>
      </w:pPr>
      <w:r w:rsidRPr="00AC3D17">
        <w:rPr>
          <w:rFonts w:cs="Arial"/>
        </w:rPr>
        <w:t xml:space="preserve">- Les instructions doivent être claires et simples afin de guider l’utilisateur quel qu’il soit. Cet appareil devra être utilisable par tout public. </w:t>
      </w:r>
    </w:p>
    <w:p w14:paraId="0357F365" w14:textId="77777777" w:rsidR="001A70D0" w:rsidRPr="00AC3D17" w:rsidRDefault="001A70D0" w:rsidP="001A70D0">
      <w:pPr>
        <w:ind w:firstLine="708"/>
        <w:jc w:val="both"/>
        <w:rPr>
          <w:rFonts w:cs="Arial"/>
        </w:rPr>
      </w:pPr>
    </w:p>
    <w:p w14:paraId="6AC10D4F" w14:textId="77777777" w:rsidR="001A70D0" w:rsidRDefault="001A70D0" w:rsidP="001A70D0">
      <w:pPr>
        <w:ind w:firstLine="708"/>
        <w:jc w:val="both"/>
        <w:rPr>
          <w:rFonts w:cs="Arial"/>
        </w:rPr>
      </w:pPr>
      <w:r w:rsidRPr="00AC3D17">
        <w:rPr>
          <w:rFonts w:cs="Arial"/>
        </w:rPr>
        <w:t xml:space="preserve">- Des messages vocaux (en français) audibles ainsi qu’un dispositif visuel doivent guider l’utilisateur sans ambiguïté (utilisation du DAE dans un environnement bruyant ou par une personne malentendante, par exemple). </w:t>
      </w:r>
    </w:p>
    <w:p w14:paraId="6FBC7F8F" w14:textId="77777777" w:rsidR="001A70D0" w:rsidRPr="00AC3D17" w:rsidRDefault="001A70D0" w:rsidP="001A70D0">
      <w:pPr>
        <w:ind w:firstLine="708"/>
        <w:jc w:val="both"/>
        <w:rPr>
          <w:rFonts w:cs="Arial"/>
        </w:rPr>
      </w:pPr>
    </w:p>
    <w:p w14:paraId="0B2878FA" w14:textId="77777777" w:rsidR="001A70D0" w:rsidRPr="00AC3D17" w:rsidRDefault="001A70D0" w:rsidP="001A70D0">
      <w:pPr>
        <w:ind w:firstLine="708"/>
        <w:jc w:val="both"/>
        <w:rPr>
          <w:rFonts w:cs="Arial"/>
        </w:rPr>
      </w:pPr>
      <w:r w:rsidRPr="00AC3D17">
        <w:rPr>
          <w:rFonts w:cs="Arial"/>
        </w:rPr>
        <w:t xml:space="preserve">- Les messages vocaux doivent suivre les recommandations destinées aux fabricants de DAE et le schéma des différentes étapes présentées par l’étude de l’AFSSAPAS (Agence Française de Sécurité Sanitaire de Produits de Santé) « Défibrillateurs automatisés externes (DAE), évaluation des messages vocaux délivrés » - Juillet 2010. </w:t>
      </w:r>
    </w:p>
    <w:p w14:paraId="2AB5CA2A" w14:textId="77777777" w:rsidR="001A70D0" w:rsidRDefault="001A70D0" w:rsidP="001A70D0">
      <w:pPr>
        <w:ind w:firstLine="708"/>
        <w:jc w:val="both"/>
        <w:rPr>
          <w:rFonts w:cs="Arial"/>
        </w:rPr>
      </w:pPr>
    </w:p>
    <w:p w14:paraId="1B1981B4" w14:textId="77777777" w:rsidR="001A70D0" w:rsidRPr="009A6F00" w:rsidRDefault="001A70D0" w:rsidP="001A70D0">
      <w:pPr>
        <w:ind w:firstLine="708"/>
        <w:jc w:val="both"/>
        <w:rPr>
          <w:rFonts w:cs="Arial"/>
        </w:rPr>
      </w:pPr>
      <w:r w:rsidRPr="009A6F00">
        <w:rPr>
          <w:rFonts w:cs="Arial"/>
        </w:rPr>
        <w:t xml:space="preserve">Le titulaire fournira dans son offre la bande son des messages par lien internet, CD-ROM, clé USB, etc. permettant d'apprécier la qualité et la clarté de ces messages vocaux. Une retranscription écrite des messages vocaux sera fournie. </w:t>
      </w:r>
    </w:p>
    <w:p w14:paraId="3C91A511" w14:textId="77777777" w:rsidR="001A70D0" w:rsidRDefault="001A70D0" w:rsidP="001A70D0">
      <w:pPr>
        <w:jc w:val="both"/>
        <w:rPr>
          <w:rFonts w:cs="Arial"/>
        </w:rPr>
      </w:pPr>
    </w:p>
    <w:p w14:paraId="3A764C60" w14:textId="77777777" w:rsidR="001A70D0" w:rsidRDefault="001A70D0" w:rsidP="001A70D0">
      <w:pPr>
        <w:jc w:val="both"/>
        <w:rPr>
          <w:rFonts w:cs="Arial"/>
        </w:rPr>
      </w:pPr>
      <w:r w:rsidRPr="001078D3">
        <w:rPr>
          <w:rFonts w:cs="Arial"/>
          <w:u w:val="single"/>
        </w:rPr>
        <w:t>Concernant le suivi des appareils</w:t>
      </w:r>
      <w:r w:rsidRPr="009A6F00">
        <w:rPr>
          <w:rFonts w:cs="Arial"/>
        </w:rPr>
        <w:t xml:space="preserve"> : </w:t>
      </w:r>
    </w:p>
    <w:p w14:paraId="675CD87D" w14:textId="77777777" w:rsidR="001A70D0" w:rsidRPr="009A6F00" w:rsidRDefault="001A70D0" w:rsidP="001A70D0">
      <w:pPr>
        <w:jc w:val="both"/>
        <w:rPr>
          <w:rFonts w:cs="Arial"/>
        </w:rPr>
      </w:pPr>
    </w:p>
    <w:p w14:paraId="6FEA168A" w14:textId="77777777" w:rsidR="001A70D0" w:rsidRPr="009A6F00" w:rsidRDefault="001A70D0" w:rsidP="001A70D0">
      <w:pPr>
        <w:ind w:firstLine="708"/>
        <w:jc w:val="both"/>
        <w:rPr>
          <w:rFonts w:cs="Arial"/>
        </w:rPr>
      </w:pPr>
      <w:r w:rsidRPr="009A6F00">
        <w:rPr>
          <w:rFonts w:cs="Arial"/>
        </w:rPr>
        <w:t xml:space="preserve">- Les mises à jour de réanimation cardio-pulmonaire accompagnant les utilisateurs doivent être facilement réalisables par le personnel chargé du suivi du matériel. La veille réglementaire et les mises à jour devront être fournies gratuitement durant toute la vie du défibrillateur. </w:t>
      </w:r>
    </w:p>
    <w:p w14:paraId="38A2B73B" w14:textId="77777777" w:rsidR="001A70D0" w:rsidRDefault="001A70D0" w:rsidP="001A70D0">
      <w:pPr>
        <w:ind w:firstLine="708"/>
        <w:jc w:val="both"/>
        <w:rPr>
          <w:rFonts w:cs="Arial"/>
        </w:rPr>
      </w:pPr>
    </w:p>
    <w:p w14:paraId="026F91E4" w14:textId="2D7690EE" w:rsidR="001A70D0" w:rsidRPr="009A6F00" w:rsidRDefault="001A70D0" w:rsidP="001A70D0">
      <w:pPr>
        <w:ind w:firstLine="708"/>
        <w:jc w:val="both"/>
        <w:rPr>
          <w:rFonts w:cs="Arial"/>
        </w:rPr>
      </w:pPr>
      <w:r w:rsidRPr="009A6F00">
        <w:rPr>
          <w:rFonts w:cs="Arial"/>
        </w:rPr>
        <w:t xml:space="preserve">- Des tests automatiques quotidiens, hebdomadaires et mensuels devront permettre de tester les composants du défibrillateur. </w:t>
      </w:r>
    </w:p>
    <w:p w14:paraId="482498C1" w14:textId="77777777" w:rsidR="001A70D0" w:rsidRDefault="001A70D0" w:rsidP="001A70D0">
      <w:pPr>
        <w:ind w:firstLine="708"/>
        <w:jc w:val="both"/>
        <w:rPr>
          <w:rFonts w:cs="Arial"/>
        </w:rPr>
      </w:pPr>
    </w:p>
    <w:p w14:paraId="0D3C7EB8" w14:textId="555C11D2" w:rsidR="001A70D0" w:rsidRPr="009A6F00" w:rsidRDefault="001A70D0" w:rsidP="001A70D0">
      <w:pPr>
        <w:ind w:firstLine="708"/>
        <w:jc w:val="both"/>
        <w:rPr>
          <w:rFonts w:cs="Arial"/>
        </w:rPr>
      </w:pPr>
      <w:r w:rsidRPr="009A6F00">
        <w:rPr>
          <w:rFonts w:cs="Arial"/>
        </w:rPr>
        <w:t xml:space="preserve">- Un indicateur visuel et/ou sonore devra signaler l’état de charge de la batterie. </w:t>
      </w:r>
    </w:p>
    <w:p w14:paraId="3D083164" w14:textId="77777777" w:rsidR="001A70D0" w:rsidRDefault="001A70D0" w:rsidP="001A70D0">
      <w:pPr>
        <w:ind w:firstLine="708"/>
        <w:jc w:val="both"/>
        <w:rPr>
          <w:rFonts w:cs="Arial"/>
        </w:rPr>
      </w:pPr>
    </w:p>
    <w:p w14:paraId="64D616BC" w14:textId="3F04FA6E" w:rsidR="001A70D0" w:rsidRPr="009A6F00" w:rsidRDefault="001A70D0" w:rsidP="001A70D0">
      <w:pPr>
        <w:ind w:firstLine="708"/>
        <w:jc w:val="both"/>
        <w:rPr>
          <w:rFonts w:cs="Arial"/>
        </w:rPr>
      </w:pPr>
      <w:r w:rsidRPr="009A6F00">
        <w:rPr>
          <w:rFonts w:cs="Arial"/>
        </w:rPr>
        <w:t xml:space="preserve">- Le défibrillateur doit disposer d’une mémoire interne (carte mémoire ou support numérique) des événements et les données devront être facilement récupérables. </w:t>
      </w:r>
    </w:p>
    <w:p w14:paraId="1CC617D7" w14:textId="77777777" w:rsidR="001A70D0" w:rsidRDefault="001A70D0" w:rsidP="001A70D0">
      <w:pPr>
        <w:ind w:firstLine="708"/>
        <w:jc w:val="both"/>
        <w:rPr>
          <w:rFonts w:cs="Arial"/>
        </w:rPr>
      </w:pPr>
    </w:p>
    <w:p w14:paraId="04331C7B" w14:textId="7E5BA496" w:rsidR="001A70D0" w:rsidRPr="009A6F00" w:rsidRDefault="001A70D0" w:rsidP="001A70D0">
      <w:pPr>
        <w:ind w:firstLine="708"/>
        <w:jc w:val="both"/>
        <w:rPr>
          <w:rFonts w:cs="Arial"/>
        </w:rPr>
      </w:pPr>
      <w:r w:rsidRPr="009A6F00">
        <w:rPr>
          <w:rFonts w:cs="Arial"/>
        </w:rPr>
        <w:t xml:space="preserve">- Des logiciels de recueil, transferts, gestion et configuration des données associées au défibrillateur doivent être fournis gratuitement avec le défibrillateur ainsi que leurs mises à jour éventuelles. </w:t>
      </w:r>
    </w:p>
    <w:p w14:paraId="248ED72A" w14:textId="77777777" w:rsidR="001A70D0" w:rsidRDefault="001A70D0" w:rsidP="001A70D0">
      <w:pPr>
        <w:ind w:firstLine="708"/>
        <w:jc w:val="both"/>
        <w:rPr>
          <w:rFonts w:cs="Arial"/>
        </w:rPr>
      </w:pPr>
    </w:p>
    <w:p w14:paraId="37D85E58" w14:textId="768D44A1" w:rsidR="001A70D0" w:rsidRPr="009A6F00" w:rsidRDefault="001A70D0" w:rsidP="001A70D0">
      <w:pPr>
        <w:ind w:firstLine="708"/>
        <w:jc w:val="both"/>
        <w:rPr>
          <w:rFonts w:cs="Arial"/>
        </w:rPr>
      </w:pPr>
      <w:r w:rsidRPr="009A6F00">
        <w:rPr>
          <w:rFonts w:cs="Arial"/>
        </w:rPr>
        <w:t xml:space="preserve">- Le défibrillateur sera muni d’un manuel d’utilisation ainsi que d’un guide pour la réalisation des opérations de maintenances en langue française. </w:t>
      </w:r>
    </w:p>
    <w:p w14:paraId="02A830A3" w14:textId="77777777" w:rsidR="001A70D0" w:rsidRPr="009A6F00" w:rsidRDefault="001A70D0" w:rsidP="001A70D0">
      <w:pPr>
        <w:ind w:firstLine="708"/>
        <w:jc w:val="both"/>
        <w:rPr>
          <w:rFonts w:cs="Arial"/>
        </w:rPr>
      </w:pPr>
      <w:r w:rsidRPr="009A6F00">
        <w:rPr>
          <w:rFonts w:cs="Arial"/>
        </w:rPr>
        <w:t xml:space="preserve">- La garantie couvrant l’appareil sera d’une durée de 5 ans minimum. </w:t>
      </w:r>
    </w:p>
    <w:p w14:paraId="095E8874" w14:textId="2F61779D" w:rsidR="001A70D0" w:rsidRDefault="001A70D0" w:rsidP="001A70D0">
      <w:pPr>
        <w:ind w:firstLine="708"/>
        <w:jc w:val="both"/>
        <w:rPr>
          <w:rFonts w:cs="Arial"/>
        </w:rPr>
      </w:pPr>
    </w:p>
    <w:p w14:paraId="49367BBB" w14:textId="537759B2" w:rsidR="00267DEF" w:rsidRDefault="00267DEF" w:rsidP="001A70D0">
      <w:pPr>
        <w:ind w:firstLine="708"/>
        <w:jc w:val="both"/>
        <w:rPr>
          <w:rFonts w:cs="Arial"/>
        </w:rPr>
      </w:pPr>
    </w:p>
    <w:p w14:paraId="24B8D1FD" w14:textId="49286333" w:rsidR="00267DEF" w:rsidRDefault="00267DEF" w:rsidP="001A70D0">
      <w:pPr>
        <w:ind w:firstLine="708"/>
        <w:jc w:val="both"/>
        <w:rPr>
          <w:rFonts w:cs="Arial"/>
        </w:rPr>
      </w:pPr>
    </w:p>
    <w:p w14:paraId="2D7275AB" w14:textId="2BCDD1B0" w:rsidR="00267DEF" w:rsidRDefault="00267DEF" w:rsidP="001A70D0">
      <w:pPr>
        <w:ind w:firstLine="708"/>
        <w:jc w:val="both"/>
        <w:rPr>
          <w:rFonts w:cs="Arial"/>
        </w:rPr>
      </w:pPr>
    </w:p>
    <w:p w14:paraId="11F224D5" w14:textId="5DD44C40" w:rsidR="00267DEF" w:rsidRDefault="00267DEF" w:rsidP="001A70D0">
      <w:pPr>
        <w:ind w:firstLine="708"/>
        <w:jc w:val="both"/>
        <w:rPr>
          <w:rFonts w:cs="Arial"/>
        </w:rPr>
      </w:pPr>
    </w:p>
    <w:p w14:paraId="347E2A16" w14:textId="77777777" w:rsidR="00267DEF" w:rsidRDefault="00267DEF" w:rsidP="001A70D0">
      <w:pPr>
        <w:ind w:firstLine="708"/>
        <w:jc w:val="both"/>
        <w:rPr>
          <w:rFonts w:cs="Arial"/>
        </w:rPr>
      </w:pPr>
    </w:p>
    <w:p w14:paraId="7D865CA8" w14:textId="77777777" w:rsidR="001A70D0" w:rsidRDefault="001A70D0" w:rsidP="001A70D0">
      <w:pPr>
        <w:ind w:firstLine="708"/>
        <w:jc w:val="both"/>
        <w:rPr>
          <w:rFonts w:cs="Arial"/>
        </w:rPr>
      </w:pPr>
    </w:p>
    <w:p w14:paraId="7EF12A9B" w14:textId="77777777" w:rsidR="001A70D0" w:rsidRPr="001078D3" w:rsidRDefault="001A70D0" w:rsidP="001A70D0">
      <w:pPr>
        <w:pBdr>
          <w:left w:val="single" w:sz="4" w:space="4" w:color="808080"/>
          <w:bottom w:val="single" w:sz="4" w:space="1" w:color="808080"/>
        </w:pBdr>
        <w:ind w:left="1068"/>
        <w:jc w:val="both"/>
        <w:rPr>
          <w:rFonts w:ascii="Arial Narrow" w:hAnsi="Arial Narrow"/>
          <w:b/>
        </w:rPr>
      </w:pPr>
      <w:r w:rsidRPr="001078D3">
        <w:rPr>
          <w:rFonts w:ascii="Arial Narrow" w:hAnsi="Arial Narrow"/>
          <w:b/>
        </w:rPr>
        <w:t>3-3. La batterie principale et les pôles ou batteries annexes</w:t>
      </w:r>
    </w:p>
    <w:p w14:paraId="04FC79E4" w14:textId="77777777" w:rsidR="001A70D0" w:rsidRDefault="001A70D0" w:rsidP="001A70D0">
      <w:pPr>
        <w:ind w:firstLine="708"/>
        <w:jc w:val="both"/>
        <w:rPr>
          <w:rFonts w:cs="Arial"/>
        </w:rPr>
      </w:pPr>
    </w:p>
    <w:p w14:paraId="64DCE3C9" w14:textId="77777777" w:rsidR="001A70D0" w:rsidRDefault="001A70D0" w:rsidP="001A70D0">
      <w:pPr>
        <w:ind w:firstLine="708"/>
        <w:jc w:val="both"/>
        <w:rPr>
          <w:rFonts w:cs="Arial"/>
        </w:rPr>
      </w:pPr>
    </w:p>
    <w:p w14:paraId="091B8C8F" w14:textId="77777777" w:rsidR="001A70D0" w:rsidRDefault="001A70D0" w:rsidP="001A70D0">
      <w:pPr>
        <w:ind w:firstLine="708"/>
        <w:jc w:val="both"/>
        <w:rPr>
          <w:rFonts w:cs="Arial"/>
          <w:i/>
          <w:iCs/>
        </w:rPr>
      </w:pPr>
      <w:r w:rsidRPr="009A6F00">
        <w:rPr>
          <w:rFonts w:cs="Arial"/>
          <w:i/>
          <w:iCs/>
        </w:rPr>
        <w:t xml:space="preserve">Le type de batterie principale et les piles ou batteries annexes proposés seront adaptés à la marque et au modèle de chaque appareil identifié sur le tableau récapitulatif de l’estimation du besoin. </w:t>
      </w:r>
    </w:p>
    <w:p w14:paraId="00EC0B11" w14:textId="77777777" w:rsidR="001A70D0" w:rsidRPr="009A6F00" w:rsidRDefault="001A70D0" w:rsidP="001A70D0">
      <w:pPr>
        <w:ind w:firstLine="708"/>
        <w:jc w:val="both"/>
        <w:rPr>
          <w:rFonts w:cs="Arial"/>
        </w:rPr>
      </w:pPr>
    </w:p>
    <w:p w14:paraId="7A7138BB" w14:textId="79EB61B4" w:rsidR="001A70D0" w:rsidRPr="009A6F00" w:rsidRDefault="001A70D0" w:rsidP="001A70D0">
      <w:pPr>
        <w:ind w:firstLine="708"/>
        <w:jc w:val="both"/>
        <w:rPr>
          <w:rFonts w:cs="Arial"/>
        </w:rPr>
      </w:pPr>
      <w:r w:rsidRPr="009A6F00">
        <w:rPr>
          <w:rFonts w:cs="Arial"/>
        </w:rPr>
        <w:t>La batterie principale doit avoir une vie aussi longue que possible et doit être garantie 3 ans minimum (main d’</w:t>
      </w:r>
      <w:r w:rsidR="005D3270" w:rsidRPr="009A6F00">
        <w:rPr>
          <w:rFonts w:cs="Arial"/>
        </w:rPr>
        <w:t>œuvre</w:t>
      </w:r>
      <w:r w:rsidRPr="009A6F00">
        <w:rPr>
          <w:rFonts w:cs="Arial"/>
        </w:rPr>
        <w:t xml:space="preserve"> et déplacement inclus). </w:t>
      </w:r>
    </w:p>
    <w:p w14:paraId="649A488E" w14:textId="77777777" w:rsidR="001A70D0" w:rsidRDefault="001A70D0" w:rsidP="001A70D0">
      <w:pPr>
        <w:ind w:firstLine="708"/>
        <w:jc w:val="both"/>
        <w:rPr>
          <w:rFonts w:cs="Arial"/>
        </w:rPr>
      </w:pPr>
    </w:p>
    <w:p w14:paraId="0DDE6740" w14:textId="77777777" w:rsidR="001A70D0" w:rsidRPr="009A6F00" w:rsidRDefault="001A70D0" w:rsidP="001A70D0">
      <w:pPr>
        <w:ind w:firstLine="708"/>
        <w:jc w:val="both"/>
        <w:rPr>
          <w:rFonts w:cs="Arial"/>
        </w:rPr>
      </w:pPr>
      <w:r w:rsidRPr="009A6F00">
        <w:rPr>
          <w:rFonts w:cs="Arial"/>
        </w:rPr>
        <w:t xml:space="preserve">La batterie doit au minimum pouvoir être stockée dans des conditions de températures de 0 à + 40°C. Elle devra présenter des caractéristiques d’étanchéité avec une résistance au moins égale à IP 55. </w:t>
      </w:r>
    </w:p>
    <w:p w14:paraId="1996890B" w14:textId="77777777" w:rsidR="001A70D0" w:rsidRDefault="001A70D0" w:rsidP="001A70D0">
      <w:pPr>
        <w:ind w:firstLine="708"/>
        <w:jc w:val="both"/>
        <w:rPr>
          <w:rFonts w:cs="Arial"/>
        </w:rPr>
      </w:pPr>
    </w:p>
    <w:p w14:paraId="282BB8CD" w14:textId="38366391" w:rsidR="001A70D0" w:rsidRPr="009A6F00" w:rsidRDefault="001A70D0" w:rsidP="001A70D0">
      <w:pPr>
        <w:ind w:firstLine="708"/>
        <w:jc w:val="both"/>
        <w:rPr>
          <w:rFonts w:cs="Arial"/>
        </w:rPr>
      </w:pPr>
      <w:r w:rsidRPr="009A6F00">
        <w:rPr>
          <w:rFonts w:cs="Arial"/>
        </w:rPr>
        <w:t xml:space="preserve">La notice en français précisera son autonomie de fonctionnement en veille et en nombre de chocs. </w:t>
      </w:r>
    </w:p>
    <w:p w14:paraId="0F93E7F5" w14:textId="77777777" w:rsidR="001A70D0" w:rsidRDefault="001A70D0" w:rsidP="001A70D0">
      <w:pPr>
        <w:ind w:firstLine="708"/>
        <w:jc w:val="both"/>
        <w:rPr>
          <w:rFonts w:cs="Arial"/>
        </w:rPr>
      </w:pPr>
    </w:p>
    <w:p w14:paraId="305D4CF1" w14:textId="36951002" w:rsidR="001A70D0" w:rsidRPr="009A6F00" w:rsidRDefault="001A70D0" w:rsidP="001A70D0">
      <w:pPr>
        <w:ind w:firstLine="708"/>
        <w:jc w:val="both"/>
        <w:rPr>
          <w:rFonts w:cs="Arial"/>
        </w:rPr>
      </w:pPr>
      <w:r w:rsidRPr="009A6F00">
        <w:rPr>
          <w:rFonts w:cs="Arial"/>
        </w:rPr>
        <w:t xml:space="preserve">La batterie devra être remplacée intégralement en cas de dysfonctionnement tout au long de la période de garantie. Les frais de transports ou de déplacement d’un opérateur inhérent au remplacement de la batterie dans le cadre de la garantie sont à la charge du titulaire. </w:t>
      </w:r>
    </w:p>
    <w:p w14:paraId="2CD305DF" w14:textId="77777777" w:rsidR="001A70D0" w:rsidRDefault="001A70D0" w:rsidP="001A70D0">
      <w:pPr>
        <w:ind w:firstLine="708"/>
        <w:jc w:val="both"/>
        <w:rPr>
          <w:rFonts w:cs="Arial"/>
        </w:rPr>
      </w:pPr>
    </w:p>
    <w:p w14:paraId="065D836F" w14:textId="23C73899" w:rsidR="001A70D0" w:rsidRPr="009A6F00" w:rsidRDefault="001A70D0" w:rsidP="001A70D0">
      <w:pPr>
        <w:ind w:firstLine="708"/>
        <w:jc w:val="both"/>
        <w:rPr>
          <w:rFonts w:cs="Arial"/>
        </w:rPr>
      </w:pPr>
      <w:r w:rsidRPr="009A6F00">
        <w:rPr>
          <w:rFonts w:cs="Arial"/>
        </w:rPr>
        <w:t xml:space="preserve">Une batterie qui durerait moins de temps que le temps de fonctionnement annoncé par le fabricant alors que l’appareil n’a pas été utilisé pour délivrer des chocs électriques, sera changée sans condition par l’attributaire du présent marché. </w:t>
      </w:r>
    </w:p>
    <w:p w14:paraId="0EA9D118" w14:textId="77777777" w:rsidR="001A70D0" w:rsidRDefault="001A70D0" w:rsidP="001A70D0">
      <w:pPr>
        <w:ind w:firstLine="708"/>
        <w:jc w:val="both"/>
        <w:rPr>
          <w:rFonts w:cs="Arial"/>
        </w:rPr>
      </w:pPr>
    </w:p>
    <w:p w14:paraId="6BE2AE7E" w14:textId="724CFD99" w:rsidR="001A70D0" w:rsidRDefault="001A70D0" w:rsidP="001A70D0">
      <w:pPr>
        <w:ind w:firstLine="708"/>
        <w:jc w:val="both"/>
        <w:rPr>
          <w:rFonts w:cs="Arial"/>
        </w:rPr>
      </w:pPr>
      <w:r w:rsidRPr="009A6F00">
        <w:rPr>
          <w:rFonts w:cs="Arial"/>
        </w:rPr>
        <w:t>Si le fonctionnement du défibrillateur nécessite également l’utilisation de piles ou de batterie annexes, celles-ci seront fournies avec le défibrillateur proposé. Elles seront remplacées intégralement en cas de dysfonctionnement tout au long de la période de garantie.</w:t>
      </w:r>
    </w:p>
    <w:p w14:paraId="4C87F08C" w14:textId="7411D9EF" w:rsidR="001A70D0" w:rsidRPr="009A6F00" w:rsidRDefault="001A70D0" w:rsidP="001A70D0">
      <w:pPr>
        <w:ind w:firstLine="708"/>
        <w:jc w:val="both"/>
        <w:rPr>
          <w:rFonts w:cs="Arial"/>
        </w:rPr>
      </w:pPr>
      <w:r w:rsidRPr="009A6F00">
        <w:rPr>
          <w:rFonts w:cs="Arial"/>
        </w:rPr>
        <w:t xml:space="preserve"> </w:t>
      </w:r>
    </w:p>
    <w:p w14:paraId="1623FFAE" w14:textId="77777777" w:rsidR="001A70D0" w:rsidRDefault="001A70D0" w:rsidP="001A70D0">
      <w:pPr>
        <w:ind w:firstLine="708"/>
        <w:jc w:val="both"/>
        <w:rPr>
          <w:rFonts w:cs="Arial"/>
        </w:rPr>
      </w:pPr>
      <w:r w:rsidRPr="009A6F00">
        <w:rPr>
          <w:rFonts w:cs="Arial"/>
        </w:rPr>
        <w:t>Les caractéristiques techniques des batteries ou piles seront détaillées dans le mémoire du titulaire.</w:t>
      </w:r>
    </w:p>
    <w:p w14:paraId="7E14815C" w14:textId="77777777" w:rsidR="001A70D0" w:rsidRDefault="001A70D0" w:rsidP="001A70D0">
      <w:pPr>
        <w:ind w:firstLine="708"/>
        <w:jc w:val="both"/>
        <w:rPr>
          <w:rFonts w:cs="Arial"/>
        </w:rPr>
      </w:pPr>
    </w:p>
    <w:p w14:paraId="73B3ADBD" w14:textId="049896FC" w:rsidR="001A70D0" w:rsidRPr="001A70D0" w:rsidRDefault="001A70D0" w:rsidP="001A70D0">
      <w:pPr>
        <w:pBdr>
          <w:left w:val="single" w:sz="4" w:space="4" w:color="808080"/>
          <w:bottom w:val="single" w:sz="4" w:space="1" w:color="808080"/>
        </w:pBdr>
        <w:ind w:left="1068"/>
        <w:jc w:val="both"/>
        <w:rPr>
          <w:rFonts w:ascii="Arial Narrow" w:hAnsi="Arial Narrow"/>
          <w:b/>
        </w:rPr>
      </w:pPr>
      <w:r w:rsidRPr="001A70D0">
        <w:rPr>
          <w:rFonts w:ascii="Arial Narrow" w:hAnsi="Arial Narrow"/>
          <w:b/>
        </w:rPr>
        <w:t>3-4. Les électrodes.</w:t>
      </w:r>
    </w:p>
    <w:p w14:paraId="4F1D2DA9" w14:textId="77777777" w:rsidR="001A70D0" w:rsidRPr="001A70D0" w:rsidRDefault="001A70D0" w:rsidP="001A70D0">
      <w:pPr>
        <w:pBdr>
          <w:left w:val="single" w:sz="4" w:space="4" w:color="808080"/>
          <w:bottom w:val="single" w:sz="4" w:space="1" w:color="808080"/>
        </w:pBdr>
        <w:ind w:left="1068"/>
        <w:jc w:val="both"/>
        <w:rPr>
          <w:rFonts w:ascii="Arial Narrow" w:hAnsi="Arial Narrow"/>
          <w:b/>
        </w:rPr>
      </w:pPr>
    </w:p>
    <w:p w14:paraId="0089CCBC" w14:textId="77777777" w:rsidR="001A70D0" w:rsidRPr="001A70D0" w:rsidRDefault="001A70D0" w:rsidP="001A70D0">
      <w:pPr>
        <w:jc w:val="both"/>
        <w:rPr>
          <w:rFonts w:cs="Arial"/>
        </w:rPr>
      </w:pPr>
      <w:r w:rsidRPr="001A70D0">
        <w:rPr>
          <w:rFonts w:cs="Arial"/>
          <w:i/>
          <w:iCs/>
        </w:rPr>
        <w:t xml:space="preserve">Le choix des électrodes sera adapté par le titulaire, en fonction de la marque et du modèle de chaque appareil détenu par les acheteurs identifiés sur le tableau récapitulatif de l’estimation du besoin. </w:t>
      </w:r>
    </w:p>
    <w:p w14:paraId="417FE811" w14:textId="77777777" w:rsidR="001A70D0" w:rsidRPr="001A70D0" w:rsidRDefault="001A70D0" w:rsidP="001A70D0">
      <w:pPr>
        <w:jc w:val="both"/>
        <w:rPr>
          <w:rFonts w:cs="Arial"/>
        </w:rPr>
      </w:pPr>
      <w:r w:rsidRPr="001A70D0">
        <w:rPr>
          <w:rFonts w:cs="Arial"/>
        </w:rPr>
        <w:t xml:space="preserve">Les électrodes seront de deux types différenciés, adultes et enfants. 5 </w:t>
      </w:r>
    </w:p>
    <w:p w14:paraId="62F6AE9D" w14:textId="77777777" w:rsidR="001A70D0" w:rsidRPr="001A70D0" w:rsidRDefault="001A70D0" w:rsidP="001A70D0">
      <w:pPr>
        <w:jc w:val="both"/>
        <w:rPr>
          <w:rFonts w:cs="Arial"/>
        </w:rPr>
      </w:pPr>
    </w:p>
    <w:p w14:paraId="2C95AB8E" w14:textId="77777777" w:rsidR="001A70D0" w:rsidRDefault="001A70D0" w:rsidP="001A70D0">
      <w:pPr>
        <w:jc w:val="both"/>
        <w:rPr>
          <w:rFonts w:cs="Arial"/>
        </w:rPr>
      </w:pPr>
      <w:r w:rsidRPr="001A70D0">
        <w:rPr>
          <w:rFonts w:cs="Arial"/>
        </w:rPr>
        <w:t xml:space="preserve">Elles doivent pouvoir être utilisées par des personnes non formées à la réanimation et être pré-connectées au défibrillateur. </w:t>
      </w:r>
    </w:p>
    <w:p w14:paraId="65D16FAA" w14:textId="77777777" w:rsidR="001A70D0" w:rsidRPr="001A70D0" w:rsidRDefault="001A70D0" w:rsidP="001A70D0">
      <w:pPr>
        <w:jc w:val="both"/>
        <w:rPr>
          <w:rFonts w:cs="Arial"/>
        </w:rPr>
      </w:pPr>
    </w:p>
    <w:p w14:paraId="0DBBBF9B" w14:textId="77777777" w:rsidR="001A70D0" w:rsidRDefault="001A70D0" w:rsidP="001A70D0">
      <w:pPr>
        <w:jc w:val="both"/>
        <w:rPr>
          <w:rFonts w:cs="Arial"/>
        </w:rPr>
      </w:pPr>
      <w:r w:rsidRPr="001A70D0">
        <w:rPr>
          <w:rFonts w:cs="Arial"/>
        </w:rPr>
        <w:t>Elles doivent être pré-gélifiées, auto-adhésives et être non polarisées pour permettre un placement indifférent sur la victime par l’utilisateur. Un mode d’emploi des électrodes sera fourni en langue française.</w:t>
      </w:r>
    </w:p>
    <w:p w14:paraId="04E33D5B" w14:textId="2EB5C10C" w:rsidR="001A70D0" w:rsidRPr="001A70D0" w:rsidRDefault="001A70D0" w:rsidP="001A70D0">
      <w:pPr>
        <w:jc w:val="both"/>
        <w:rPr>
          <w:rFonts w:cs="Arial"/>
        </w:rPr>
      </w:pPr>
      <w:r w:rsidRPr="001A70D0">
        <w:rPr>
          <w:rFonts w:cs="Arial"/>
        </w:rPr>
        <w:t xml:space="preserve"> </w:t>
      </w:r>
    </w:p>
    <w:p w14:paraId="32369C2B" w14:textId="77777777" w:rsidR="001A70D0" w:rsidRDefault="001A70D0" w:rsidP="001A70D0">
      <w:pPr>
        <w:jc w:val="both"/>
        <w:rPr>
          <w:rFonts w:cs="Arial"/>
        </w:rPr>
      </w:pPr>
      <w:r w:rsidRPr="001A70D0">
        <w:rPr>
          <w:rFonts w:cs="Arial"/>
        </w:rPr>
        <w:t>Leur durée de conservation devra être optimale et d’une durée minimale de 2 ans. La date de péremption sera inscrite sur l’emballage (garantie sans utilisation, main d’</w:t>
      </w:r>
      <w:proofErr w:type="spellStart"/>
      <w:r w:rsidRPr="001A70D0">
        <w:rPr>
          <w:rFonts w:cs="Arial"/>
        </w:rPr>
        <w:t>oeuvre</w:t>
      </w:r>
      <w:proofErr w:type="spellEnd"/>
      <w:r w:rsidRPr="001A70D0">
        <w:rPr>
          <w:rFonts w:cs="Arial"/>
        </w:rPr>
        <w:t xml:space="preserve"> et déplacement inclus).</w:t>
      </w:r>
    </w:p>
    <w:p w14:paraId="1CB58C93" w14:textId="76B25367" w:rsidR="001A70D0" w:rsidRPr="001A70D0" w:rsidRDefault="001A70D0" w:rsidP="001A70D0">
      <w:pPr>
        <w:jc w:val="both"/>
        <w:rPr>
          <w:rFonts w:cs="Arial"/>
        </w:rPr>
      </w:pPr>
      <w:r w:rsidRPr="001A70D0">
        <w:rPr>
          <w:rFonts w:cs="Arial"/>
        </w:rPr>
        <w:t xml:space="preserve"> </w:t>
      </w:r>
    </w:p>
    <w:p w14:paraId="2D6D8BEE" w14:textId="7BDEA5EF" w:rsidR="001A70D0" w:rsidRDefault="001A70D0" w:rsidP="001A70D0">
      <w:pPr>
        <w:jc w:val="both"/>
        <w:rPr>
          <w:rFonts w:cs="Arial"/>
        </w:rPr>
      </w:pPr>
      <w:r w:rsidRPr="001A70D0">
        <w:rPr>
          <w:rFonts w:cs="Arial"/>
        </w:rPr>
        <w:t>Les caractéristiques techniques des électrodes seront détaillées dans le mémoire du titulaire.</w:t>
      </w:r>
    </w:p>
    <w:p w14:paraId="5E9DF3A3" w14:textId="77777777" w:rsidR="001A70D0" w:rsidRDefault="001A70D0" w:rsidP="001A70D0">
      <w:pPr>
        <w:ind w:firstLine="708"/>
        <w:jc w:val="both"/>
        <w:rPr>
          <w:rFonts w:cs="Arial"/>
        </w:rPr>
      </w:pPr>
    </w:p>
    <w:p w14:paraId="7872F66F" w14:textId="77777777" w:rsidR="002E2E11" w:rsidRPr="002E2E11" w:rsidRDefault="002E2E11" w:rsidP="002E2E11">
      <w:pPr>
        <w:pBdr>
          <w:left w:val="single" w:sz="4" w:space="4" w:color="808080"/>
          <w:bottom w:val="single" w:sz="4" w:space="1" w:color="808080"/>
        </w:pBdr>
        <w:ind w:left="1068"/>
        <w:jc w:val="both"/>
        <w:rPr>
          <w:rFonts w:ascii="Arial Narrow" w:hAnsi="Arial Narrow"/>
          <w:b/>
        </w:rPr>
      </w:pPr>
      <w:r w:rsidRPr="002E2E11">
        <w:rPr>
          <w:rFonts w:ascii="Arial Narrow" w:hAnsi="Arial Narrow"/>
          <w:b/>
        </w:rPr>
        <w:t xml:space="preserve">3-5. La trousse d’intervention. </w:t>
      </w:r>
    </w:p>
    <w:p w14:paraId="6F58A292" w14:textId="77777777" w:rsidR="002E2E11" w:rsidRDefault="002E2E11" w:rsidP="002E2E11">
      <w:pPr>
        <w:ind w:firstLine="708"/>
        <w:jc w:val="both"/>
        <w:rPr>
          <w:rFonts w:cs="Arial"/>
        </w:rPr>
      </w:pPr>
    </w:p>
    <w:p w14:paraId="6D650578" w14:textId="025E1BAE" w:rsidR="002E2E11" w:rsidRPr="002E2E11" w:rsidRDefault="002E2E11" w:rsidP="002E2E11">
      <w:pPr>
        <w:ind w:firstLine="708"/>
        <w:jc w:val="both"/>
        <w:rPr>
          <w:rFonts w:cs="Arial"/>
        </w:rPr>
      </w:pPr>
      <w:r w:rsidRPr="002E2E11">
        <w:rPr>
          <w:rFonts w:cs="Arial"/>
        </w:rPr>
        <w:t xml:space="preserve">Le kit de premiers secours DAE permet d’intervenir rapidement grâce aux accessoires nécessaires pour assurer les soins à la victime et la protection du sauveteur. Cette trousse devra contenir un nécessaire pour la réanimation et permettre un certain confort et protection à l’usager du défibrillateur. </w:t>
      </w:r>
    </w:p>
    <w:p w14:paraId="5E844055" w14:textId="77777777" w:rsidR="002E2E11" w:rsidRDefault="002E2E11" w:rsidP="002E2E11">
      <w:pPr>
        <w:ind w:firstLine="708"/>
        <w:jc w:val="both"/>
        <w:rPr>
          <w:rFonts w:cs="Arial"/>
        </w:rPr>
      </w:pPr>
    </w:p>
    <w:p w14:paraId="578FC441" w14:textId="3661BC5E" w:rsidR="002E2E11" w:rsidRPr="002E2E11" w:rsidRDefault="002E2E11" w:rsidP="002E2E11">
      <w:pPr>
        <w:ind w:firstLine="708"/>
        <w:jc w:val="both"/>
        <w:rPr>
          <w:rFonts w:cs="Arial"/>
        </w:rPr>
      </w:pPr>
      <w:r w:rsidRPr="002E2E11">
        <w:rPr>
          <w:rFonts w:cs="Arial"/>
        </w:rPr>
        <w:t xml:space="preserve">La durée de vie de la trousse, son contenu et l’utilité de chaque élément devront être précisés par le titulaire dans le mémoire. </w:t>
      </w:r>
    </w:p>
    <w:p w14:paraId="5AA86D2D" w14:textId="77777777" w:rsidR="002E2E11" w:rsidRDefault="002E2E11" w:rsidP="002E2E11">
      <w:pPr>
        <w:ind w:firstLine="708"/>
        <w:jc w:val="both"/>
        <w:rPr>
          <w:rFonts w:cs="Arial"/>
          <w:b/>
          <w:bCs/>
        </w:rPr>
      </w:pPr>
    </w:p>
    <w:p w14:paraId="4168CE99" w14:textId="12A4E316" w:rsidR="002E2E11" w:rsidRPr="002E2E11" w:rsidRDefault="002E2E11" w:rsidP="002E2E11">
      <w:pPr>
        <w:pBdr>
          <w:left w:val="single" w:sz="4" w:space="4" w:color="808080"/>
          <w:bottom w:val="single" w:sz="4" w:space="1" w:color="808080"/>
        </w:pBdr>
        <w:ind w:left="1068"/>
        <w:jc w:val="both"/>
        <w:rPr>
          <w:rFonts w:ascii="Arial Narrow" w:hAnsi="Arial Narrow"/>
          <w:b/>
        </w:rPr>
      </w:pPr>
      <w:r w:rsidRPr="002E2E11">
        <w:rPr>
          <w:rFonts w:ascii="Arial Narrow" w:hAnsi="Arial Narrow"/>
          <w:b/>
        </w:rPr>
        <w:t xml:space="preserve">3-6. L’armoire de stockage </w:t>
      </w:r>
    </w:p>
    <w:p w14:paraId="32C259A0" w14:textId="77777777" w:rsidR="002E2E11" w:rsidRDefault="002E2E11" w:rsidP="002E2E11">
      <w:pPr>
        <w:ind w:firstLine="708"/>
        <w:jc w:val="both"/>
        <w:rPr>
          <w:rFonts w:cs="Arial"/>
        </w:rPr>
      </w:pPr>
    </w:p>
    <w:p w14:paraId="6CCAAD61" w14:textId="2DD72C11" w:rsidR="002E2E11" w:rsidRPr="002E2E11" w:rsidRDefault="002E2E11" w:rsidP="002E2E11">
      <w:pPr>
        <w:ind w:firstLine="708"/>
        <w:jc w:val="both"/>
        <w:rPr>
          <w:rFonts w:cs="Arial"/>
        </w:rPr>
      </w:pPr>
      <w:r w:rsidRPr="002E2E11">
        <w:rPr>
          <w:rFonts w:cs="Arial"/>
        </w:rPr>
        <w:t xml:space="preserve">L’armoire de stockage est au choix de l’acheteur et défini à l’émission du bon de commande. Les armoires de protection seront prévues pour une installation en intérieure ou en extérieure. </w:t>
      </w:r>
    </w:p>
    <w:p w14:paraId="28FE2243" w14:textId="77777777" w:rsidR="002E2E11" w:rsidRDefault="002E2E11" w:rsidP="002E2E11">
      <w:pPr>
        <w:ind w:firstLine="708"/>
        <w:jc w:val="both"/>
        <w:rPr>
          <w:rFonts w:cs="Arial"/>
        </w:rPr>
      </w:pPr>
    </w:p>
    <w:p w14:paraId="366A4E5C" w14:textId="64F5139C" w:rsidR="002E2E11" w:rsidRPr="002E2E11" w:rsidRDefault="002E2E11" w:rsidP="002E2E11">
      <w:pPr>
        <w:ind w:firstLine="708"/>
        <w:jc w:val="both"/>
        <w:rPr>
          <w:rFonts w:cs="Arial"/>
        </w:rPr>
      </w:pPr>
      <w:r w:rsidRPr="002E2E11">
        <w:rPr>
          <w:rFonts w:cs="Arial"/>
        </w:rPr>
        <w:t xml:space="preserve">Les armoires de protection devront faire preuve d’une grande solidité, d’une étanchéité totale et d’une résistance maximale. Elles devront permettre de respecter les conditions de stockage du fabricant du défibrillateur et de protéger le défibrillateur contre les dégradations ou le vol. Elles seront dotées d’une fixation murale et devront permettre le stockage d’un jeu d’électrodes de rechange et de la trousse de secours. </w:t>
      </w:r>
    </w:p>
    <w:p w14:paraId="274CFD75" w14:textId="140A2D23" w:rsidR="002E2E11" w:rsidRDefault="002E2E11" w:rsidP="002E2E11">
      <w:pPr>
        <w:ind w:firstLine="708"/>
        <w:jc w:val="both"/>
        <w:rPr>
          <w:rFonts w:cs="Arial"/>
        </w:rPr>
      </w:pPr>
      <w:r w:rsidRPr="002E2E11">
        <w:rPr>
          <w:rFonts w:cs="Arial"/>
        </w:rPr>
        <w:t xml:space="preserve">Le titulaire proposera dans son offre plusieurs boîtiers, répartis selon 2 classes: </w:t>
      </w:r>
    </w:p>
    <w:p w14:paraId="7E5EC074" w14:textId="77777777" w:rsidR="002E2E11" w:rsidRPr="002E2E11" w:rsidRDefault="002E2E11" w:rsidP="002E2E11">
      <w:pPr>
        <w:ind w:firstLine="708"/>
        <w:jc w:val="both"/>
        <w:rPr>
          <w:rFonts w:cs="Arial"/>
        </w:rPr>
      </w:pPr>
    </w:p>
    <w:p w14:paraId="4FA449C5" w14:textId="77777777" w:rsidR="002E2E11" w:rsidRPr="002E2E11" w:rsidRDefault="002E2E11" w:rsidP="002E2E11">
      <w:pPr>
        <w:ind w:firstLine="708"/>
        <w:jc w:val="both"/>
        <w:rPr>
          <w:rFonts w:cs="Arial"/>
        </w:rPr>
      </w:pPr>
      <w:r w:rsidRPr="002E2E11">
        <w:rPr>
          <w:rFonts w:cs="Arial"/>
        </w:rPr>
        <w:t xml:space="preserve">• Boîtier pour extérieur ou endroit non régulé thermiquement, avec risque de températures excessivement hautes ou basses. </w:t>
      </w:r>
    </w:p>
    <w:p w14:paraId="3084C181" w14:textId="77777777" w:rsidR="002E2E11" w:rsidRDefault="002E2E11" w:rsidP="002E2E11">
      <w:pPr>
        <w:jc w:val="both"/>
        <w:rPr>
          <w:rFonts w:cs="Arial"/>
        </w:rPr>
      </w:pPr>
      <w:r w:rsidRPr="002E2E11">
        <w:rPr>
          <w:rFonts w:cs="Arial"/>
        </w:rPr>
        <w:t>Ces boîtiers seront équipés d’un chauffage, d’un système de ventilation et d’une alarme.</w:t>
      </w:r>
    </w:p>
    <w:p w14:paraId="0C54FD44" w14:textId="59CCB4FB" w:rsidR="002E2E11" w:rsidRPr="002E2E11" w:rsidRDefault="002E2E11" w:rsidP="002E2E11">
      <w:pPr>
        <w:jc w:val="both"/>
        <w:rPr>
          <w:rFonts w:cs="Arial"/>
        </w:rPr>
      </w:pPr>
      <w:r w:rsidRPr="002E2E11">
        <w:rPr>
          <w:rFonts w:cs="Arial"/>
        </w:rPr>
        <w:t xml:space="preserve"> </w:t>
      </w:r>
    </w:p>
    <w:p w14:paraId="3384E010" w14:textId="77777777" w:rsidR="002E2E11" w:rsidRPr="002E2E11" w:rsidRDefault="002E2E11" w:rsidP="002E2E11">
      <w:pPr>
        <w:ind w:firstLine="708"/>
        <w:jc w:val="both"/>
        <w:rPr>
          <w:rFonts w:cs="Arial"/>
        </w:rPr>
      </w:pPr>
      <w:r w:rsidRPr="002E2E11">
        <w:rPr>
          <w:rFonts w:cs="Arial"/>
        </w:rPr>
        <w:t xml:space="preserve">• Boîtier pour intérieur, endroit chauffé, avec ou sans alarme. </w:t>
      </w:r>
    </w:p>
    <w:p w14:paraId="5D36D870" w14:textId="77777777" w:rsidR="002E2E11" w:rsidRPr="002E2E11" w:rsidRDefault="002E2E11" w:rsidP="002E2E11">
      <w:pPr>
        <w:jc w:val="both"/>
        <w:rPr>
          <w:rFonts w:cs="Arial"/>
        </w:rPr>
      </w:pPr>
      <w:r w:rsidRPr="002E2E11">
        <w:rPr>
          <w:rFonts w:cs="Arial"/>
        </w:rPr>
        <w:t xml:space="preserve">Ces boîtiers ne nécessiteront pas d’alimentation électrique, avec ou sans alarme. </w:t>
      </w:r>
    </w:p>
    <w:p w14:paraId="6C6AEC17" w14:textId="77777777" w:rsidR="002E2E11" w:rsidRDefault="002E2E11" w:rsidP="002E2E11">
      <w:pPr>
        <w:jc w:val="both"/>
        <w:rPr>
          <w:rFonts w:cs="Arial"/>
        </w:rPr>
      </w:pPr>
    </w:p>
    <w:p w14:paraId="1C1A2099" w14:textId="65724917" w:rsidR="002E2E11" w:rsidRDefault="002E2E11" w:rsidP="002E2E11">
      <w:pPr>
        <w:jc w:val="both"/>
        <w:rPr>
          <w:rFonts w:cs="Arial"/>
        </w:rPr>
      </w:pPr>
      <w:r w:rsidRPr="002E2E11">
        <w:rPr>
          <w:rFonts w:cs="Arial"/>
        </w:rPr>
        <w:t xml:space="preserve">Les boîtiers et leur raccordement devront être compatibles avec les kits DAE proposés et l’environnement dans lequel ils seront placés. </w:t>
      </w:r>
    </w:p>
    <w:p w14:paraId="0297B6A4" w14:textId="77777777" w:rsidR="002E2E11" w:rsidRPr="002E2E11" w:rsidRDefault="002E2E11" w:rsidP="002E2E11">
      <w:pPr>
        <w:ind w:firstLine="708"/>
        <w:jc w:val="both"/>
        <w:rPr>
          <w:rFonts w:cs="Arial"/>
        </w:rPr>
      </w:pPr>
    </w:p>
    <w:p w14:paraId="3161543E" w14:textId="77777777" w:rsidR="002E2E11" w:rsidRPr="002E2E11" w:rsidRDefault="002E2E11" w:rsidP="002E2E11">
      <w:pPr>
        <w:jc w:val="both"/>
        <w:rPr>
          <w:rFonts w:cs="Arial"/>
        </w:rPr>
      </w:pPr>
      <w:r w:rsidRPr="002E2E11">
        <w:rPr>
          <w:rFonts w:cs="Arial"/>
        </w:rPr>
        <w:t xml:space="preserve">Les kits installés en extérieur d’un bâtiment seront raccordés sur secteur par le titulaire. Les kits extérieurs seront alimentés par une batterie. </w:t>
      </w:r>
    </w:p>
    <w:p w14:paraId="5371C957" w14:textId="77777777" w:rsidR="002E2E11" w:rsidRDefault="002E2E11" w:rsidP="002E2E11">
      <w:pPr>
        <w:ind w:firstLine="708"/>
        <w:jc w:val="both"/>
        <w:rPr>
          <w:rFonts w:cs="Arial"/>
        </w:rPr>
      </w:pPr>
    </w:p>
    <w:p w14:paraId="7DE98D03" w14:textId="11465D31" w:rsidR="002E2E11" w:rsidRPr="002E2E11" w:rsidRDefault="002E2E11" w:rsidP="002E2E11">
      <w:pPr>
        <w:ind w:firstLine="708"/>
        <w:jc w:val="both"/>
        <w:rPr>
          <w:rFonts w:cs="Arial"/>
          <w:u w:val="single"/>
        </w:rPr>
      </w:pPr>
      <w:r w:rsidRPr="002E2E11">
        <w:rPr>
          <w:rFonts w:cs="Arial"/>
          <w:u w:val="single"/>
        </w:rPr>
        <w:t xml:space="preserve">Limite de la prestation : </w:t>
      </w:r>
    </w:p>
    <w:p w14:paraId="03D398AA" w14:textId="77777777" w:rsidR="002E2E11" w:rsidRPr="002E2E11" w:rsidRDefault="002E2E11" w:rsidP="002E2E11">
      <w:pPr>
        <w:pStyle w:val="Paragraphedeliste"/>
        <w:numPr>
          <w:ilvl w:val="0"/>
          <w:numId w:val="34"/>
        </w:numPr>
        <w:jc w:val="both"/>
        <w:rPr>
          <w:rFonts w:cs="Arial"/>
        </w:rPr>
      </w:pPr>
      <w:r w:rsidRPr="002E2E11">
        <w:rPr>
          <w:rFonts w:cs="Arial"/>
        </w:rPr>
        <w:t xml:space="preserve">Pour les coffrets situés à l’extérieur l’acheteur assurera l’amenée du courant électrique au point de pose du coffret du défibrillateur. </w:t>
      </w:r>
    </w:p>
    <w:p w14:paraId="6C98ADAC" w14:textId="67946CE0" w:rsidR="001A70D0" w:rsidRPr="002E2E11" w:rsidRDefault="002E2E11" w:rsidP="002E2E11">
      <w:pPr>
        <w:pStyle w:val="Paragraphedeliste"/>
        <w:numPr>
          <w:ilvl w:val="0"/>
          <w:numId w:val="34"/>
        </w:numPr>
        <w:jc w:val="both"/>
        <w:rPr>
          <w:rFonts w:cs="Arial"/>
        </w:rPr>
      </w:pPr>
      <w:r w:rsidRPr="002E2E11">
        <w:rPr>
          <w:rFonts w:cs="Arial"/>
        </w:rPr>
        <w:t>Pour chaque installation réalisée, une admission des fournitures sera organisée à la mise en service.</w:t>
      </w:r>
    </w:p>
    <w:p w14:paraId="384B8A2F" w14:textId="77777777" w:rsidR="001A70D0" w:rsidRDefault="001A70D0" w:rsidP="001A70D0">
      <w:pPr>
        <w:ind w:firstLine="708"/>
        <w:jc w:val="both"/>
        <w:rPr>
          <w:rFonts w:cs="Arial"/>
        </w:rPr>
      </w:pPr>
    </w:p>
    <w:p w14:paraId="4500F9BA" w14:textId="5F353551" w:rsidR="001A70D0" w:rsidRDefault="002E2E11" w:rsidP="002E2E11">
      <w:pPr>
        <w:jc w:val="both"/>
        <w:rPr>
          <w:rFonts w:cs="Arial"/>
        </w:rPr>
      </w:pPr>
      <w:r w:rsidRPr="002E2E11">
        <w:rPr>
          <w:rFonts w:cs="Arial"/>
        </w:rPr>
        <w:t>Le titulaire indique dans le mémoire les règles de l’art concernant la hauteur de positionnement des boîtiers, sans oublier le cas d’utilisateur à mobilité réduite (PMR). De même, il détaille et précise la méthodologie d’installation par type d’armoire de protection intérieure et extérieure, et câblage compris.</w:t>
      </w:r>
    </w:p>
    <w:p w14:paraId="51792771" w14:textId="77777777" w:rsidR="001A70D0" w:rsidRDefault="001A70D0" w:rsidP="001A70D0">
      <w:pPr>
        <w:ind w:firstLine="708"/>
        <w:jc w:val="both"/>
        <w:rPr>
          <w:rFonts w:cs="Arial"/>
        </w:rPr>
      </w:pPr>
    </w:p>
    <w:p w14:paraId="3522914E" w14:textId="77777777" w:rsidR="002E2E11" w:rsidRPr="002E2E11" w:rsidRDefault="002E2E11" w:rsidP="00E53F11">
      <w:pPr>
        <w:pBdr>
          <w:left w:val="single" w:sz="4" w:space="4" w:color="808080"/>
          <w:bottom w:val="single" w:sz="4" w:space="1" w:color="808080"/>
        </w:pBdr>
        <w:ind w:left="1068"/>
        <w:jc w:val="both"/>
        <w:rPr>
          <w:rFonts w:ascii="Arial Narrow" w:hAnsi="Arial Narrow"/>
          <w:b/>
        </w:rPr>
      </w:pPr>
      <w:r w:rsidRPr="002E2E11">
        <w:rPr>
          <w:rFonts w:ascii="Arial Narrow" w:hAnsi="Arial Narrow"/>
          <w:b/>
        </w:rPr>
        <w:t xml:space="preserve">3-7. La batterie principale et les piles ou batteries annexes. </w:t>
      </w:r>
    </w:p>
    <w:p w14:paraId="45556DE0" w14:textId="77777777" w:rsidR="00E53F11" w:rsidRDefault="00E53F11" w:rsidP="002E2E11">
      <w:pPr>
        <w:ind w:firstLine="708"/>
        <w:jc w:val="both"/>
        <w:rPr>
          <w:rFonts w:cs="Arial"/>
        </w:rPr>
      </w:pPr>
    </w:p>
    <w:p w14:paraId="0A2D262B" w14:textId="70BE0868" w:rsidR="002E2E11" w:rsidRPr="002E2E11" w:rsidRDefault="002E2E11" w:rsidP="002E2E11">
      <w:pPr>
        <w:ind w:firstLine="708"/>
        <w:jc w:val="both"/>
        <w:rPr>
          <w:rFonts w:cs="Arial"/>
        </w:rPr>
      </w:pPr>
      <w:r w:rsidRPr="002E2E11">
        <w:rPr>
          <w:rFonts w:cs="Arial"/>
        </w:rPr>
        <w:t>La batterie principale doit avoir une vie aussi longue que possible et doit être garantie 3 ans minimum (main d’</w:t>
      </w:r>
      <w:proofErr w:type="spellStart"/>
      <w:r w:rsidRPr="002E2E11">
        <w:rPr>
          <w:rFonts w:cs="Arial"/>
        </w:rPr>
        <w:t>oeuvre</w:t>
      </w:r>
      <w:proofErr w:type="spellEnd"/>
      <w:r w:rsidRPr="002E2E11">
        <w:rPr>
          <w:rFonts w:cs="Arial"/>
        </w:rPr>
        <w:t xml:space="preserve"> et déplacement inclus). </w:t>
      </w:r>
    </w:p>
    <w:p w14:paraId="53A05520" w14:textId="77777777" w:rsidR="00E53F11" w:rsidRDefault="00E53F11" w:rsidP="002E2E11">
      <w:pPr>
        <w:ind w:firstLine="708"/>
        <w:jc w:val="both"/>
        <w:rPr>
          <w:rFonts w:cs="Arial"/>
        </w:rPr>
      </w:pPr>
    </w:p>
    <w:p w14:paraId="011E0861" w14:textId="01F94A34" w:rsidR="002E2E11" w:rsidRPr="002E2E11" w:rsidRDefault="002E2E11" w:rsidP="002E2E11">
      <w:pPr>
        <w:ind w:firstLine="708"/>
        <w:jc w:val="both"/>
        <w:rPr>
          <w:rFonts w:cs="Arial"/>
        </w:rPr>
      </w:pPr>
      <w:r w:rsidRPr="002E2E11">
        <w:rPr>
          <w:rFonts w:cs="Arial"/>
        </w:rPr>
        <w:t xml:space="preserve">La notice en français précisera son autonomie de fonctionnement en veille et en nombre de chocs. Elle devra être remise avec l’offre du titulaire. </w:t>
      </w:r>
    </w:p>
    <w:p w14:paraId="6D416CD6" w14:textId="77777777" w:rsidR="00E53F11" w:rsidRDefault="00E53F11" w:rsidP="002E2E11">
      <w:pPr>
        <w:ind w:firstLine="708"/>
        <w:jc w:val="both"/>
        <w:rPr>
          <w:rFonts w:cs="Arial"/>
        </w:rPr>
      </w:pPr>
    </w:p>
    <w:p w14:paraId="78343306" w14:textId="5CE23613" w:rsidR="002E2E11" w:rsidRPr="002E2E11" w:rsidRDefault="002E2E11" w:rsidP="002E2E11">
      <w:pPr>
        <w:ind w:firstLine="708"/>
        <w:jc w:val="both"/>
        <w:rPr>
          <w:rFonts w:cs="Arial"/>
        </w:rPr>
      </w:pPr>
      <w:r w:rsidRPr="002E2E11">
        <w:rPr>
          <w:rFonts w:cs="Arial"/>
        </w:rPr>
        <w:t xml:space="preserve">La batterie devra être remplacée intégralement en cas de dysfonctionnement tout au long de la période de garantie. Les frais de transport ou de déplacement d’un opérateur inhérent au remplacement de la batterie dans le cadre de la garantie sont à la charge du titulaire. </w:t>
      </w:r>
    </w:p>
    <w:p w14:paraId="31D8953E" w14:textId="77777777" w:rsidR="00E53F11" w:rsidRDefault="00E53F11" w:rsidP="002E2E11">
      <w:pPr>
        <w:ind w:firstLine="708"/>
        <w:jc w:val="both"/>
        <w:rPr>
          <w:rFonts w:cs="Arial"/>
        </w:rPr>
      </w:pPr>
    </w:p>
    <w:p w14:paraId="05965975" w14:textId="7964FA05" w:rsidR="002E2E11" w:rsidRPr="002E2E11" w:rsidRDefault="002E2E11" w:rsidP="002E2E11">
      <w:pPr>
        <w:ind w:firstLine="708"/>
        <w:jc w:val="both"/>
        <w:rPr>
          <w:rFonts w:cs="Arial"/>
        </w:rPr>
      </w:pPr>
      <w:r w:rsidRPr="002E2E11">
        <w:rPr>
          <w:rFonts w:cs="Arial"/>
        </w:rPr>
        <w:t xml:space="preserve">Une batterie qui durerait moins de temps que le temps de fonctionnement annoncé par le fabricant alors que l’appareil n’a pas été utilisé pour délivrer des chocs électriques, sera changée sans condition par l’attributaire du présent accord-cadre. </w:t>
      </w:r>
    </w:p>
    <w:p w14:paraId="04C5A816" w14:textId="77777777" w:rsidR="00E53F11" w:rsidRDefault="00E53F11" w:rsidP="002E2E11">
      <w:pPr>
        <w:ind w:firstLine="708"/>
        <w:jc w:val="both"/>
        <w:rPr>
          <w:rFonts w:cs="Arial"/>
        </w:rPr>
      </w:pPr>
    </w:p>
    <w:p w14:paraId="73F28849" w14:textId="48EE9B39" w:rsidR="002E2E11" w:rsidRPr="002E2E11" w:rsidRDefault="002E2E11" w:rsidP="002E2E11">
      <w:pPr>
        <w:ind w:firstLine="708"/>
        <w:jc w:val="both"/>
        <w:rPr>
          <w:rFonts w:cs="Arial"/>
        </w:rPr>
      </w:pPr>
      <w:r w:rsidRPr="002E2E11">
        <w:rPr>
          <w:rFonts w:cs="Arial"/>
        </w:rPr>
        <w:t xml:space="preserve">Si le fonctionnement du défibrillateur nécessite également l’utilisation de piles ou de batterie annexes, celles-ci seront fournies avec le défibrillateur proposé. Elles seront remplacées intégralement en cas de dysfonctionnement tout au long de la période de garantie. </w:t>
      </w:r>
    </w:p>
    <w:p w14:paraId="53FB9886" w14:textId="77777777" w:rsidR="00E53F11" w:rsidRDefault="002E2E11" w:rsidP="002E2E11">
      <w:pPr>
        <w:ind w:firstLine="708"/>
        <w:jc w:val="both"/>
        <w:rPr>
          <w:rFonts w:cs="Arial"/>
        </w:rPr>
      </w:pPr>
      <w:r w:rsidRPr="002E2E11">
        <w:rPr>
          <w:rFonts w:cs="Arial"/>
        </w:rPr>
        <w:t>Les caractéristiques techniques des batteries ou piles seront détaillées dans le mémoire du titulaire.</w:t>
      </w:r>
    </w:p>
    <w:p w14:paraId="3A634DDC" w14:textId="2DCE0752" w:rsidR="002E2E11" w:rsidRPr="002E2E11" w:rsidRDefault="002E2E11" w:rsidP="002E2E11">
      <w:pPr>
        <w:ind w:firstLine="708"/>
        <w:jc w:val="both"/>
        <w:rPr>
          <w:rFonts w:cs="Arial"/>
        </w:rPr>
      </w:pPr>
      <w:r w:rsidRPr="002E2E11">
        <w:rPr>
          <w:rFonts w:cs="Arial"/>
        </w:rPr>
        <w:t xml:space="preserve"> </w:t>
      </w:r>
    </w:p>
    <w:p w14:paraId="0EAEB5C9" w14:textId="77777777" w:rsidR="002E2E11" w:rsidRPr="002E2E11" w:rsidRDefault="002E2E11" w:rsidP="00E53F11">
      <w:pPr>
        <w:pBdr>
          <w:left w:val="single" w:sz="4" w:space="4" w:color="808080"/>
          <w:bottom w:val="single" w:sz="4" w:space="1" w:color="808080"/>
        </w:pBdr>
        <w:ind w:left="1068"/>
        <w:jc w:val="both"/>
        <w:rPr>
          <w:rFonts w:ascii="Arial Narrow" w:hAnsi="Arial Narrow"/>
          <w:b/>
        </w:rPr>
      </w:pPr>
      <w:r w:rsidRPr="002E2E11">
        <w:rPr>
          <w:rFonts w:ascii="Arial Narrow" w:hAnsi="Arial Narrow"/>
          <w:b/>
        </w:rPr>
        <w:t xml:space="preserve">3-8. Les paires d’électrodes. </w:t>
      </w:r>
    </w:p>
    <w:p w14:paraId="72588089" w14:textId="77777777" w:rsidR="00E53F11" w:rsidRDefault="00E53F11" w:rsidP="002E2E11">
      <w:pPr>
        <w:ind w:firstLine="708"/>
        <w:jc w:val="both"/>
        <w:rPr>
          <w:rFonts w:cs="Arial"/>
        </w:rPr>
      </w:pPr>
    </w:p>
    <w:p w14:paraId="5F8090B9" w14:textId="76172E4F" w:rsidR="002E2E11" w:rsidRPr="002E2E11" w:rsidRDefault="002E2E11" w:rsidP="002E2E11">
      <w:pPr>
        <w:ind w:firstLine="708"/>
        <w:jc w:val="both"/>
        <w:rPr>
          <w:rFonts w:cs="Arial"/>
        </w:rPr>
      </w:pPr>
      <w:r w:rsidRPr="002E2E11">
        <w:rPr>
          <w:rFonts w:cs="Arial"/>
        </w:rPr>
        <w:t xml:space="preserve">Les paires d’électrodes doivent pouvoir être utilisées par des personnes non formées à la réanimation et être pré-connectées au défibrillateur. </w:t>
      </w:r>
    </w:p>
    <w:p w14:paraId="0D5E391B" w14:textId="77777777" w:rsidR="00E53F11" w:rsidRDefault="00E53F11" w:rsidP="002E2E11">
      <w:pPr>
        <w:ind w:firstLine="708"/>
        <w:jc w:val="both"/>
        <w:rPr>
          <w:rFonts w:cs="Arial"/>
        </w:rPr>
      </w:pPr>
    </w:p>
    <w:p w14:paraId="623CE598" w14:textId="48480114" w:rsidR="002E2E11" w:rsidRPr="002E2E11" w:rsidRDefault="002E2E11" w:rsidP="002E2E11">
      <w:pPr>
        <w:ind w:firstLine="708"/>
        <w:jc w:val="both"/>
        <w:rPr>
          <w:rFonts w:cs="Arial"/>
        </w:rPr>
      </w:pPr>
      <w:r w:rsidRPr="002E2E11">
        <w:rPr>
          <w:rFonts w:cs="Arial"/>
        </w:rPr>
        <w:t xml:space="preserve">Elles doivent être pré-gélifiées, auto-adhésives et non polarisées, pour permettre un emplacement indifférent sur la victime par l’utilisateur. </w:t>
      </w:r>
    </w:p>
    <w:p w14:paraId="02E482B4" w14:textId="77777777" w:rsidR="00E53F11" w:rsidRDefault="00E53F11" w:rsidP="002E2E11">
      <w:pPr>
        <w:ind w:firstLine="708"/>
        <w:jc w:val="both"/>
        <w:rPr>
          <w:rFonts w:cs="Arial"/>
        </w:rPr>
      </w:pPr>
    </w:p>
    <w:p w14:paraId="5540D0A2" w14:textId="72C1764E" w:rsidR="002E2E11" w:rsidRPr="002E2E11" w:rsidRDefault="002E2E11" w:rsidP="002E2E11">
      <w:pPr>
        <w:ind w:firstLine="708"/>
        <w:jc w:val="both"/>
        <w:rPr>
          <w:rFonts w:cs="Arial"/>
        </w:rPr>
      </w:pPr>
      <w:r w:rsidRPr="002E2E11">
        <w:rPr>
          <w:rFonts w:cs="Arial"/>
        </w:rPr>
        <w:t xml:space="preserve">Un mode d’emploi des électrodes devra être fourni en langue française. Il doit notamment préciser les conditions de stockages des électrodes. Le mode d’utilisation devra être fourni avec la proposition. </w:t>
      </w:r>
    </w:p>
    <w:p w14:paraId="5407DE5F" w14:textId="77777777" w:rsidR="00E53F11" w:rsidRDefault="00E53F11" w:rsidP="002E2E11">
      <w:pPr>
        <w:ind w:firstLine="708"/>
        <w:jc w:val="both"/>
        <w:rPr>
          <w:rFonts w:cs="Arial"/>
        </w:rPr>
      </w:pPr>
    </w:p>
    <w:p w14:paraId="3290BD94" w14:textId="1376EA51" w:rsidR="002E2E11" w:rsidRPr="002E2E11" w:rsidRDefault="002E2E11" w:rsidP="002E2E11">
      <w:pPr>
        <w:ind w:firstLine="708"/>
        <w:jc w:val="both"/>
        <w:rPr>
          <w:rFonts w:cs="Arial"/>
        </w:rPr>
      </w:pPr>
      <w:r w:rsidRPr="002E2E11">
        <w:rPr>
          <w:rFonts w:cs="Arial"/>
        </w:rPr>
        <w:t>La durée de conservation des électrodes sera de 2 ans minimum et la date de péremption sera inscrite sur l’emballage (garantie sans utilisation, main d’</w:t>
      </w:r>
      <w:proofErr w:type="spellStart"/>
      <w:r w:rsidRPr="002E2E11">
        <w:rPr>
          <w:rFonts w:cs="Arial"/>
        </w:rPr>
        <w:t>oeuvre</w:t>
      </w:r>
      <w:proofErr w:type="spellEnd"/>
      <w:r w:rsidRPr="002E2E11">
        <w:rPr>
          <w:rFonts w:cs="Arial"/>
        </w:rPr>
        <w:t xml:space="preserve"> et déplacement inclus). </w:t>
      </w:r>
    </w:p>
    <w:p w14:paraId="68000F8F" w14:textId="77777777" w:rsidR="00E53F11" w:rsidRDefault="00E53F11" w:rsidP="002E2E11">
      <w:pPr>
        <w:ind w:firstLine="708"/>
        <w:jc w:val="both"/>
        <w:rPr>
          <w:rFonts w:cs="Arial"/>
        </w:rPr>
      </w:pPr>
    </w:p>
    <w:p w14:paraId="078847F9" w14:textId="1422D0CD" w:rsidR="00B8550C" w:rsidRDefault="002E2E11" w:rsidP="005D3270">
      <w:pPr>
        <w:ind w:firstLine="708"/>
        <w:jc w:val="both"/>
        <w:rPr>
          <w:rFonts w:cs="Arial"/>
        </w:rPr>
      </w:pPr>
      <w:r w:rsidRPr="002E2E11">
        <w:rPr>
          <w:rFonts w:cs="Arial"/>
        </w:rPr>
        <w:t>Chaque acheteur précisera à l’émission du bon de commande, s’il opte pour 1 paire d’électrodes pédiatriques compatibles.</w:t>
      </w:r>
    </w:p>
    <w:p w14:paraId="69A2A833" w14:textId="77777777" w:rsidR="00B8550C" w:rsidRDefault="00B8550C" w:rsidP="001A70D0">
      <w:pPr>
        <w:ind w:firstLine="708"/>
        <w:jc w:val="both"/>
        <w:rPr>
          <w:rFonts w:cs="Arial"/>
        </w:rPr>
      </w:pPr>
    </w:p>
    <w:p w14:paraId="6892AC03" w14:textId="77777777" w:rsidR="00E53F11" w:rsidRPr="00E53F11" w:rsidRDefault="00E53F11" w:rsidP="00E53F11">
      <w:pPr>
        <w:pBdr>
          <w:left w:val="single" w:sz="4" w:space="4" w:color="808080"/>
          <w:bottom w:val="single" w:sz="4" w:space="1" w:color="808080"/>
        </w:pBdr>
        <w:ind w:left="1068"/>
        <w:jc w:val="both"/>
        <w:rPr>
          <w:rFonts w:ascii="Arial Narrow" w:hAnsi="Arial Narrow"/>
          <w:b/>
        </w:rPr>
      </w:pPr>
      <w:r w:rsidRPr="00E53F11">
        <w:rPr>
          <w:rFonts w:ascii="Arial Narrow" w:hAnsi="Arial Narrow"/>
          <w:b/>
        </w:rPr>
        <w:t xml:space="preserve">3-9. La trousse d’intervention. </w:t>
      </w:r>
    </w:p>
    <w:p w14:paraId="055EDA1E" w14:textId="77777777" w:rsidR="00E53F11" w:rsidRDefault="00E53F11" w:rsidP="00E53F11">
      <w:pPr>
        <w:ind w:firstLine="708"/>
        <w:jc w:val="both"/>
        <w:rPr>
          <w:rFonts w:cs="Arial"/>
        </w:rPr>
      </w:pPr>
    </w:p>
    <w:p w14:paraId="5DDDEE8B" w14:textId="6A98DCE3" w:rsidR="00E53F11" w:rsidRPr="00E53F11" w:rsidRDefault="00E53F11" w:rsidP="00E53F11">
      <w:pPr>
        <w:ind w:firstLine="708"/>
        <w:jc w:val="both"/>
        <w:rPr>
          <w:rFonts w:cs="Arial"/>
        </w:rPr>
      </w:pPr>
      <w:r w:rsidRPr="00E53F11">
        <w:rPr>
          <w:rFonts w:cs="Arial"/>
        </w:rPr>
        <w:t xml:space="preserve">Le kit de premiers secours DAE permet d’intervenir rapidement grâce aux accessoires nécessaires pour assurer les soins à la victime et la protection du sauveteur. Cette trousse devra contenir un nécessaire pour la réanimation et permettre un certain confort et protection à l’usager du défibrillateur. </w:t>
      </w:r>
    </w:p>
    <w:p w14:paraId="62D8410B" w14:textId="77777777" w:rsidR="00E53F11" w:rsidRDefault="00E53F11" w:rsidP="00E53F11">
      <w:pPr>
        <w:ind w:firstLine="708"/>
        <w:jc w:val="both"/>
        <w:rPr>
          <w:rFonts w:cs="Arial"/>
        </w:rPr>
      </w:pPr>
    </w:p>
    <w:p w14:paraId="26152337" w14:textId="22E268B9" w:rsidR="00E53F11" w:rsidRPr="00E53F11" w:rsidRDefault="00E53F11" w:rsidP="00E53F11">
      <w:pPr>
        <w:ind w:firstLine="708"/>
        <w:jc w:val="both"/>
        <w:rPr>
          <w:rFonts w:cs="Arial"/>
        </w:rPr>
      </w:pPr>
      <w:r w:rsidRPr="00E53F11">
        <w:rPr>
          <w:rFonts w:cs="Arial"/>
        </w:rPr>
        <w:t xml:space="preserve">La durée de vie de la trousse, son contenu et l’utilité de chaque élément devront être précisés par le titulaire dans le mémoire. 7 </w:t>
      </w:r>
    </w:p>
    <w:p w14:paraId="13F4AADB" w14:textId="77777777" w:rsidR="00E53F11" w:rsidRPr="00E53F11" w:rsidRDefault="00E53F11" w:rsidP="00E53F11">
      <w:pPr>
        <w:ind w:firstLine="708"/>
        <w:jc w:val="both"/>
        <w:rPr>
          <w:rFonts w:cs="Arial"/>
        </w:rPr>
      </w:pPr>
    </w:p>
    <w:p w14:paraId="2C4B5E0A" w14:textId="77777777" w:rsidR="00E53F11" w:rsidRPr="00E53F11" w:rsidRDefault="00E53F11" w:rsidP="00E53F11">
      <w:pPr>
        <w:pBdr>
          <w:left w:val="single" w:sz="4" w:space="4" w:color="808080"/>
          <w:bottom w:val="single" w:sz="4" w:space="1" w:color="808080"/>
        </w:pBdr>
        <w:ind w:left="1068"/>
        <w:jc w:val="both"/>
        <w:rPr>
          <w:rFonts w:ascii="Arial Narrow" w:hAnsi="Arial Narrow"/>
          <w:b/>
        </w:rPr>
      </w:pPr>
      <w:r w:rsidRPr="00E53F11">
        <w:rPr>
          <w:rFonts w:ascii="Arial Narrow" w:hAnsi="Arial Narrow"/>
          <w:b/>
        </w:rPr>
        <w:t xml:space="preserve">3-10. La signalétique. </w:t>
      </w:r>
    </w:p>
    <w:p w14:paraId="5D6E5D3C" w14:textId="77777777" w:rsidR="00E53F11" w:rsidRDefault="00E53F11" w:rsidP="00E53F11">
      <w:pPr>
        <w:ind w:firstLine="708"/>
        <w:jc w:val="both"/>
        <w:rPr>
          <w:rFonts w:cs="Arial"/>
        </w:rPr>
      </w:pPr>
    </w:p>
    <w:p w14:paraId="62636E3D" w14:textId="1D4439E9" w:rsidR="00E53F11" w:rsidRPr="00E53F11" w:rsidRDefault="00E53F11" w:rsidP="00E53F11">
      <w:pPr>
        <w:ind w:firstLine="708"/>
        <w:jc w:val="both"/>
        <w:rPr>
          <w:rFonts w:cs="Arial"/>
        </w:rPr>
      </w:pPr>
      <w:r w:rsidRPr="00E53F11">
        <w:rPr>
          <w:rFonts w:cs="Arial"/>
        </w:rPr>
        <w:t xml:space="preserve">La signalétique fournie dans les packs devra être conforme aux dispositions de l’arrêté du 29 octobre 2019 relatifs aux défibrillateurs automatisés externes et à leur modalité de signalisation dans les lieux et les établissements recevant du public. </w:t>
      </w:r>
    </w:p>
    <w:p w14:paraId="6B148A73" w14:textId="77777777" w:rsidR="00E53F11" w:rsidRDefault="00E53F11" w:rsidP="00E53F11">
      <w:pPr>
        <w:ind w:firstLine="708"/>
        <w:jc w:val="both"/>
        <w:rPr>
          <w:rFonts w:cs="Arial"/>
        </w:rPr>
      </w:pPr>
    </w:p>
    <w:p w14:paraId="250936E6" w14:textId="77777777" w:rsidR="00E53F11" w:rsidRDefault="00E53F11" w:rsidP="00E53F11">
      <w:pPr>
        <w:ind w:firstLine="708"/>
        <w:jc w:val="both"/>
        <w:rPr>
          <w:rFonts w:cs="Arial"/>
        </w:rPr>
      </w:pPr>
      <w:r w:rsidRPr="00E53F11">
        <w:rPr>
          <w:rFonts w:cs="Arial"/>
        </w:rPr>
        <w:t>Les plaques fournies dans le kit devront être adaptées à un placement en intérieur ou en extérieur, en fonction du type d’armoire de protection retenue pour chaque acheteur et pour chaque bon de commande émis.</w:t>
      </w:r>
    </w:p>
    <w:p w14:paraId="1B88F460" w14:textId="0E105E95" w:rsidR="00E53F11" w:rsidRPr="00E53F11" w:rsidRDefault="00E53F11" w:rsidP="00E53F11">
      <w:pPr>
        <w:ind w:firstLine="708"/>
        <w:jc w:val="both"/>
        <w:rPr>
          <w:rFonts w:cs="Arial"/>
        </w:rPr>
      </w:pPr>
      <w:r w:rsidRPr="00E53F11">
        <w:rPr>
          <w:rFonts w:cs="Arial"/>
        </w:rPr>
        <w:t xml:space="preserve"> </w:t>
      </w:r>
    </w:p>
    <w:p w14:paraId="41130781" w14:textId="77777777" w:rsidR="00E53F11" w:rsidRDefault="00E53F11" w:rsidP="00E53F11">
      <w:pPr>
        <w:ind w:firstLine="708"/>
        <w:jc w:val="both"/>
        <w:rPr>
          <w:rFonts w:cs="Arial"/>
          <w:b/>
          <w:bCs/>
        </w:rPr>
      </w:pPr>
    </w:p>
    <w:p w14:paraId="7013D506" w14:textId="00CC84E5" w:rsidR="00E53F11" w:rsidRPr="00E53F11" w:rsidRDefault="00E53F11" w:rsidP="00E53F11">
      <w:pPr>
        <w:numPr>
          <w:ilvl w:val="0"/>
          <w:numId w:val="30"/>
        </w:numPr>
        <w:pBdr>
          <w:left w:val="single" w:sz="4" w:space="4" w:color="808080"/>
          <w:bottom w:val="single" w:sz="4" w:space="1" w:color="808080"/>
        </w:pBdr>
        <w:jc w:val="both"/>
        <w:rPr>
          <w:rFonts w:ascii="Arial Narrow" w:hAnsi="Arial Narrow"/>
          <w:b/>
        </w:rPr>
      </w:pPr>
      <w:r w:rsidRPr="00E53F11">
        <w:rPr>
          <w:rFonts w:ascii="Arial Narrow" w:hAnsi="Arial Narrow"/>
          <w:b/>
        </w:rPr>
        <w:t xml:space="preserve">ARTICLE 4 – FORMATION </w:t>
      </w:r>
    </w:p>
    <w:p w14:paraId="4CF718DE" w14:textId="77777777" w:rsidR="00E53F11" w:rsidRDefault="00E53F11" w:rsidP="00E53F11">
      <w:pPr>
        <w:ind w:firstLine="708"/>
        <w:jc w:val="both"/>
        <w:rPr>
          <w:rFonts w:cs="Arial"/>
        </w:rPr>
      </w:pPr>
    </w:p>
    <w:p w14:paraId="7749C330" w14:textId="77777777" w:rsidR="00E53F11" w:rsidRDefault="00E53F11" w:rsidP="00E53F11">
      <w:pPr>
        <w:ind w:firstLine="708"/>
        <w:jc w:val="both"/>
        <w:rPr>
          <w:rFonts w:cs="Arial"/>
        </w:rPr>
      </w:pPr>
    </w:p>
    <w:p w14:paraId="4ABF4165" w14:textId="28A12568" w:rsidR="00E53F11" w:rsidRDefault="00E53F11" w:rsidP="00E53F11">
      <w:pPr>
        <w:ind w:firstLine="708"/>
        <w:jc w:val="both"/>
        <w:rPr>
          <w:rFonts w:cs="Arial"/>
        </w:rPr>
      </w:pPr>
      <w:r w:rsidRPr="00E53F11">
        <w:rPr>
          <w:rFonts w:cs="Arial"/>
        </w:rPr>
        <w:t xml:space="preserve">Le matériel objet de l’offre sera remis individuellement à la disposition </w:t>
      </w:r>
      <w:r w:rsidR="001F04BA">
        <w:rPr>
          <w:rFonts w:cs="Arial"/>
        </w:rPr>
        <w:t xml:space="preserve">du responsable </w:t>
      </w:r>
      <w:r w:rsidRPr="00E53F11">
        <w:rPr>
          <w:rFonts w:cs="Arial"/>
        </w:rPr>
        <w:t xml:space="preserve">de </w:t>
      </w:r>
      <w:r w:rsidR="001F04BA">
        <w:rPr>
          <w:rFonts w:cs="Arial"/>
        </w:rPr>
        <w:t xml:space="preserve">la </w:t>
      </w:r>
      <w:r w:rsidRPr="00E53F11">
        <w:rPr>
          <w:rFonts w:cs="Arial"/>
        </w:rPr>
        <w:t>commandes. Une présentation de l’équipement devra être assurée pour chaque acheteur.</w:t>
      </w:r>
    </w:p>
    <w:p w14:paraId="0DC256BA" w14:textId="6AA4AE4A" w:rsidR="00E53F11" w:rsidRDefault="00E53F11" w:rsidP="00E53F11">
      <w:pPr>
        <w:ind w:firstLine="708"/>
        <w:jc w:val="both"/>
        <w:rPr>
          <w:rFonts w:cs="Arial"/>
        </w:rPr>
      </w:pPr>
      <w:r w:rsidRPr="00E53F11">
        <w:rPr>
          <w:rFonts w:cs="Arial"/>
        </w:rPr>
        <w:t xml:space="preserve"> </w:t>
      </w:r>
    </w:p>
    <w:p w14:paraId="43E03254" w14:textId="7CCD4A34" w:rsidR="00E53F11" w:rsidRPr="00E53F11" w:rsidRDefault="00E53F11" w:rsidP="00E53F11">
      <w:pPr>
        <w:ind w:firstLine="708"/>
        <w:jc w:val="both"/>
        <w:rPr>
          <w:rFonts w:cs="Arial"/>
        </w:rPr>
      </w:pPr>
      <w:r w:rsidRPr="00E53F11">
        <w:rPr>
          <w:rFonts w:cs="Arial"/>
        </w:rPr>
        <w:t xml:space="preserve">En complément, une formation Appeler – Masser– </w:t>
      </w:r>
      <w:proofErr w:type="spellStart"/>
      <w:r w:rsidRPr="00E53F11">
        <w:rPr>
          <w:rFonts w:cs="Arial"/>
        </w:rPr>
        <w:t>Défibriller</w:t>
      </w:r>
      <w:proofErr w:type="spellEnd"/>
      <w:r w:rsidRPr="00E53F11">
        <w:rPr>
          <w:rFonts w:cs="Arial"/>
        </w:rPr>
        <w:t xml:space="preserve"> sera réalisée, selon le choix exprimé par acheteur, à l’émission du bon de commande. </w:t>
      </w:r>
    </w:p>
    <w:p w14:paraId="0072CA35" w14:textId="77777777" w:rsidR="00E53F11" w:rsidRDefault="00E53F11" w:rsidP="00E53F11">
      <w:pPr>
        <w:ind w:firstLine="708"/>
        <w:jc w:val="both"/>
        <w:rPr>
          <w:rFonts w:cs="Arial"/>
        </w:rPr>
      </w:pPr>
    </w:p>
    <w:p w14:paraId="0AF790C4" w14:textId="263CAAD7" w:rsidR="00E53F11" w:rsidRPr="00E53F11" w:rsidRDefault="00E53F11" w:rsidP="00E53F11">
      <w:pPr>
        <w:ind w:firstLine="708"/>
        <w:jc w:val="both"/>
        <w:rPr>
          <w:rFonts w:cs="Arial"/>
        </w:rPr>
      </w:pPr>
      <w:r w:rsidRPr="00E53F11">
        <w:rPr>
          <w:rFonts w:cs="Arial"/>
        </w:rPr>
        <w:t xml:space="preserve">Une formation à l’utilisation du nouveau défibrillateur sera proposée par le titulaire pour un groupe de 10 à 12 personnes. L’initiation à l’utilisation d’un défibrillateur sera conforme à l’arrêté du 6 novembre 2009. </w:t>
      </w:r>
    </w:p>
    <w:p w14:paraId="5242DA19" w14:textId="77777777" w:rsidR="00E53F11" w:rsidRDefault="00E53F11" w:rsidP="00E53F11">
      <w:pPr>
        <w:ind w:firstLine="708"/>
        <w:jc w:val="both"/>
        <w:rPr>
          <w:rFonts w:cs="Arial"/>
        </w:rPr>
      </w:pPr>
    </w:p>
    <w:p w14:paraId="56797748" w14:textId="4EC40D66" w:rsidR="00E53F11" w:rsidRPr="00E53F11" w:rsidRDefault="00E53F11" w:rsidP="00E53F11">
      <w:pPr>
        <w:ind w:firstLine="708"/>
        <w:jc w:val="both"/>
        <w:rPr>
          <w:rFonts w:cs="Arial"/>
        </w:rPr>
      </w:pPr>
      <w:r w:rsidRPr="00E53F11">
        <w:rPr>
          <w:rFonts w:cs="Arial"/>
        </w:rPr>
        <w:t xml:space="preserve">Un planning organisationnel sera défini avec le responsable du suivi des achats, désigné par le coordonnateur du présent marché. </w:t>
      </w:r>
    </w:p>
    <w:p w14:paraId="7CA42382" w14:textId="77777777" w:rsidR="00E53F11" w:rsidRDefault="00E53F11" w:rsidP="00E53F11">
      <w:pPr>
        <w:ind w:firstLine="708"/>
        <w:jc w:val="both"/>
        <w:rPr>
          <w:rFonts w:cs="Arial"/>
        </w:rPr>
      </w:pPr>
    </w:p>
    <w:p w14:paraId="0CE1FB52" w14:textId="69B5C06E" w:rsidR="00E53F11" w:rsidRPr="00E53F11" w:rsidRDefault="00E53F11" w:rsidP="00E53F11">
      <w:pPr>
        <w:ind w:firstLine="708"/>
        <w:jc w:val="both"/>
        <w:rPr>
          <w:rFonts w:cs="Arial"/>
        </w:rPr>
      </w:pPr>
      <w:r w:rsidRPr="00E53F11">
        <w:rPr>
          <w:rFonts w:cs="Arial"/>
        </w:rPr>
        <w:t xml:space="preserve">Le détail du contenu la formation (objectifs, durée, équipements mis à disposition…) est présenté précisément dans le mémoire du titulaire. </w:t>
      </w:r>
    </w:p>
    <w:p w14:paraId="700AB5E5" w14:textId="77777777" w:rsidR="00E53F11" w:rsidRDefault="00E53F11" w:rsidP="00E53F11">
      <w:pPr>
        <w:ind w:firstLine="708"/>
        <w:jc w:val="both"/>
        <w:rPr>
          <w:rFonts w:cs="Arial"/>
          <w:b/>
          <w:bCs/>
        </w:rPr>
      </w:pPr>
    </w:p>
    <w:p w14:paraId="6A6FF47A" w14:textId="77777777" w:rsidR="00E53F11" w:rsidRDefault="00E53F11" w:rsidP="00E53F11">
      <w:pPr>
        <w:ind w:firstLine="708"/>
        <w:jc w:val="both"/>
        <w:rPr>
          <w:rFonts w:cs="Arial"/>
          <w:b/>
          <w:bCs/>
        </w:rPr>
      </w:pPr>
    </w:p>
    <w:p w14:paraId="22913610" w14:textId="77777777" w:rsidR="001F04BA" w:rsidRDefault="001F04BA" w:rsidP="00E53F11">
      <w:pPr>
        <w:ind w:firstLine="708"/>
        <w:jc w:val="both"/>
        <w:rPr>
          <w:rFonts w:cs="Arial"/>
          <w:b/>
          <w:bCs/>
        </w:rPr>
      </w:pPr>
    </w:p>
    <w:p w14:paraId="52590A77" w14:textId="77777777" w:rsidR="001F04BA" w:rsidRDefault="001F04BA" w:rsidP="00E53F11">
      <w:pPr>
        <w:ind w:firstLine="708"/>
        <w:jc w:val="both"/>
        <w:rPr>
          <w:rFonts w:cs="Arial"/>
          <w:b/>
          <w:bCs/>
        </w:rPr>
      </w:pPr>
    </w:p>
    <w:p w14:paraId="5E546761" w14:textId="77777777" w:rsidR="001F04BA" w:rsidRDefault="001F04BA" w:rsidP="00E53F11">
      <w:pPr>
        <w:ind w:firstLine="708"/>
        <w:jc w:val="both"/>
        <w:rPr>
          <w:rFonts w:cs="Arial"/>
          <w:b/>
          <w:bCs/>
        </w:rPr>
      </w:pPr>
    </w:p>
    <w:p w14:paraId="42C1B05D" w14:textId="77777777" w:rsidR="001F04BA" w:rsidRDefault="001F04BA" w:rsidP="00E53F11">
      <w:pPr>
        <w:ind w:firstLine="708"/>
        <w:jc w:val="both"/>
        <w:rPr>
          <w:rFonts w:cs="Arial"/>
          <w:b/>
          <w:bCs/>
        </w:rPr>
      </w:pPr>
    </w:p>
    <w:p w14:paraId="24BF178F" w14:textId="77777777" w:rsidR="001F04BA" w:rsidRDefault="001F04BA" w:rsidP="00E53F11">
      <w:pPr>
        <w:ind w:firstLine="708"/>
        <w:jc w:val="both"/>
        <w:rPr>
          <w:rFonts w:cs="Arial"/>
          <w:b/>
          <w:bCs/>
        </w:rPr>
      </w:pPr>
    </w:p>
    <w:p w14:paraId="2391B80A" w14:textId="77777777" w:rsidR="001F04BA" w:rsidRDefault="001F04BA" w:rsidP="00E53F11">
      <w:pPr>
        <w:ind w:firstLine="708"/>
        <w:jc w:val="both"/>
        <w:rPr>
          <w:rFonts w:cs="Arial"/>
          <w:b/>
          <w:bCs/>
        </w:rPr>
      </w:pPr>
    </w:p>
    <w:p w14:paraId="54733D6C" w14:textId="65F10594" w:rsidR="00E53F11" w:rsidRPr="00E53F11" w:rsidRDefault="00E53F11" w:rsidP="00E53F11">
      <w:pPr>
        <w:numPr>
          <w:ilvl w:val="0"/>
          <w:numId w:val="30"/>
        </w:numPr>
        <w:pBdr>
          <w:left w:val="single" w:sz="4" w:space="4" w:color="808080"/>
          <w:bottom w:val="single" w:sz="4" w:space="1" w:color="808080"/>
        </w:pBdr>
        <w:jc w:val="both"/>
        <w:rPr>
          <w:rFonts w:cs="Arial"/>
        </w:rPr>
      </w:pPr>
      <w:r w:rsidRPr="00E53F11">
        <w:rPr>
          <w:rFonts w:cs="Arial"/>
          <w:b/>
          <w:bCs/>
        </w:rPr>
        <w:t xml:space="preserve">ARTICLE 5 – MAINTENANCE </w:t>
      </w:r>
    </w:p>
    <w:p w14:paraId="5B86ECE6" w14:textId="77777777" w:rsidR="00E53F11" w:rsidRDefault="00E53F11" w:rsidP="00E53F11">
      <w:pPr>
        <w:ind w:firstLine="708"/>
        <w:jc w:val="both"/>
        <w:rPr>
          <w:rFonts w:cs="Arial"/>
        </w:rPr>
      </w:pPr>
    </w:p>
    <w:p w14:paraId="73965609" w14:textId="77777777" w:rsidR="00E53F11" w:rsidRDefault="00E53F11" w:rsidP="00E53F11">
      <w:pPr>
        <w:ind w:firstLine="708"/>
        <w:jc w:val="both"/>
        <w:rPr>
          <w:rFonts w:cs="Arial"/>
        </w:rPr>
      </w:pPr>
    </w:p>
    <w:p w14:paraId="640840C2" w14:textId="3F6DD522" w:rsidR="00E53F11" w:rsidRPr="00E53F11" w:rsidRDefault="00E53F11" w:rsidP="00E53F11">
      <w:pPr>
        <w:ind w:firstLine="708"/>
        <w:jc w:val="both"/>
        <w:rPr>
          <w:rFonts w:cs="Arial"/>
        </w:rPr>
      </w:pPr>
      <w:r w:rsidRPr="00E53F11">
        <w:rPr>
          <w:rFonts w:cs="Arial"/>
        </w:rPr>
        <w:t xml:space="preserve">Pour assurer la sécurité d’utilisation des DAE pendant toute la durée de vie, le titulaire remet dans son offre une proposition de contrat de maintenance pour chaque équipement installé. </w:t>
      </w:r>
    </w:p>
    <w:p w14:paraId="68C09700" w14:textId="77777777" w:rsidR="00E53F11" w:rsidRDefault="00E53F11" w:rsidP="00E53F11">
      <w:pPr>
        <w:ind w:firstLine="708"/>
        <w:jc w:val="both"/>
        <w:rPr>
          <w:rFonts w:cs="Arial"/>
        </w:rPr>
      </w:pPr>
    </w:p>
    <w:p w14:paraId="2BA93B3A" w14:textId="3FD1A555" w:rsidR="00E53F11" w:rsidRPr="00E53F11" w:rsidRDefault="00E53F11" w:rsidP="00E53F11">
      <w:pPr>
        <w:ind w:firstLine="708"/>
        <w:jc w:val="both"/>
        <w:rPr>
          <w:rFonts w:cs="Arial"/>
        </w:rPr>
      </w:pPr>
      <w:r w:rsidRPr="00E53F11">
        <w:rPr>
          <w:rFonts w:cs="Arial"/>
        </w:rPr>
        <w:t xml:space="preserve">Les opérations de maintenance, d’entretien et de vérification devront être exécutées suivant les règles techniques et la périodicité prescrites par les normes en vigueur : </w:t>
      </w:r>
    </w:p>
    <w:p w14:paraId="1651F75D" w14:textId="77777777" w:rsidR="00E53F11" w:rsidRPr="00E53F11" w:rsidRDefault="00E53F11" w:rsidP="00E53F11">
      <w:pPr>
        <w:ind w:firstLine="708"/>
        <w:jc w:val="both"/>
        <w:rPr>
          <w:rFonts w:cs="Arial"/>
        </w:rPr>
      </w:pPr>
      <w:r w:rsidRPr="00E53F11">
        <w:rPr>
          <w:rFonts w:cs="Arial"/>
        </w:rPr>
        <w:t xml:space="preserve">- Décret n° 2001-1154 du 5 décembre 2001, relatif à l’obligation de maintenance et au contrôle de qualité des dispositifs médicaux prévus à l’article L. 5212-1 du Code de la Santé Publique. </w:t>
      </w:r>
    </w:p>
    <w:p w14:paraId="618B75B6" w14:textId="77777777" w:rsidR="00E53F11" w:rsidRPr="00E53F11" w:rsidRDefault="00E53F11" w:rsidP="00E53F11">
      <w:pPr>
        <w:ind w:firstLine="708"/>
        <w:jc w:val="both"/>
        <w:rPr>
          <w:rFonts w:cs="Arial"/>
        </w:rPr>
      </w:pPr>
      <w:r w:rsidRPr="00E53F11">
        <w:rPr>
          <w:rFonts w:cs="Arial"/>
        </w:rPr>
        <w:t xml:space="preserve">- Arrêté du 3 mars 2003, fixant les listes des dispositifs médicaux soumis à l’obligation de maintenance et au contrôle de qualité mentionnés aux articles L.5212-1 et D. 665-5-3 du Code de la Santé Publique. </w:t>
      </w:r>
    </w:p>
    <w:p w14:paraId="3E2FB988" w14:textId="77777777" w:rsidR="00E53F11" w:rsidRDefault="00E53F11" w:rsidP="00E53F11">
      <w:pPr>
        <w:ind w:firstLine="708"/>
        <w:jc w:val="both"/>
        <w:rPr>
          <w:rFonts w:cs="Arial"/>
        </w:rPr>
      </w:pPr>
    </w:p>
    <w:p w14:paraId="7F2F51AE" w14:textId="77777777" w:rsidR="00E53F11" w:rsidRPr="00E53F11" w:rsidRDefault="00E53F11" w:rsidP="00E53F11">
      <w:pPr>
        <w:ind w:firstLine="708"/>
        <w:jc w:val="both"/>
        <w:rPr>
          <w:rFonts w:cs="Arial"/>
        </w:rPr>
      </w:pPr>
    </w:p>
    <w:p w14:paraId="47ED7E42" w14:textId="77777777" w:rsidR="00E53F11" w:rsidRPr="00E53F11" w:rsidRDefault="00E53F11" w:rsidP="00E53F11">
      <w:pPr>
        <w:pBdr>
          <w:left w:val="single" w:sz="4" w:space="4" w:color="808080"/>
          <w:bottom w:val="single" w:sz="4" w:space="1" w:color="808080"/>
        </w:pBdr>
        <w:ind w:left="1068"/>
        <w:jc w:val="both"/>
        <w:rPr>
          <w:rFonts w:ascii="Arial Narrow" w:hAnsi="Arial Narrow"/>
          <w:b/>
        </w:rPr>
      </w:pPr>
      <w:r w:rsidRPr="00E53F11">
        <w:rPr>
          <w:rFonts w:ascii="Arial Narrow" w:hAnsi="Arial Narrow"/>
          <w:b/>
        </w:rPr>
        <w:t xml:space="preserve">5-1 Maintenance préventive. </w:t>
      </w:r>
    </w:p>
    <w:p w14:paraId="7BDB47AE" w14:textId="77777777" w:rsidR="00E53F11" w:rsidRDefault="00E53F11" w:rsidP="00E53F11">
      <w:pPr>
        <w:ind w:firstLine="708"/>
        <w:jc w:val="both"/>
        <w:rPr>
          <w:rFonts w:cs="Arial"/>
        </w:rPr>
      </w:pPr>
    </w:p>
    <w:p w14:paraId="7D117A5F" w14:textId="555D6AE9" w:rsidR="00E53F11" w:rsidRPr="00E53F11" w:rsidRDefault="00E53F11" w:rsidP="00E53F11">
      <w:pPr>
        <w:ind w:firstLine="708"/>
        <w:jc w:val="both"/>
        <w:rPr>
          <w:rFonts w:cs="Arial"/>
        </w:rPr>
      </w:pPr>
      <w:r w:rsidRPr="00E53F11">
        <w:rPr>
          <w:rFonts w:cs="Arial"/>
        </w:rPr>
        <w:t xml:space="preserve">La maintenance devra être réalisée dans les règles de l’art, conformément aux recommandations des constructeurs et des règlementations techniques qui s’y rapportent. </w:t>
      </w:r>
    </w:p>
    <w:p w14:paraId="5EF30EA2" w14:textId="77777777" w:rsidR="00E53F11" w:rsidRDefault="00E53F11" w:rsidP="00E53F11">
      <w:pPr>
        <w:ind w:firstLine="708"/>
        <w:jc w:val="both"/>
        <w:rPr>
          <w:rFonts w:cs="Arial"/>
        </w:rPr>
      </w:pPr>
    </w:p>
    <w:p w14:paraId="22908AE5" w14:textId="2659D2A7" w:rsidR="00E53F11" w:rsidRPr="00E53F11" w:rsidRDefault="00E53F11" w:rsidP="00E53F11">
      <w:pPr>
        <w:ind w:firstLine="708"/>
        <w:jc w:val="both"/>
        <w:rPr>
          <w:rFonts w:cs="Arial"/>
        </w:rPr>
      </w:pPr>
      <w:r w:rsidRPr="00E53F11">
        <w:rPr>
          <w:rFonts w:cs="Arial"/>
        </w:rPr>
        <w:t xml:space="preserve">Dans le cadre de son contrat et à raison d’un contrôle périodique annuel sur site, le titulaire devra procéder (liste non exhaustive) : </w:t>
      </w:r>
    </w:p>
    <w:p w14:paraId="1E2D3AC0" w14:textId="77777777" w:rsidR="00E53F11" w:rsidRPr="00E53F11" w:rsidRDefault="00E53F11" w:rsidP="00E53F11">
      <w:pPr>
        <w:ind w:firstLine="708"/>
        <w:jc w:val="both"/>
        <w:rPr>
          <w:rFonts w:cs="Arial"/>
        </w:rPr>
      </w:pPr>
      <w:r w:rsidRPr="00E53F11">
        <w:rPr>
          <w:rFonts w:cs="Arial"/>
        </w:rPr>
        <w:t xml:space="preserve">- Vérification de l’état général des appareils et des accessoires. </w:t>
      </w:r>
    </w:p>
    <w:p w14:paraId="7A688EB5" w14:textId="77777777" w:rsidR="00E53F11" w:rsidRPr="00E53F11" w:rsidRDefault="00E53F11" w:rsidP="00E53F11">
      <w:pPr>
        <w:ind w:firstLine="708"/>
        <w:jc w:val="both"/>
        <w:rPr>
          <w:rFonts w:cs="Arial"/>
        </w:rPr>
      </w:pPr>
    </w:p>
    <w:p w14:paraId="18379D62" w14:textId="77777777" w:rsidR="00E53F11" w:rsidRPr="00E53F11" w:rsidRDefault="00E53F11" w:rsidP="00E53F11">
      <w:pPr>
        <w:ind w:firstLine="708"/>
        <w:jc w:val="both"/>
        <w:rPr>
          <w:rFonts w:cs="Arial"/>
        </w:rPr>
      </w:pPr>
      <w:r w:rsidRPr="00E53F11">
        <w:rPr>
          <w:rFonts w:cs="Arial"/>
        </w:rPr>
        <w:t xml:space="preserve">- Vérification et opérations d’entretien des points de contrôle : date de péremption des éléments accessoires ainsi que l’état de la ou des batteries qu’elles soient principales ou accessoires. </w:t>
      </w:r>
    </w:p>
    <w:p w14:paraId="289D742C" w14:textId="77777777" w:rsidR="00E53F11" w:rsidRPr="00E53F11" w:rsidRDefault="00E53F11" w:rsidP="00E53F11">
      <w:pPr>
        <w:ind w:firstLine="708"/>
        <w:jc w:val="both"/>
        <w:rPr>
          <w:rFonts w:cs="Arial"/>
        </w:rPr>
      </w:pPr>
      <w:r w:rsidRPr="00E53F11">
        <w:rPr>
          <w:rFonts w:cs="Arial"/>
        </w:rPr>
        <w:t xml:space="preserve">- A chaque visite, à l’inscription du contrôle sur l’appareil ainsi que sur le registre de sécurité de l’établissement. </w:t>
      </w:r>
    </w:p>
    <w:p w14:paraId="3B7E7EF9" w14:textId="77777777" w:rsidR="00E53F11" w:rsidRPr="00E53F11" w:rsidRDefault="00E53F11" w:rsidP="00E53F11">
      <w:pPr>
        <w:ind w:firstLine="708"/>
        <w:jc w:val="both"/>
        <w:rPr>
          <w:rFonts w:cs="Arial"/>
        </w:rPr>
      </w:pPr>
      <w:r w:rsidRPr="00E53F11">
        <w:rPr>
          <w:rFonts w:cs="Arial"/>
        </w:rPr>
        <w:t>- Modification des données du logiciel afin d’être en conformité avec les règles et les recommandations de l’</w:t>
      </w:r>
      <w:proofErr w:type="spellStart"/>
      <w:r w:rsidRPr="00E53F11">
        <w:rPr>
          <w:rFonts w:cs="Arial"/>
        </w:rPr>
        <w:t>European</w:t>
      </w:r>
      <w:proofErr w:type="spellEnd"/>
      <w:r w:rsidRPr="00E53F11">
        <w:rPr>
          <w:rFonts w:cs="Arial"/>
        </w:rPr>
        <w:t xml:space="preserve"> </w:t>
      </w:r>
      <w:proofErr w:type="spellStart"/>
      <w:r w:rsidRPr="00E53F11">
        <w:rPr>
          <w:rFonts w:cs="Arial"/>
        </w:rPr>
        <w:t>Resuscitation</w:t>
      </w:r>
      <w:proofErr w:type="spellEnd"/>
      <w:r w:rsidRPr="00E53F11">
        <w:rPr>
          <w:rFonts w:cs="Arial"/>
        </w:rPr>
        <w:t xml:space="preserve"> Council (ERC). </w:t>
      </w:r>
    </w:p>
    <w:p w14:paraId="24A25C3A" w14:textId="77777777" w:rsidR="005C19FC" w:rsidRDefault="005C19FC" w:rsidP="00E53F11">
      <w:pPr>
        <w:ind w:firstLine="708"/>
        <w:jc w:val="both"/>
        <w:rPr>
          <w:rFonts w:cs="Arial"/>
        </w:rPr>
      </w:pPr>
    </w:p>
    <w:p w14:paraId="7ED9D8C4" w14:textId="2F4C7E9F" w:rsidR="00E53F11" w:rsidRPr="00E53F11" w:rsidRDefault="00E53F11" w:rsidP="00E53F11">
      <w:pPr>
        <w:ind w:firstLine="708"/>
        <w:jc w:val="both"/>
        <w:rPr>
          <w:rFonts w:cs="Arial"/>
        </w:rPr>
      </w:pPr>
      <w:r w:rsidRPr="00E53F11">
        <w:rPr>
          <w:rFonts w:cs="Arial"/>
        </w:rPr>
        <w:t xml:space="preserve">La maintenance devra répondre à la réglementation Française (Code de la Santé Publique, etc.) et Européenne en vigueur au moment de l’intervention. </w:t>
      </w:r>
    </w:p>
    <w:p w14:paraId="78855CF8" w14:textId="77777777" w:rsidR="005C19FC" w:rsidRDefault="005C19FC" w:rsidP="00E53F11">
      <w:pPr>
        <w:ind w:firstLine="708"/>
        <w:jc w:val="both"/>
        <w:rPr>
          <w:rFonts w:cs="Arial"/>
        </w:rPr>
      </w:pPr>
    </w:p>
    <w:p w14:paraId="065DCDE5" w14:textId="5582084D" w:rsidR="00E53F11" w:rsidRDefault="00E53F11" w:rsidP="00E53F11">
      <w:pPr>
        <w:ind w:firstLine="708"/>
        <w:jc w:val="both"/>
        <w:rPr>
          <w:rFonts w:cs="Arial"/>
        </w:rPr>
      </w:pPr>
      <w:r w:rsidRPr="00E53F11">
        <w:rPr>
          <w:rFonts w:cs="Arial"/>
        </w:rPr>
        <w:t xml:space="preserve">Le titulaire détaille dans son mémoire, les points de contrôles et les opérations de maintenance. Le titulaire précise également dans son mémoire les éventuelles actions de maintenance qui devront être effectuées par le détenteur du défibrillateur. </w:t>
      </w:r>
    </w:p>
    <w:p w14:paraId="20577075" w14:textId="77777777" w:rsidR="005C19FC" w:rsidRPr="00E53F11" w:rsidRDefault="005C19FC" w:rsidP="00E53F11">
      <w:pPr>
        <w:ind w:firstLine="708"/>
        <w:jc w:val="both"/>
        <w:rPr>
          <w:rFonts w:cs="Arial"/>
        </w:rPr>
      </w:pPr>
    </w:p>
    <w:p w14:paraId="57B072E0" w14:textId="77777777" w:rsidR="00E53F11" w:rsidRPr="00E53F11" w:rsidRDefault="00E53F11" w:rsidP="005C19FC">
      <w:pPr>
        <w:pBdr>
          <w:left w:val="single" w:sz="4" w:space="4" w:color="808080"/>
          <w:bottom w:val="single" w:sz="4" w:space="1" w:color="808080"/>
        </w:pBdr>
        <w:ind w:left="1068"/>
        <w:jc w:val="both"/>
        <w:rPr>
          <w:rFonts w:ascii="Arial Narrow" w:hAnsi="Arial Narrow"/>
          <w:b/>
        </w:rPr>
      </w:pPr>
      <w:r w:rsidRPr="00E53F11">
        <w:rPr>
          <w:rFonts w:ascii="Arial Narrow" w:hAnsi="Arial Narrow"/>
          <w:b/>
        </w:rPr>
        <w:t xml:space="preserve">5-2 Assistance quotidienne. </w:t>
      </w:r>
    </w:p>
    <w:p w14:paraId="51F78820" w14:textId="77777777" w:rsidR="005C19FC" w:rsidRDefault="005C19FC" w:rsidP="00E53F11">
      <w:pPr>
        <w:ind w:firstLine="708"/>
        <w:jc w:val="both"/>
        <w:rPr>
          <w:rFonts w:cs="Arial"/>
        </w:rPr>
      </w:pPr>
    </w:p>
    <w:p w14:paraId="035821F9" w14:textId="77777777" w:rsidR="005C19FC" w:rsidRDefault="00E53F11" w:rsidP="00E53F11">
      <w:pPr>
        <w:ind w:firstLine="708"/>
        <w:jc w:val="both"/>
        <w:rPr>
          <w:rFonts w:cs="Arial"/>
        </w:rPr>
      </w:pPr>
      <w:r w:rsidRPr="00E53F11">
        <w:rPr>
          <w:rFonts w:cs="Arial"/>
        </w:rPr>
        <w:t xml:space="preserve">L’acheteur peut avoir besoin à tout moment de conseil quant à l’utilisation de l’appareil et de ses accessoires. </w:t>
      </w:r>
    </w:p>
    <w:p w14:paraId="2919C43E" w14:textId="77777777" w:rsidR="005C19FC" w:rsidRDefault="005C19FC" w:rsidP="00E53F11">
      <w:pPr>
        <w:ind w:firstLine="708"/>
        <w:jc w:val="both"/>
        <w:rPr>
          <w:rFonts w:cs="Arial"/>
        </w:rPr>
      </w:pPr>
    </w:p>
    <w:p w14:paraId="35CFC3DF" w14:textId="5C46F45F" w:rsidR="005C19FC" w:rsidRDefault="00E53F11" w:rsidP="00E53F11">
      <w:pPr>
        <w:ind w:firstLine="708"/>
        <w:jc w:val="both"/>
        <w:rPr>
          <w:rFonts w:cs="Arial"/>
        </w:rPr>
      </w:pPr>
      <w:r w:rsidRPr="00E53F11">
        <w:rPr>
          <w:rFonts w:cs="Arial"/>
        </w:rPr>
        <w:t xml:space="preserve">Le titulaire propose une assistance liée à l’utilisation des appareils et de ses accessoires. </w:t>
      </w:r>
    </w:p>
    <w:p w14:paraId="765CAC32" w14:textId="77777777" w:rsidR="005C19FC" w:rsidRDefault="005C19FC" w:rsidP="00E53F11">
      <w:pPr>
        <w:ind w:firstLine="708"/>
        <w:jc w:val="both"/>
        <w:rPr>
          <w:rFonts w:cs="Arial"/>
        </w:rPr>
      </w:pPr>
    </w:p>
    <w:p w14:paraId="64CEF4E6" w14:textId="7E9A091D" w:rsidR="005C19FC" w:rsidRDefault="00E53F11" w:rsidP="00E53F11">
      <w:pPr>
        <w:ind w:firstLine="708"/>
        <w:jc w:val="both"/>
        <w:rPr>
          <w:rFonts w:cs="Arial"/>
        </w:rPr>
      </w:pPr>
      <w:r w:rsidRPr="00E53F11">
        <w:rPr>
          <w:rFonts w:cs="Arial"/>
        </w:rPr>
        <w:t xml:space="preserve">Le titulaire propose, à sa convenance, la solution la plus appropriée permettant d’assurer une assistance rapide dans un délai d’un jour ouvré maximum à réception de la demande (assistance téléphonique, plateforme Internet, …). </w:t>
      </w:r>
    </w:p>
    <w:p w14:paraId="01B12A4D" w14:textId="77777777" w:rsidR="005C19FC" w:rsidRDefault="005C19FC" w:rsidP="00E53F11">
      <w:pPr>
        <w:ind w:firstLine="708"/>
        <w:jc w:val="both"/>
        <w:rPr>
          <w:rFonts w:cs="Arial"/>
        </w:rPr>
      </w:pPr>
    </w:p>
    <w:p w14:paraId="2733ED6B" w14:textId="72960E58" w:rsidR="00E53F11" w:rsidRPr="00E53F11" w:rsidRDefault="00E53F11" w:rsidP="00E53F11">
      <w:pPr>
        <w:ind w:firstLine="708"/>
        <w:jc w:val="both"/>
        <w:rPr>
          <w:rFonts w:cs="Arial"/>
        </w:rPr>
      </w:pPr>
      <w:r w:rsidRPr="00E53F11">
        <w:rPr>
          <w:rFonts w:cs="Arial"/>
        </w:rPr>
        <w:t xml:space="preserve">Le titulaire présente dans son mémoire, la nature du service qu’il prévoit en matière d’assistance, les modalités de contact, … </w:t>
      </w:r>
    </w:p>
    <w:p w14:paraId="4110E91B" w14:textId="77777777" w:rsidR="005C19FC" w:rsidRDefault="005C19FC" w:rsidP="00E53F11">
      <w:pPr>
        <w:ind w:firstLine="708"/>
        <w:jc w:val="both"/>
        <w:rPr>
          <w:rFonts w:cs="Arial"/>
        </w:rPr>
      </w:pPr>
    </w:p>
    <w:p w14:paraId="0E27E6E2" w14:textId="5C8A4F4B" w:rsidR="00E53F11" w:rsidRDefault="00E53F11" w:rsidP="00E53F11">
      <w:pPr>
        <w:ind w:firstLine="708"/>
        <w:jc w:val="both"/>
        <w:rPr>
          <w:rFonts w:cs="Arial"/>
        </w:rPr>
      </w:pPr>
      <w:r w:rsidRPr="00E53F11">
        <w:rPr>
          <w:rFonts w:cs="Arial"/>
        </w:rPr>
        <w:t xml:space="preserve">Le titulaire assure les veilles techniques, matériovigilance, réglementaire et juridique. Le titulaire décrit dans le mémoire son organisation relative à ces différents types de veille et précise sur quelle durée les veilles sont assurées. </w:t>
      </w:r>
    </w:p>
    <w:p w14:paraId="5B7EB4E1" w14:textId="77777777" w:rsidR="005C19FC" w:rsidRPr="00E53F11" w:rsidRDefault="005C19FC" w:rsidP="00E53F11">
      <w:pPr>
        <w:ind w:firstLine="708"/>
        <w:jc w:val="both"/>
        <w:rPr>
          <w:rFonts w:cs="Arial"/>
        </w:rPr>
      </w:pPr>
    </w:p>
    <w:p w14:paraId="2BD12ABE" w14:textId="77777777" w:rsidR="00E53F11" w:rsidRPr="00E53F11" w:rsidRDefault="00E53F11" w:rsidP="005C19FC">
      <w:pPr>
        <w:pBdr>
          <w:left w:val="single" w:sz="4" w:space="4" w:color="808080"/>
          <w:bottom w:val="single" w:sz="4" w:space="1" w:color="808080"/>
        </w:pBdr>
        <w:ind w:left="1068"/>
        <w:jc w:val="both"/>
        <w:rPr>
          <w:rFonts w:ascii="Arial Narrow" w:hAnsi="Arial Narrow"/>
          <w:b/>
        </w:rPr>
      </w:pPr>
      <w:r w:rsidRPr="00E53F11">
        <w:rPr>
          <w:rFonts w:ascii="Arial Narrow" w:hAnsi="Arial Narrow"/>
          <w:b/>
        </w:rPr>
        <w:t xml:space="preserve">5-3 Maintenance curative et fournitures des pièces. </w:t>
      </w:r>
    </w:p>
    <w:p w14:paraId="16346F6D" w14:textId="77777777" w:rsidR="005C19FC" w:rsidRDefault="005C19FC" w:rsidP="00E53F11">
      <w:pPr>
        <w:ind w:firstLine="708"/>
        <w:jc w:val="both"/>
        <w:rPr>
          <w:rFonts w:cs="Arial"/>
        </w:rPr>
      </w:pPr>
    </w:p>
    <w:p w14:paraId="12618F2C" w14:textId="26EE11FA" w:rsidR="00E53F11" w:rsidRPr="00E53F11" w:rsidRDefault="00E53F11" w:rsidP="00E53F11">
      <w:pPr>
        <w:ind w:firstLine="708"/>
        <w:jc w:val="both"/>
        <w:rPr>
          <w:rFonts w:cs="Arial"/>
        </w:rPr>
      </w:pPr>
      <w:r w:rsidRPr="00E53F11">
        <w:rPr>
          <w:rFonts w:cs="Arial"/>
        </w:rPr>
        <w:t xml:space="preserve">La maintenance devra être réalisée dans les règles de l’art, conformément aux recommandations des constructeurs et des règlementations techniques qui s’y rapportent. </w:t>
      </w:r>
    </w:p>
    <w:p w14:paraId="3BA56457" w14:textId="77777777" w:rsidR="005C19FC" w:rsidRDefault="005C19FC" w:rsidP="00E53F11">
      <w:pPr>
        <w:ind w:firstLine="708"/>
        <w:jc w:val="both"/>
        <w:rPr>
          <w:rFonts w:cs="Arial"/>
        </w:rPr>
      </w:pPr>
    </w:p>
    <w:p w14:paraId="43BE3DC9" w14:textId="74A366A3" w:rsidR="00E53F11" w:rsidRPr="00E53F11" w:rsidRDefault="00E53F11" w:rsidP="00E53F11">
      <w:pPr>
        <w:ind w:firstLine="708"/>
        <w:jc w:val="both"/>
        <w:rPr>
          <w:rFonts w:cs="Arial"/>
        </w:rPr>
      </w:pPr>
      <w:r w:rsidRPr="00E53F11">
        <w:rPr>
          <w:rFonts w:cs="Arial"/>
        </w:rPr>
        <w:t xml:space="preserve">En dehors des visites de maintenance préventive annuelle, l’acheteur pourra faire appel au titulaire au titre de la maintenance curative, en cas de constatation d’une anomalie, de problème technique sur un appareil ou de détérioration, ainsi qu’après une utilisation thérapeutique (dès lors que l’assistance quotidienne n’a pas été en mesure de régler la situation). </w:t>
      </w:r>
    </w:p>
    <w:p w14:paraId="745527B3" w14:textId="77777777" w:rsidR="00E53F11" w:rsidRPr="00E53F11" w:rsidRDefault="00E53F11" w:rsidP="00E53F11">
      <w:pPr>
        <w:ind w:firstLine="708"/>
        <w:jc w:val="both"/>
        <w:rPr>
          <w:rFonts w:cs="Arial"/>
        </w:rPr>
      </w:pPr>
      <w:r w:rsidRPr="00E53F11">
        <w:rPr>
          <w:rFonts w:cs="Arial"/>
        </w:rPr>
        <w:t xml:space="preserve">Les demandes d’intervention en maintenance curative seront faites au moyen de bons de commandes délivré par l’acheteur, par mail ou par fax, au fur et à mesure de ses besoins. </w:t>
      </w:r>
    </w:p>
    <w:p w14:paraId="5600EC6E" w14:textId="77777777" w:rsidR="005C19FC" w:rsidRDefault="005C19FC" w:rsidP="00E53F11">
      <w:pPr>
        <w:ind w:firstLine="708"/>
        <w:jc w:val="both"/>
        <w:rPr>
          <w:rFonts w:cs="Arial"/>
        </w:rPr>
      </w:pPr>
    </w:p>
    <w:p w14:paraId="01E0FC83" w14:textId="53073173" w:rsidR="00E53F11" w:rsidRPr="00E53F11" w:rsidRDefault="00E53F11" w:rsidP="00E53F11">
      <w:pPr>
        <w:ind w:firstLine="708"/>
        <w:jc w:val="both"/>
        <w:rPr>
          <w:rFonts w:cs="Arial"/>
        </w:rPr>
      </w:pPr>
      <w:r w:rsidRPr="00E53F11">
        <w:rPr>
          <w:rFonts w:cs="Arial"/>
        </w:rPr>
        <w:t xml:space="preserve">Le titulaire devra assurer : </w:t>
      </w:r>
    </w:p>
    <w:p w14:paraId="2F43D215" w14:textId="77777777" w:rsidR="00E53F11" w:rsidRDefault="00E53F11" w:rsidP="00E53F11">
      <w:pPr>
        <w:ind w:firstLine="708"/>
        <w:jc w:val="both"/>
        <w:rPr>
          <w:rFonts w:cs="Arial"/>
        </w:rPr>
      </w:pPr>
      <w:r w:rsidRPr="00E53F11">
        <w:rPr>
          <w:rFonts w:cs="Arial"/>
        </w:rPr>
        <w:t xml:space="preserve">- Une alerte des dates de péremption des éléments accessoires et notamment des consommables ; </w:t>
      </w:r>
    </w:p>
    <w:p w14:paraId="069611FD" w14:textId="77777777" w:rsidR="00215C98" w:rsidRPr="00E53F11" w:rsidRDefault="00215C98" w:rsidP="00E53F11">
      <w:pPr>
        <w:ind w:firstLine="708"/>
        <w:jc w:val="both"/>
        <w:rPr>
          <w:rFonts w:cs="Arial"/>
        </w:rPr>
      </w:pPr>
    </w:p>
    <w:p w14:paraId="57DF34B7" w14:textId="77777777" w:rsidR="00E53F11" w:rsidRDefault="00E53F11" w:rsidP="00E53F11">
      <w:pPr>
        <w:ind w:firstLine="708"/>
        <w:jc w:val="both"/>
        <w:rPr>
          <w:rFonts w:cs="Arial"/>
        </w:rPr>
      </w:pPr>
      <w:r w:rsidRPr="00E53F11">
        <w:rPr>
          <w:rFonts w:cs="Arial"/>
        </w:rPr>
        <w:t xml:space="preserve">- Le remplacement de consommables (batterie, piles, paire d’électrodes…) et la reprise des consommables usagés ; </w:t>
      </w:r>
    </w:p>
    <w:p w14:paraId="23DF98A4" w14:textId="77777777" w:rsidR="00215C98" w:rsidRPr="00E53F11" w:rsidRDefault="00215C98" w:rsidP="00E53F11">
      <w:pPr>
        <w:ind w:firstLine="708"/>
        <w:jc w:val="both"/>
        <w:rPr>
          <w:rFonts w:cs="Arial"/>
        </w:rPr>
      </w:pPr>
    </w:p>
    <w:p w14:paraId="28F62D18" w14:textId="77777777" w:rsidR="00E53F11" w:rsidRDefault="00E53F11" w:rsidP="00E53F11">
      <w:pPr>
        <w:ind w:firstLine="708"/>
        <w:jc w:val="both"/>
        <w:rPr>
          <w:rFonts w:cs="Arial"/>
        </w:rPr>
      </w:pPr>
      <w:r w:rsidRPr="00E53F11">
        <w:rPr>
          <w:rFonts w:cs="Arial"/>
        </w:rPr>
        <w:t xml:space="preserve">- Les échanges et réparations en cas de panne du matériel ; </w:t>
      </w:r>
    </w:p>
    <w:p w14:paraId="287F3004" w14:textId="77777777" w:rsidR="00215C98" w:rsidRPr="00E53F11" w:rsidRDefault="00215C98" w:rsidP="00E53F11">
      <w:pPr>
        <w:ind w:firstLine="708"/>
        <w:jc w:val="both"/>
        <w:rPr>
          <w:rFonts w:cs="Arial"/>
        </w:rPr>
      </w:pPr>
    </w:p>
    <w:p w14:paraId="072CB8AE" w14:textId="77777777" w:rsidR="00E53F11" w:rsidRDefault="00E53F11" w:rsidP="00E53F11">
      <w:pPr>
        <w:ind w:firstLine="708"/>
        <w:jc w:val="both"/>
        <w:rPr>
          <w:rFonts w:cs="Arial"/>
        </w:rPr>
      </w:pPr>
      <w:r w:rsidRPr="00E53F11">
        <w:rPr>
          <w:rFonts w:cs="Arial"/>
        </w:rPr>
        <w:t xml:space="preserve">- Le prêt de matériel jusqu’au dépannage définitif ou son remplacement par un matériel neuf, en cas d’impossibilité de remise en service ; </w:t>
      </w:r>
    </w:p>
    <w:p w14:paraId="6C37B582" w14:textId="77777777" w:rsidR="00215C98" w:rsidRPr="00E53F11" w:rsidRDefault="00215C98" w:rsidP="00E53F11">
      <w:pPr>
        <w:ind w:firstLine="708"/>
        <w:jc w:val="both"/>
        <w:rPr>
          <w:rFonts w:cs="Arial"/>
        </w:rPr>
      </w:pPr>
    </w:p>
    <w:p w14:paraId="27A9B6B5" w14:textId="3B2C168C" w:rsidR="00E53F11" w:rsidRPr="00E53F11" w:rsidRDefault="00E53F11" w:rsidP="00F8614D">
      <w:pPr>
        <w:ind w:firstLine="708"/>
        <w:jc w:val="both"/>
        <w:rPr>
          <w:rFonts w:cs="Arial"/>
        </w:rPr>
      </w:pPr>
      <w:r w:rsidRPr="00E53F11">
        <w:rPr>
          <w:rFonts w:cs="Arial"/>
        </w:rPr>
        <w:t xml:space="preserve">- En cas d’utilisation thérapeutique, l’entreprise assurera une assistance à la récupération des tracés d’ECG après un arrêt cardiaque (si non réalisés par les services de secours : SAMU, pompiers…). </w:t>
      </w:r>
    </w:p>
    <w:p w14:paraId="34D2FA4C" w14:textId="77777777" w:rsidR="00E53F11" w:rsidRPr="00E53F11" w:rsidRDefault="00E53F11" w:rsidP="00E53F11">
      <w:pPr>
        <w:ind w:firstLine="708"/>
        <w:jc w:val="both"/>
        <w:rPr>
          <w:rFonts w:cs="Arial"/>
        </w:rPr>
      </w:pPr>
    </w:p>
    <w:p w14:paraId="1CD90676" w14:textId="77777777" w:rsidR="00E53F11" w:rsidRPr="00E53F11" w:rsidRDefault="00E53F11" w:rsidP="00E53F11">
      <w:pPr>
        <w:ind w:firstLine="708"/>
        <w:jc w:val="both"/>
        <w:rPr>
          <w:rFonts w:cs="Arial"/>
        </w:rPr>
      </w:pPr>
      <w:r w:rsidRPr="00E53F11">
        <w:rPr>
          <w:rFonts w:cs="Arial"/>
        </w:rPr>
        <w:t xml:space="preserve">La maintenance curative ainsi que le règlement des pièces de rechange et des consommables se font sur la base du bordereau des prix unitaires. </w:t>
      </w:r>
    </w:p>
    <w:p w14:paraId="15842340" w14:textId="77777777" w:rsidR="005C19FC" w:rsidRDefault="005C19FC" w:rsidP="00E53F11">
      <w:pPr>
        <w:ind w:firstLine="708"/>
        <w:jc w:val="both"/>
        <w:rPr>
          <w:rFonts w:cs="Arial"/>
        </w:rPr>
      </w:pPr>
    </w:p>
    <w:p w14:paraId="4CD98FF8" w14:textId="1BBF509C" w:rsidR="00E53F11" w:rsidRPr="00E53F11" w:rsidRDefault="00E53F11" w:rsidP="00E53F11">
      <w:pPr>
        <w:ind w:firstLine="708"/>
        <w:jc w:val="both"/>
        <w:rPr>
          <w:rFonts w:cs="Arial"/>
        </w:rPr>
      </w:pPr>
      <w:r w:rsidRPr="00E53F11">
        <w:rPr>
          <w:rFonts w:cs="Arial"/>
        </w:rPr>
        <w:t xml:space="preserve">Toutes les pièces de rechange et consommables devront être garantis d’origine par le fabricant. </w:t>
      </w:r>
    </w:p>
    <w:p w14:paraId="54520605" w14:textId="77777777" w:rsidR="005C19FC" w:rsidRDefault="005C19FC" w:rsidP="00E53F11">
      <w:pPr>
        <w:ind w:firstLine="708"/>
        <w:jc w:val="both"/>
        <w:rPr>
          <w:rFonts w:cs="Arial"/>
        </w:rPr>
      </w:pPr>
    </w:p>
    <w:p w14:paraId="5174F249" w14:textId="09491908" w:rsidR="00E53F11" w:rsidRPr="00E53F11" w:rsidRDefault="00E53F11" w:rsidP="00E53F11">
      <w:pPr>
        <w:ind w:firstLine="708"/>
        <w:jc w:val="both"/>
        <w:rPr>
          <w:rFonts w:cs="Arial"/>
        </w:rPr>
      </w:pPr>
      <w:r w:rsidRPr="00E53F11">
        <w:rPr>
          <w:rFonts w:cs="Arial"/>
        </w:rPr>
        <w:t xml:space="preserve">Le titulaire s’engage à reprendre pour recyclage ou destruction les consommables usagés. Le titulaire devra justifier la gestion des déchets liés au remplacement des consommables. </w:t>
      </w:r>
    </w:p>
    <w:p w14:paraId="33F7034B" w14:textId="77777777" w:rsidR="005C19FC" w:rsidRDefault="005C19FC" w:rsidP="00E53F11">
      <w:pPr>
        <w:ind w:firstLine="708"/>
        <w:jc w:val="both"/>
        <w:rPr>
          <w:rFonts w:cs="Arial"/>
        </w:rPr>
      </w:pPr>
    </w:p>
    <w:p w14:paraId="0E7FC885" w14:textId="69BDDDE8" w:rsidR="00E53F11" w:rsidRPr="00E53F11" w:rsidRDefault="00E53F11" w:rsidP="00E53F11">
      <w:pPr>
        <w:ind w:firstLine="708"/>
        <w:jc w:val="both"/>
        <w:rPr>
          <w:rFonts w:cs="Arial"/>
        </w:rPr>
      </w:pPr>
      <w:r w:rsidRPr="00E53F11">
        <w:rPr>
          <w:rFonts w:cs="Arial"/>
        </w:rPr>
        <w:t xml:space="preserve">On distingue les délais d’intervention suivants : </w:t>
      </w:r>
    </w:p>
    <w:p w14:paraId="573C3C4E" w14:textId="77777777" w:rsidR="00E53F11" w:rsidRDefault="00E53F11" w:rsidP="00E53F11">
      <w:pPr>
        <w:ind w:firstLine="708"/>
        <w:jc w:val="both"/>
        <w:rPr>
          <w:rFonts w:cs="Arial"/>
        </w:rPr>
      </w:pPr>
      <w:r w:rsidRPr="00E53F11">
        <w:rPr>
          <w:rFonts w:cs="Arial"/>
        </w:rPr>
        <w:t xml:space="preserve">- En cas de panne sans mauvaise utilisation ou après toute utilisation thérapeutique : le titulaire du marché interviendra dans un délai maximum de 2 jours ouvrés, après le signalement par l’acheteur. </w:t>
      </w:r>
    </w:p>
    <w:p w14:paraId="41692C53" w14:textId="77777777" w:rsidR="00215C98" w:rsidRPr="00E53F11" w:rsidRDefault="00215C98" w:rsidP="00E53F11">
      <w:pPr>
        <w:ind w:firstLine="708"/>
        <w:jc w:val="both"/>
        <w:rPr>
          <w:rFonts w:cs="Arial"/>
        </w:rPr>
      </w:pPr>
    </w:p>
    <w:p w14:paraId="3CE259B2" w14:textId="77777777" w:rsidR="00E53F11" w:rsidRPr="00E53F11" w:rsidRDefault="00E53F11" w:rsidP="00E53F11">
      <w:pPr>
        <w:ind w:firstLine="708"/>
        <w:jc w:val="both"/>
        <w:rPr>
          <w:rFonts w:cs="Arial"/>
        </w:rPr>
      </w:pPr>
      <w:r w:rsidRPr="00E53F11">
        <w:rPr>
          <w:rFonts w:cs="Arial"/>
        </w:rPr>
        <w:t xml:space="preserve">- En cas de détérioration, le titulaire du marché interviendra dans un délai maximum de 2 jours ouvrés à partir du signalement par l’acheteur. </w:t>
      </w:r>
    </w:p>
    <w:p w14:paraId="5297E7F1" w14:textId="77777777" w:rsidR="00E53F11" w:rsidRPr="00E53F11" w:rsidRDefault="00E53F11" w:rsidP="00E53F11">
      <w:pPr>
        <w:ind w:firstLine="708"/>
        <w:jc w:val="both"/>
        <w:rPr>
          <w:rFonts w:cs="Arial"/>
        </w:rPr>
      </w:pPr>
    </w:p>
    <w:p w14:paraId="28A9E012" w14:textId="5E166300" w:rsidR="00E53F11" w:rsidRPr="00E53F11" w:rsidRDefault="00E53F11" w:rsidP="005C19FC">
      <w:pPr>
        <w:pBdr>
          <w:left w:val="single" w:sz="4" w:space="4" w:color="808080"/>
          <w:bottom w:val="single" w:sz="4" w:space="1" w:color="808080"/>
        </w:pBdr>
        <w:ind w:left="1068"/>
        <w:jc w:val="both"/>
        <w:rPr>
          <w:rFonts w:ascii="Arial Narrow" w:hAnsi="Arial Narrow"/>
          <w:b/>
        </w:rPr>
      </w:pPr>
      <w:r w:rsidRPr="00E53F11">
        <w:rPr>
          <w:rFonts w:ascii="Arial Narrow" w:hAnsi="Arial Narrow"/>
          <w:b/>
        </w:rPr>
        <w:t>5-4 Conditions d’exécution de la maintenance</w:t>
      </w:r>
    </w:p>
    <w:p w14:paraId="1A232081" w14:textId="77777777" w:rsidR="005C19FC" w:rsidRDefault="005C19FC" w:rsidP="00E53F11">
      <w:pPr>
        <w:ind w:firstLine="708"/>
        <w:jc w:val="both"/>
        <w:rPr>
          <w:rFonts w:cs="Arial"/>
        </w:rPr>
      </w:pPr>
    </w:p>
    <w:p w14:paraId="1805CC03" w14:textId="1BE0CCF2" w:rsidR="00E53F11" w:rsidRPr="00E53F11" w:rsidRDefault="00E53F11" w:rsidP="00E53F11">
      <w:pPr>
        <w:ind w:firstLine="708"/>
        <w:jc w:val="both"/>
        <w:rPr>
          <w:rFonts w:cs="Arial"/>
        </w:rPr>
      </w:pPr>
      <w:r w:rsidRPr="00E53F11">
        <w:rPr>
          <w:rFonts w:cs="Arial"/>
        </w:rPr>
        <w:t xml:space="preserve">Afin de garantir l’usage du matériel conformément à sa destination et aux lois et règlements actuels et futurs concernant la détention du dispositif, les modalités d’entretien de tous les éléments du matériel seront décrites par le titulaire, y compris les surfaces externes de l’appareil. </w:t>
      </w:r>
    </w:p>
    <w:p w14:paraId="7B80CABF" w14:textId="77777777" w:rsidR="005C19FC" w:rsidRDefault="005C19FC" w:rsidP="00E53F11">
      <w:pPr>
        <w:ind w:firstLine="708"/>
        <w:jc w:val="both"/>
        <w:rPr>
          <w:rFonts w:cs="Arial"/>
        </w:rPr>
      </w:pPr>
    </w:p>
    <w:p w14:paraId="31704EC8" w14:textId="0932C373" w:rsidR="00E53F11" w:rsidRPr="00E53F11" w:rsidRDefault="00E53F11" w:rsidP="00E53F11">
      <w:pPr>
        <w:ind w:firstLine="708"/>
        <w:jc w:val="both"/>
        <w:rPr>
          <w:rFonts w:cs="Arial"/>
        </w:rPr>
      </w:pPr>
      <w:r w:rsidRPr="00E53F11">
        <w:rPr>
          <w:rFonts w:cs="Arial"/>
        </w:rPr>
        <w:t xml:space="preserve">Le titulaire fournira une liste des produits de nettoyage et de désinfection compatibles avec les dispositifs proposés. </w:t>
      </w:r>
    </w:p>
    <w:p w14:paraId="684E047F" w14:textId="77777777" w:rsidR="005C19FC" w:rsidRDefault="005C19FC" w:rsidP="00E53F11">
      <w:pPr>
        <w:ind w:firstLine="708"/>
        <w:jc w:val="both"/>
        <w:rPr>
          <w:rFonts w:cs="Arial"/>
        </w:rPr>
      </w:pPr>
    </w:p>
    <w:p w14:paraId="3C8B1145" w14:textId="16EEF587" w:rsidR="00E53F11" w:rsidRPr="00E53F11" w:rsidRDefault="00E53F11" w:rsidP="00E53F11">
      <w:pPr>
        <w:ind w:firstLine="708"/>
        <w:jc w:val="both"/>
        <w:rPr>
          <w:rFonts w:cs="Arial"/>
        </w:rPr>
      </w:pPr>
      <w:r w:rsidRPr="00E53F11">
        <w:rPr>
          <w:rFonts w:cs="Arial"/>
        </w:rPr>
        <w:t xml:space="preserve">Les opérations de maintenance technique doivent être effectuées selon les recommandations du constructeur. Le titulaire devra disposer, à tout moment, de l’ensemble des habilitations constructeur en cours de validité lui permettant d’intervenir sur l’ensemble du parc confié en maintenance. </w:t>
      </w:r>
    </w:p>
    <w:p w14:paraId="3E2249E6" w14:textId="77777777" w:rsidR="00E53F11" w:rsidRPr="00E53F11" w:rsidRDefault="00E53F11" w:rsidP="00E53F11">
      <w:pPr>
        <w:ind w:firstLine="708"/>
        <w:jc w:val="both"/>
        <w:rPr>
          <w:rFonts w:cs="Arial"/>
        </w:rPr>
      </w:pPr>
      <w:r w:rsidRPr="00E53F11">
        <w:rPr>
          <w:rFonts w:cs="Arial"/>
        </w:rPr>
        <w:t xml:space="preserve">Concernant la maintenance curative, le titulaire précise les conditions, délais et coûts. Il s’engage à fournir un devis avant toute réparation, suivi d’un bon de commande pour effectuer la réparation. Toutes les pièces de rechange et consommables devront être garantis d’origine fabricant. </w:t>
      </w:r>
    </w:p>
    <w:p w14:paraId="2359AC4D" w14:textId="77777777" w:rsidR="005C19FC" w:rsidRDefault="005C19FC" w:rsidP="00E53F11">
      <w:pPr>
        <w:ind w:firstLine="708"/>
        <w:jc w:val="both"/>
        <w:rPr>
          <w:rFonts w:cs="Arial"/>
        </w:rPr>
      </w:pPr>
    </w:p>
    <w:p w14:paraId="4479E17C" w14:textId="1725E1F2" w:rsidR="00E53F11" w:rsidRPr="00E53F11" w:rsidRDefault="00E53F11" w:rsidP="00E53F11">
      <w:pPr>
        <w:ind w:firstLine="708"/>
        <w:jc w:val="both"/>
        <w:rPr>
          <w:rFonts w:cs="Arial"/>
        </w:rPr>
      </w:pPr>
      <w:r w:rsidRPr="00E53F11">
        <w:rPr>
          <w:rFonts w:cs="Arial"/>
        </w:rPr>
        <w:t>La visite préventive des équipements sera effectuée annuellement. Conformément à l’</w:t>
      </w:r>
      <w:r w:rsidRPr="00E53F11">
        <w:rPr>
          <w:rFonts w:cs="Arial"/>
          <w:b/>
          <w:bCs/>
        </w:rPr>
        <w:t xml:space="preserve">article 5.1 </w:t>
      </w:r>
      <w:r w:rsidRPr="00E53F11">
        <w:rPr>
          <w:rFonts w:cs="Arial"/>
        </w:rPr>
        <w:t xml:space="preserve">du présent document, un planning annuel sera établi conjointement entre le titulaire et chaque acheteur. </w:t>
      </w:r>
    </w:p>
    <w:p w14:paraId="56585732" w14:textId="77777777" w:rsidR="005C19FC" w:rsidRDefault="005C19FC" w:rsidP="00E53F11">
      <w:pPr>
        <w:ind w:firstLine="708"/>
        <w:jc w:val="both"/>
        <w:rPr>
          <w:rFonts w:cs="Arial"/>
        </w:rPr>
      </w:pPr>
    </w:p>
    <w:p w14:paraId="12CC1F3A" w14:textId="4233BFF8" w:rsidR="00E53F11" w:rsidRPr="00E53F11" w:rsidRDefault="00E53F11" w:rsidP="00E53F11">
      <w:pPr>
        <w:ind w:firstLine="708"/>
        <w:jc w:val="both"/>
        <w:rPr>
          <w:rFonts w:cs="Arial"/>
        </w:rPr>
      </w:pPr>
      <w:r w:rsidRPr="00E53F11">
        <w:rPr>
          <w:rFonts w:cs="Arial"/>
        </w:rPr>
        <w:t xml:space="preserve">Dans tous les cas de panne d’un DAE, le titulaire proposera le prêt d’un DAE. Cette prestation est intégrée dans le cadre de la garantie pendant toute la durée d’immobilisation du matériel. </w:t>
      </w:r>
    </w:p>
    <w:p w14:paraId="66C9F47C" w14:textId="77777777" w:rsidR="005C19FC" w:rsidRDefault="005C19FC" w:rsidP="00E53F11">
      <w:pPr>
        <w:ind w:firstLine="708"/>
        <w:jc w:val="both"/>
        <w:rPr>
          <w:rFonts w:cs="Arial"/>
        </w:rPr>
      </w:pPr>
    </w:p>
    <w:p w14:paraId="7D59D554" w14:textId="77777777" w:rsidR="005C19FC" w:rsidRDefault="00E53F11" w:rsidP="00E53F11">
      <w:pPr>
        <w:ind w:firstLine="708"/>
        <w:jc w:val="both"/>
        <w:rPr>
          <w:rFonts w:cs="Arial"/>
        </w:rPr>
      </w:pPr>
      <w:r w:rsidRPr="00E53F11">
        <w:rPr>
          <w:rFonts w:cs="Arial"/>
        </w:rPr>
        <w:t>Le titulaire est invité à faire connaître les éventuelles dispositions complémentaires proposées en cas de bris ou de vol du matériel et détaille les conditions et délais.</w:t>
      </w:r>
    </w:p>
    <w:p w14:paraId="3BD6AAFE" w14:textId="6CB52BAF" w:rsidR="00E53F11" w:rsidRDefault="00E53F11" w:rsidP="00E53F11">
      <w:pPr>
        <w:ind w:firstLine="708"/>
        <w:jc w:val="both"/>
        <w:rPr>
          <w:rFonts w:cs="Arial"/>
        </w:rPr>
      </w:pPr>
      <w:r w:rsidRPr="00E53F11">
        <w:rPr>
          <w:rFonts w:cs="Arial"/>
        </w:rPr>
        <w:t xml:space="preserve"> </w:t>
      </w:r>
    </w:p>
    <w:p w14:paraId="2CC7C0B7" w14:textId="77777777" w:rsidR="00260D68" w:rsidRPr="00E53F11" w:rsidRDefault="00260D68" w:rsidP="00E53F11">
      <w:pPr>
        <w:ind w:firstLine="708"/>
        <w:jc w:val="both"/>
        <w:rPr>
          <w:rFonts w:cs="Arial"/>
        </w:rPr>
      </w:pPr>
    </w:p>
    <w:p w14:paraId="356AB195" w14:textId="77777777" w:rsidR="00E53F11" w:rsidRPr="00E53F11" w:rsidRDefault="00E53F11" w:rsidP="005C19FC">
      <w:pPr>
        <w:pBdr>
          <w:left w:val="single" w:sz="4" w:space="4" w:color="808080"/>
          <w:bottom w:val="single" w:sz="4" w:space="1" w:color="808080"/>
        </w:pBdr>
        <w:ind w:left="1068"/>
        <w:jc w:val="both"/>
        <w:rPr>
          <w:rFonts w:ascii="Arial Narrow" w:hAnsi="Arial Narrow"/>
          <w:b/>
        </w:rPr>
      </w:pPr>
      <w:r w:rsidRPr="00E53F11">
        <w:rPr>
          <w:rFonts w:ascii="Arial Narrow" w:hAnsi="Arial Narrow"/>
          <w:b/>
        </w:rPr>
        <w:t xml:space="preserve">5-5 Mise en place et gestion du tableau de bord de suivi. </w:t>
      </w:r>
    </w:p>
    <w:p w14:paraId="653F8518" w14:textId="77777777" w:rsidR="005C19FC" w:rsidRDefault="005C19FC" w:rsidP="00E53F11">
      <w:pPr>
        <w:ind w:firstLine="708"/>
        <w:jc w:val="both"/>
        <w:rPr>
          <w:rFonts w:cs="Arial"/>
        </w:rPr>
      </w:pPr>
    </w:p>
    <w:p w14:paraId="592B7CC4" w14:textId="7A59E1FC" w:rsidR="00E53F11" w:rsidRPr="00E53F11" w:rsidRDefault="00E53F11" w:rsidP="00E53F11">
      <w:pPr>
        <w:ind w:firstLine="708"/>
        <w:jc w:val="both"/>
        <w:rPr>
          <w:rFonts w:cs="Arial"/>
        </w:rPr>
      </w:pPr>
      <w:r w:rsidRPr="00E53F11">
        <w:rPr>
          <w:rFonts w:cs="Arial"/>
        </w:rPr>
        <w:t xml:space="preserve">Le titulaire instaure un tableau de bord de suivi des appareils, dont il assure la gestion et la mise à jour à chaque visite annuelle préventive et après chaque intervention de maintenance curative. </w:t>
      </w:r>
    </w:p>
    <w:p w14:paraId="01F54128" w14:textId="77777777" w:rsidR="005C19FC" w:rsidRDefault="005C19FC" w:rsidP="00E53F11">
      <w:pPr>
        <w:ind w:firstLine="708"/>
        <w:jc w:val="both"/>
        <w:rPr>
          <w:rFonts w:cs="Arial"/>
        </w:rPr>
      </w:pPr>
    </w:p>
    <w:p w14:paraId="745E4AA9" w14:textId="50E1CFFF" w:rsidR="00E53F11" w:rsidRPr="00E53F11" w:rsidRDefault="00E53F11" w:rsidP="00E53F11">
      <w:pPr>
        <w:ind w:firstLine="708"/>
        <w:jc w:val="both"/>
        <w:rPr>
          <w:rFonts w:cs="Arial"/>
        </w:rPr>
      </w:pPr>
      <w:r w:rsidRPr="00E53F11">
        <w:rPr>
          <w:rFonts w:cs="Arial"/>
        </w:rPr>
        <w:t xml:space="preserve">Le tableau de bord, préférentiellement en format numérique, comportera en maintenance préventive et à minima, les informations suivantes : </w:t>
      </w:r>
    </w:p>
    <w:p w14:paraId="60631EF8" w14:textId="5B86CBFB" w:rsidR="00E53F11" w:rsidRPr="00E53F11" w:rsidRDefault="00E53F11" w:rsidP="005C19FC">
      <w:pPr>
        <w:ind w:left="708" w:firstLine="708"/>
        <w:jc w:val="both"/>
        <w:rPr>
          <w:rFonts w:cs="Arial"/>
        </w:rPr>
      </w:pPr>
      <w:r w:rsidRPr="00E53F11">
        <w:rPr>
          <w:rFonts w:cs="Arial"/>
        </w:rPr>
        <w:t xml:space="preserve">- Description du défibrillateur : marque, modèle, n° de série du DAE, dates d’achat et de mise en service ainsi </w:t>
      </w:r>
      <w:r w:rsidR="00C83AD6">
        <w:rPr>
          <w:rFonts w:cs="Arial"/>
        </w:rPr>
        <w:t>que la version du logiciel DAE,</w:t>
      </w:r>
    </w:p>
    <w:p w14:paraId="55A7E762" w14:textId="77777777" w:rsidR="00E53F11" w:rsidRPr="00E53F11" w:rsidRDefault="00E53F11" w:rsidP="005C19FC">
      <w:pPr>
        <w:ind w:left="708" w:firstLine="708"/>
        <w:jc w:val="both"/>
        <w:rPr>
          <w:rFonts w:cs="Arial"/>
        </w:rPr>
      </w:pPr>
      <w:r w:rsidRPr="00E53F11">
        <w:rPr>
          <w:rFonts w:cs="Arial"/>
        </w:rPr>
        <w:t xml:space="preserve">- Batterie : n° de série, date de péremption, date du dernier changement de batterie, </w:t>
      </w:r>
    </w:p>
    <w:p w14:paraId="25648BE5" w14:textId="77777777" w:rsidR="00E53F11" w:rsidRPr="00E53F11" w:rsidRDefault="00E53F11" w:rsidP="005C19FC">
      <w:pPr>
        <w:ind w:left="708" w:firstLine="708"/>
        <w:jc w:val="both"/>
        <w:rPr>
          <w:rFonts w:cs="Arial"/>
        </w:rPr>
      </w:pPr>
      <w:r w:rsidRPr="00E53F11">
        <w:rPr>
          <w:rFonts w:cs="Arial"/>
        </w:rPr>
        <w:t xml:space="preserve">- Electrodes adultes : n° de série, date de préemption, date du dernier changement, </w:t>
      </w:r>
    </w:p>
    <w:p w14:paraId="0B782873" w14:textId="39EEDF28" w:rsidR="00E53F11" w:rsidRPr="00E53F11" w:rsidRDefault="00E53F11" w:rsidP="005C19FC">
      <w:pPr>
        <w:ind w:left="708" w:firstLine="708"/>
        <w:jc w:val="both"/>
        <w:rPr>
          <w:rFonts w:cs="Arial"/>
        </w:rPr>
      </w:pPr>
      <w:r w:rsidRPr="00E53F11">
        <w:rPr>
          <w:rFonts w:cs="Arial"/>
        </w:rPr>
        <w:t xml:space="preserve">- Electrodes pédiatriques : n° de série, date de préemption, date du dernier changement, </w:t>
      </w:r>
    </w:p>
    <w:p w14:paraId="1BB48B56" w14:textId="51B34D95" w:rsidR="00E53F11" w:rsidRPr="00E53F11" w:rsidRDefault="00E53F11" w:rsidP="005C19FC">
      <w:pPr>
        <w:ind w:left="708" w:firstLine="708"/>
        <w:jc w:val="both"/>
        <w:rPr>
          <w:rFonts w:cs="Arial"/>
        </w:rPr>
      </w:pPr>
      <w:r w:rsidRPr="00E53F11">
        <w:rPr>
          <w:rFonts w:cs="Arial"/>
        </w:rPr>
        <w:t>- Logiciel : version du lo</w:t>
      </w:r>
      <w:r w:rsidR="00B80468">
        <w:rPr>
          <w:rFonts w:cs="Arial"/>
        </w:rPr>
        <w:t>giciel, mise à jour du logiciel,</w:t>
      </w:r>
    </w:p>
    <w:p w14:paraId="7852279F" w14:textId="5D9EFD32" w:rsidR="00E53F11" w:rsidRPr="00E53F11" w:rsidRDefault="00E53F11" w:rsidP="005C19FC">
      <w:pPr>
        <w:ind w:left="708" w:firstLine="708"/>
        <w:jc w:val="both"/>
        <w:rPr>
          <w:rFonts w:cs="Arial"/>
        </w:rPr>
      </w:pPr>
      <w:r w:rsidRPr="00E53F11">
        <w:rPr>
          <w:rFonts w:cs="Arial"/>
        </w:rPr>
        <w:t>- Localisation du DAE : adr</w:t>
      </w:r>
      <w:r w:rsidR="00B80468">
        <w:rPr>
          <w:rFonts w:cs="Arial"/>
        </w:rPr>
        <w:t>esse.</w:t>
      </w:r>
    </w:p>
    <w:p w14:paraId="02C7069C" w14:textId="77777777" w:rsidR="00E53F11" w:rsidRPr="00E53F11" w:rsidRDefault="00E53F11" w:rsidP="00E53F11">
      <w:pPr>
        <w:ind w:firstLine="708"/>
        <w:jc w:val="both"/>
        <w:rPr>
          <w:rFonts w:cs="Arial"/>
        </w:rPr>
      </w:pPr>
    </w:p>
    <w:p w14:paraId="28554E4A" w14:textId="77777777" w:rsidR="00E53F11" w:rsidRPr="00E53F11" w:rsidRDefault="00E53F11" w:rsidP="00E53F11">
      <w:pPr>
        <w:ind w:firstLine="708"/>
        <w:jc w:val="both"/>
        <w:rPr>
          <w:rFonts w:cs="Arial"/>
        </w:rPr>
      </w:pPr>
      <w:r w:rsidRPr="00E53F11">
        <w:rPr>
          <w:rFonts w:cs="Arial"/>
        </w:rPr>
        <w:t xml:space="preserve">Après une opération de maintenance curative, tous les éléments d’intervention sont notés dans le tableau de bord de suivi. </w:t>
      </w:r>
    </w:p>
    <w:p w14:paraId="76FF887D" w14:textId="77777777" w:rsidR="005C19FC" w:rsidRDefault="005C19FC" w:rsidP="00E53F11">
      <w:pPr>
        <w:ind w:firstLine="708"/>
        <w:jc w:val="both"/>
        <w:rPr>
          <w:rFonts w:cs="Arial"/>
        </w:rPr>
      </w:pPr>
    </w:p>
    <w:p w14:paraId="6BA92887" w14:textId="1BF3E75C" w:rsidR="00E53F11" w:rsidRPr="00E53F11" w:rsidRDefault="00E53F11" w:rsidP="00E53F11">
      <w:pPr>
        <w:ind w:firstLine="708"/>
        <w:jc w:val="both"/>
        <w:rPr>
          <w:rFonts w:cs="Arial"/>
        </w:rPr>
      </w:pPr>
      <w:r w:rsidRPr="00E53F11">
        <w:rPr>
          <w:rFonts w:cs="Arial"/>
        </w:rPr>
        <w:t xml:space="preserve">Ce tableau est l’outil base d’échange entre le service gestionnaire de l’acheteur et le titulaire. Il précise une date de création et de mise à jour. Il pourrait se situer dans un espace partagé. </w:t>
      </w:r>
    </w:p>
    <w:p w14:paraId="3851DCF9" w14:textId="77777777" w:rsidR="005C19FC" w:rsidRDefault="005C19FC" w:rsidP="00E53F11">
      <w:pPr>
        <w:ind w:firstLine="708"/>
        <w:jc w:val="both"/>
        <w:rPr>
          <w:rFonts w:cs="Arial"/>
        </w:rPr>
      </w:pPr>
    </w:p>
    <w:p w14:paraId="5384A400" w14:textId="44241BF8" w:rsidR="00E53F11" w:rsidRPr="00E53F11" w:rsidRDefault="00E53F11" w:rsidP="00E53F11">
      <w:pPr>
        <w:ind w:firstLine="708"/>
        <w:jc w:val="both"/>
        <w:rPr>
          <w:rFonts w:cs="Arial"/>
        </w:rPr>
      </w:pPr>
      <w:r w:rsidRPr="00E53F11">
        <w:rPr>
          <w:rFonts w:cs="Arial"/>
        </w:rPr>
        <w:t xml:space="preserve">En plus de ce tableau de bord, l’acheteur demande au titulaire la communication de toute autre information rendue utile et/ou obligatoire par l’application de l’arrêté du 29 octobre 2019, relatif au fonctionnement de la base de données nationale des défibrillateurs automatisés externes (DAE). Le titulaire doit assurer la gestion du tableau de bord avec la date d’achat des équipements, les opérations de maintenance technique effectuées, les incidents et leurs suites. </w:t>
      </w:r>
    </w:p>
    <w:p w14:paraId="3AFA0AE0" w14:textId="77777777" w:rsidR="005C19FC" w:rsidRDefault="005C19FC" w:rsidP="00E53F11">
      <w:pPr>
        <w:ind w:firstLine="708"/>
        <w:jc w:val="both"/>
        <w:rPr>
          <w:rFonts w:cs="Arial"/>
        </w:rPr>
      </w:pPr>
    </w:p>
    <w:p w14:paraId="22946FA4" w14:textId="37971B2B" w:rsidR="00E53F11" w:rsidRPr="00E53F11" w:rsidRDefault="00E53F11" w:rsidP="00E53F11">
      <w:pPr>
        <w:ind w:firstLine="708"/>
        <w:jc w:val="both"/>
        <w:rPr>
          <w:rFonts w:cs="Arial"/>
        </w:rPr>
      </w:pPr>
      <w:r w:rsidRPr="00E53F11">
        <w:rPr>
          <w:rFonts w:cs="Arial"/>
        </w:rPr>
        <w:t xml:space="preserve">Un rapport sur l’état du matériel sera établi par le titulaire à la suite de chaque visite annuelle, et transmis sous un délai de 10 jours ouvrés à l’acheteur. </w:t>
      </w:r>
    </w:p>
    <w:p w14:paraId="3C906844" w14:textId="77777777" w:rsidR="005C19FC" w:rsidRDefault="005C19FC" w:rsidP="00E53F11">
      <w:pPr>
        <w:ind w:firstLine="708"/>
        <w:jc w:val="both"/>
        <w:rPr>
          <w:rFonts w:cs="Arial"/>
          <w:b/>
          <w:bCs/>
        </w:rPr>
      </w:pPr>
    </w:p>
    <w:p w14:paraId="338B9FAD" w14:textId="25800D71" w:rsidR="00E53F11" w:rsidRPr="00E53F11" w:rsidRDefault="00E53F11" w:rsidP="005C19FC">
      <w:pPr>
        <w:numPr>
          <w:ilvl w:val="0"/>
          <w:numId w:val="30"/>
        </w:numPr>
        <w:pBdr>
          <w:left w:val="single" w:sz="4" w:space="4" w:color="808080"/>
          <w:bottom w:val="single" w:sz="4" w:space="1" w:color="808080"/>
        </w:pBdr>
        <w:jc w:val="both"/>
        <w:rPr>
          <w:rFonts w:cs="Arial"/>
          <w:b/>
          <w:bCs/>
        </w:rPr>
      </w:pPr>
      <w:r w:rsidRPr="00E53F11">
        <w:rPr>
          <w:rFonts w:cs="Arial"/>
          <w:b/>
          <w:bCs/>
        </w:rPr>
        <w:t xml:space="preserve">ARTICLE 6 - GARANTIES </w:t>
      </w:r>
    </w:p>
    <w:p w14:paraId="1E3A6649" w14:textId="77777777" w:rsidR="005C19FC" w:rsidRDefault="005C19FC" w:rsidP="00E53F11">
      <w:pPr>
        <w:ind w:firstLine="708"/>
        <w:jc w:val="both"/>
        <w:rPr>
          <w:rFonts w:cs="Arial"/>
        </w:rPr>
      </w:pPr>
    </w:p>
    <w:p w14:paraId="6A315DA4" w14:textId="77777777" w:rsidR="005C19FC" w:rsidRDefault="005C19FC" w:rsidP="00E53F11">
      <w:pPr>
        <w:ind w:firstLine="708"/>
        <w:jc w:val="both"/>
        <w:rPr>
          <w:rFonts w:cs="Arial"/>
        </w:rPr>
      </w:pPr>
    </w:p>
    <w:p w14:paraId="0E797310" w14:textId="649FDEA2" w:rsidR="00E53F11" w:rsidRPr="00E53F11" w:rsidRDefault="00E53F11" w:rsidP="00E53F11">
      <w:pPr>
        <w:ind w:firstLine="708"/>
        <w:jc w:val="both"/>
        <w:rPr>
          <w:rFonts w:cs="Arial"/>
        </w:rPr>
      </w:pPr>
      <w:r w:rsidRPr="00E53F11">
        <w:rPr>
          <w:rFonts w:cs="Arial"/>
        </w:rPr>
        <w:t>La garantie sur les appareils DAE proposés sera d’une durée minimum de 5 ans, sauf à ce que le titulaire propose un délai plus long dans son offre. Elle couvrira l’ensemble des pièces de rechange, main d’</w:t>
      </w:r>
      <w:proofErr w:type="spellStart"/>
      <w:r w:rsidRPr="00E53F11">
        <w:rPr>
          <w:rFonts w:cs="Arial"/>
        </w:rPr>
        <w:t>oeuvre</w:t>
      </w:r>
      <w:proofErr w:type="spellEnd"/>
      <w:r w:rsidRPr="00E53F11">
        <w:rPr>
          <w:rFonts w:cs="Arial"/>
        </w:rPr>
        <w:t xml:space="preserve"> et </w:t>
      </w:r>
      <w:r w:rsidR="00B8550C" w:rsidRPr="00E53F11">
        <w:rPr>
          <w:rFonts w:cs="Arial"/>
        </w:rPr>
        <w:t>déplacements nécessaires</w:t>
      </w:r>
      <w:r w:rsidRPr="00E53F11">
        <w:rPr>
          <w:rFonts w:cs="Arial"/>
        </w:rPr>
        <w:t xml:space="preserve"> au bon fonctionnement de l’appareil. Le titulaire est entièrement responsable de la garantie de matériel livré y compris de tous les éléments fabriqués par ses sous-traitants et par ses fournisseurs. </w:t>
      </w:r>
    </w:p>
    <w:p w14:paraId="3D3442B0" w14:textId="77777777" w:rsidR="005C19FC" w:rsidRDefault="005C19FC" w:rsidP="00E53F11">
      <w:pPr>
        <w:ind w:firstLine="708"/>
        <w:jc w:val="both"/>
        <w:rPr>
          <w:rFonts w:cs="Arial"/>
        </w:rPr>
      </w:pPr>
    </w:p>
    <w:p w14:paraId="643FDDAA" w14:textId="02E24316" w:rsidR="00E53F11" w:rsidRPr="00E53F11" w:rsidRDefault="00E53F11" w:rsidP="00E53F11">
      <w:pPr>
        <w:ind w:firstLine="708"/>
        <w:jc w:val="both"/>
        <w:rPr>
          <w:rFonts w:cs="Arial"/>
        </w:rPr>
      </w:pPr>
      <w:r w:rsidRPr="00E53F11">
        <w:rPr>
          <w:rFonts w:cs="Arial"/>
        </w:rPr>
        <w:t xml:space="preserve">Dans le cas de dysfonctionnement de l’appareil ne permettant pas après diagnostic sa réparation, le titulaire devra remplacer celui-ci dans un délai de 48 heures (calendaire) durant toute la période de garantie. </w:t>
      </w:r>
    </w:p>
    <w:p w14:paraId="2AADECF6" w14:textId="77777777" w:rsidR="005C19FC" w:rsidRDefault="005C19FC" w:rsidP="00E53F11">
      <w:pPr>
        <w:ind w:firstLine="708"/>
        <w:jc w:val="both"/>
        <w:rPr>
          <w:rFonts w:cs="Arial"/>
        </w:rPr>
      </w:pPr>
    </w:p>
    <w:p w14:paraId="0127AD16" w14:textId="18EF2D6A" w:rsidR="00E53F11" w:rsidRPr="00E53F11" w:rsidRDefault="00E53F11" w:rsidP="00E53F11">
      <w:pPr>
        <w:ind w:firstLine="708"/>
        <w:jc w:val="both"/>
        <w:rPr>
          <w:rFonts w:cs="Arial"/>
        </w:rPr>
      </w:pPr>
      <w:r w:rsidRPr="00E53F11">
        <w:rPr>
          <w:rFonts w:cs="Arial"/>
        </w:rPr>
        <w:t xml:space="preserve">Le point de départ de la garantie sera la date d’admission des fournitures constatée par le procès-verbal d’admission, signé par l’acheteur et le titulaire. </w:t>
      </w:r>
    </w:p>
    <w:p w14:paraId="5B1FC2FE" w14:textId="77777777" w:rsidR="00215C98" w:rsidRDefault="00215C98" w:rsidP="00E53F11">
      <w:pPr>
        <w:ind w:firstLine="708"/>
        <w:jc w:val="both"/>
        <w:rPr>
          <w:rFonts w:cs="Arial"/>
        </w:rPr>
      </w:pPr>
    </w:p>
    <w:p w14:paraId="6A27CECD" w14:textId="734C8F3B" w:rsidR="00E53F11" w:rsidRPr="00E53F11" w:rsidRDefault="00E53F11" w:rsidP="00E53F11">
      <w:pPr>
        <w:ind w:firstLine="708"/>
        <w:jc w:val="both"/>
        <w:rPr>
          <w:rFonts w:cs="Arial"/>
        </w:rPr>
      </w:pPr>
      <w:r w:rsidRPr="00E53F11">
        <w:rPr>
          <w:rFonts w:cs="Arial"/>
        </w:rPr>
        <w:t xml:space="preserve">Le titulaire devra préciser le pays d’origine du matériel proposé (pays où le matériel est fabriqué) ainsi que la durée de garantie de fabrication et de suivi de la gamme en service après-vente de toutes les pièces composant les appareils qui devra être au minimum de 10 ans, après la livraison du matériel. </w:t>
      </w:r>
    </w:p>
    <w:p w14:paraId="3E0AD736" w14:textId="77777777" w:rsidR="005C19FC" w:rsidRDefault="005C19FC" w:rsidP="00E53F11">
      <w:pPr>
        <w:ind w:firstLine="708"/>
        <w:jc w:val="both"/>
        <w:rPr>
          <w:rFonts w:cs="Arial"/>
        </w:rPr>
      </w:pPr>
    </w:p>
    <w:p w14:paraId="143575F4" w14:textId="74B270E1" w:rsidR="00E53F11" w:rsidRPr="00E53F11" w:rsidRDefault="00E53F11" w:rsidP="00E53F11">
      <w:pPr>
        <w:ind w:firstLine="708"/>
        <w:jc w:val="both"/>
        <w:rPr>
          <w:rFonts w:cs="Arial"/>
        </w:rPr>
      </w:pPr>
      <w:r w:rsidRPr="00E53F11">
        <w:rPr>
          <w:rFonts w:cs="Arial"/>
        </w:rPr>
        <w:t xml:space="preserve">Durant la période de garantie du matériel, la fourniture et l’installation des évolutions logicielles et les interventions de maintenance préventives et curatives (pièces, </w:t>
      </w:r>
      <w:r w:rsidR="00081B04" w:rsidRPr="00E53F11">
        <w:rPr>
          <w:rFonts w:cs="Arial"/>
        </w:rPr>
        <w:t>main-d’œuvre</w:t>
      </w:r>
      <w:r w:rsidRPr="00E53F11">
        <w:rPr>
          <w:rFonts w:cs="Arial"/>
        </w:rPr>
        <w:t xml:space="preserve"> et déplacement) seront incluses dans les prestations dues au titre de la garantie et n’engendreront pas de coût supplémentaire. </w:t>
      </w:r>
    </w:p>
    <w:p w14:paraId="2D563AD5" w14:textId="77777777" w:rsidR="005C19FC" w:rsidRDefault="005C19FC" w:rsidP="00E53F11">
      <w:pPr>
        <w:ind w:firstLine="708"/>
        <w:jc w:val="both"/>
        <w:rPr>
          <w:rFonts w:cs="Arial"/>
        </w:rPr>
      </w:pPr>
    </w:p>
    <w:p w14:paraId="61FACAA9" w14:textId="40EF09C2" w:rsidR="00E53F11" w:rsidRPr="00E53F11" w:rsidRDefault="00E53F11" w:rsidP="00E53F11">
      <w:pPr>
        <w:ind w:firstLine="708"/>
        <w:jc w:val="both"/>
        <w:rPr>
          <w:rFonts w:cs="Arial"/>
        </w:rPr>
      </w:pPr>
      <w:r w:rsidRPr="00E53F11">
        <w:rPr>
          <w:rFonts w:cs="Arial"/>
        </w:rPr>
        <w:t xml:space="preserve">Dans le cadre des interventions de maintenance, la garantie sera au moins de 6 (six) mois à l’issue de la mise en place des pièces détachées. </w:t>
      </w:r>
    </w:p>
    <w:p w14:paraId="26479A96" w14:textId="77777777" w:rsidR="005C19FC" w:rsidRDefault="005C19FC" w:rsidP="00E53F11">
      <w:pPr>
        <w:ind w:firstLine="708"/>
        <w:jc w:val="both"/>
        <w:rPr>
          <w:rFonts w:cs="Arial"/>
        </w:rPr>
      </w:pPr>
    </w:p>
    <w:p w14:paraId="6D3D97FF" w14:textId="601BD1AC" w:rsidR="00E53F11" w:rsidRPr="00E53F11" w:rsidRDefault="00E53F11" w:rsidP="00E53F11">
      <w:pPr>
        <w:ind w:firstLine="708"/>
        <w:jc w:val="both"/>
        <w:rPr>
          <w:rFonts w:cs="Arial"/>
        </w:rPr>
      </w:pPr>
      <w:r w:rsidRPr="00E53F11">
        <w:rPr>
          <w:rFonts w:cs="Arial"/>
        </w:rPr>
        <w:t xml:space="preserve">Le titulaire s’engage à ce que tout temps d’immobilisation pour panne prolonge d’autant la période de garantie. </w:t>
      </w:r>
    </w:p>
    <w:p w14:paraId="05F500B1" w14:textId="77777777" w:rsidR="005C19FC" w:rsidRDefault="005C19FC" w:rsidP="00E53F11">
      <w:pPr>
        <w:ind w:firstLine="708"/>
        <w:jc w:val="both"/>
        <w:rPr>
          <w:rFonts w:cs="Arial"/>
        </w:rPr>
      </w:pPr>
    </w:p>
    <w:p w14:paraId="139F08CC" w14:textId="240243EF" w:rsidR="001A70D0" w:rsidRDefault="00E53F11" w:rsidP="00E53F11">
      <w:pPr>
        <w:ind w:firstLine="708"/>
        <w:jc w:val="both"/>
        <w:rPr>
          <w:rFonts w:cs="Arial"/>
        </w:rPr>
      </w:pPr>
      <w:r w:rsidRPr="00E53F11">
        <w:rPr>
          <w:rFonts w:cs="Arial"/>
        </w:rPr>
        <w:t>Dans le cas où le candidat est en mesure de proposer des délais supérieurs aux délais demandé par l’acheteur, il devra le préciser dans le mémoire.</w:t>
      </w:r>
    </w:p>
    <w:p w14:paraId="5721341A" w14:textId="77777777" w:rsidR="001A70D0" w:rsidRDefault="001A70D0" w:rsidP="001A70D0">
      <w:pPr>
        <w:ind w:firstLine="708"/>
        <w:jc w:val="both"/>
        <w:rPr>
          <w:rFonts w:cs="Arial"/>
        </w:rPr>
      </w:pPr>
    </w:p>
    <w:p w14:paraId="2FD8B9EA" w14:textId="77777777" w:rsidR="001A70D0" w:rsidRDefault="001A70D0" w:rsidP="001A70D0">
      <w:pPr>
        <w:ind w:firstLine="708"/>
        <w:jc w:val="both"/>
        <w:rPr>
          <w:rFonts w:cs="Arial"/>
        </w:rPr>
      </w:pPr>
    </w:p>
    <w:p w14:paraId="28611223" w14:textId="77777777" w:rsidR="001A70D0" w:rsidRDefault="001A70D0" w:rsidP="001A70D0">
      <w:pPr>
        <w:ind w:firstLine="708"/>
        <w:jc w:val="both"/>
        <w:rPr>
          <w:rFonts w:cs="Arial"/>
        </w:rPr>
      </w:pPr>
    </w:p>
    <w:p w14:paraId="2F01912C" w14:textId="77777777" w:rsidR="001A70D0" w:rsidRDefault="001A70D0" w:rsidP="001A70D0">
      <w:pPr>
        <w:ind w:firstLine="708"/>
        <w:jc w:val="both"/>
        <w:rPr>
          <w:rFonts w:cs="Arial"/>
        </w:rPr>
      </w:pPr>
    </w:p>
    <w:p w14:paraId="6A2B1142" w14:textId="77777777" w:rsidR="001A70D0" w:rsidRDefault="001A70D0" w:rsidP="001A70D0">
      <w:pPr>
        <w:ind w:firstLine="708"/>
        <w:jc w:val="both"/>
        <w:rPr>
          <w:rFonts w:cs="Arial"/>
        </w:rPr>
      </w:pPr>
    </w:p>
    <w:p w14:paraId="11420DBC" w14:textId="77777777" w:rsidR="001A70D0" w:rsidRDefault="001A70D0" w:rsidP="001A70D0">
      <w:pPr>
        <w:ind w:firstLine="708"/>
        <w:jc w:val="both"/>
        <w:rPr>
          <w:rFonts w:cs="Arial"/>
        </w:rPr>
      </w:pPr>
    </w:p>
    <w:p w14:paraId="2E15A955" w14:textId="77777777" w:rsidR="001A70D0" w:rsidRDefault="001A70D0" w:rsidP="001A70D0">
      <w:pPr>
        <w:ind w:firstLine="708"/>
        <w:jc w:val="both"/>
        <w:rPr>
          <w:rFonts w:cs="Arial"/>
        </w:rPr>
      </w:pPr>
    </w:p>
    <w:p w14:paraId="100DF906" w14:textId="77777777" w:rsidR="001A70D0" w:rsidRDefault="001A70D0" w:rsidP="001A70D0">
      <w:pPr>
        <w:ind w:firstLine="708"/>
        <w:jc w:val="both"/>
        <w:rPr>
          <w:rFonts w:cs="Arial"/>
        </w:rPr>
      </w:pPr>
    </w:p>
    <w:p w14:paraId="0317182D" w14:textId="77777777" w:rsidR="001A70D0" w:rsidRDefault="001A70D0" w:rsidP="001A70D0">
      <w:pPr>
        <w:ind w:firstLine="708"/>
        <w:jc w:val="both"/>
        <w:rPr>
          <w:rFonts w:cs="Arial"/>
        </w:rPr>
      </w:pPr>
    </w:p>
    <w:p w14:paraId="28072448" w14:textId="77777777" w:rsidR="001A70D0" w:rsidRDefault="001A70D0" w:rsidP="001A70D0">
      <w:pPr>
        <w:ind w:firstLine="708"/>
        <w:jc w:val="both"/>
        <w:rPr>
          <w:rFonts w:cs="Arial"/>
        </w:rPr>
      </w:pPr>
    </w:p>
    <w:p w14:paraId="35079EE6" w14:textId="77777777" w:rsidR="001A70D0" w:rsidRDefault="001A70D0" w:rsidP="001A70D0">
      <w:pPr>
        <w:ind w:firstLine="708"/>
        <w:jc w:val="both"/>
        <w:rPr>
          <w:rFonts w:cs="Arial"/>
        </w:rPr>
      </w:pPr>
    </w:p>
    <w:p w14:paraId="0067A5A4" w14:textId="77777777" w:rsidR="001A70D0" w:rsidRDefault="001A70D0" w:rsidP="001A70D0">
      <w:pPr>
        <w:ind w:firstLine="708"/>
        <w:jc w:val="both"/>
        <w:rPr>
          <w:rFonts w:cs="Arial"/>
        </w:rPr>
      </w:pPr>
    </w:p>
    <w:p w14:paraId="234A2E04" w14:textId="77777777" w:rsidR="001A70D0" w:rsidRDefault="001A70D0" w:rsidP="001A70D0">
      <w:pPr>
        <w:ind w:firstLine="708"/>
        <w:jc w:val="both"/>
        <w:rPr>
          <w:rFonts w:cs="Arial"/>
        </w:rPr>
      </w:pPr>
    </w:p>
    <w:p w14:paraId="6FD41416" w14:textId="77777777" w:rsidR="001A70D0" w:rsidRDefault="001A70D0" w:rsidP="001A70D0">
      <w:pPr>
        <w:ind w:firstLine="708"/>
        <w:jc w:val="both"/>
        <w:rPr>
          <w:rFonts w:cs="Arial"/>
        </w:rPr>
      </w:pPr>
    </w:p>
    <w:p w14:paraId="361386E8" w14:textId="77777777" w:rsidR="001A70D0" w:rsidRDefault="001A70D0" w:rsidP="001A70D0">
      <w:pPr>
        <w:ind w:firstLine="708"/>
        <w:jc w:val="both"/>
        <w:rPr>
          <w:rFonts w:cs="Arial"/>
        </w:rPr>
      </w:pPr>
    </w:p>
    <w:p w14:paraId="262B2FF3" w14:textId="77777777" w:rsidR="001A70D0" w:rsidRDefault="001A70D0" w:rsidP="001A70D0">
      <w:pPr>
        <w:ind w:firstLine="708"/>
        <w:jc w:val="both"/>
        <w:rPr>
          <w:rFonts w:cs="Arial"/>
        </w:rPr>
      </w:pPr>
    </w:p>
    <w:p w14:paraId="61DB438F" w14:textId="77777777" w:rsidR="001A70D0" w:rsidRDefault="001A70D0" w:rsidP="001A70D0">
      <w:pPr>
        <w:ind w:firstLine="708"/>
        <w:jc w:val="both"/>
        <w:rPr>
          <w:rFonts w:cs="Arial"/>
        </w:rPr>
      </w:pPr>
    </w:p>
    <w:p w14:paraId="33BBAD53" w14:textId="77777777" w:rsidR="001A70D0" w:rsidRDefault="001A70D0" w:rsidP="001A70D0">
      <w:pPr>
        <w:ind w:firstLine="708"/>
        <w:jc w:val="both"/>
        <w:rPr>
          <w:rFonts w:cs="Arial"/>
        </w:rPr>
      </w:pPr>
    </w:p>
    <w:p w14:paraId="41F523F7" w14:textId="77777777" w:rsidR="001A70D0" w:rsidRDefault="001A70D0" w:rsidP="001A70D0">
      <w:pPr>
        <w:ind w:firstLine="708"/>
        <w:jc w:val="both"/>
        <w:rPr>
          <w:rFonts w:cs="Arial"/>
        </w:rPr>
      </w:pPr>
    </w:p>
    <w:p w14:paraId="74719A43" w14:textId="77777777" w:rsidR="001A70D0" w:rsidRDefault="001A70D0" w:rsidP="001A70D0">
      <w:pPr>
        <w:ind w:firstLine="708"/>
        <w:jc w:val="both"/>
        <w:rPr>
          <w:rFonts w:cs="Arial"/>
        </w:rPr>
      </w:pPr>
    </w:p>
    <w:p w14:paraId="4537ECE2" w14:textId="451A8912" w:rsidR="001A70D0" w:rsidRDefault="001A70D0" w:rsidP="001A70D0">
      <w:pPr>
        <w:ind w:firstLine="708"/>
        <w:jc w:val="both"/>
        <w:rPr>
          <w:rFonts w:cs="Arial"/>
        </w:rPr>
      </w:pPr>
    </w:p>
    <w:p w14:paraId="26095D25" w14:textId="77777777" w:rsidR="00587FDA" w:rsidRDefault="00587FDA" w:rsidP="001A70D0">
      <w:pPr>
        <w:ind w:firstLine="708"/>
        <w:jc w:val="both"/>
        <w:rPr>
          <w:rFonts w:cs="Arial"/>
        </w:rPr>
      </w:pPr>
    </w:p>
    <w:p w14:paraId="0D876D5A" w14:textId="77777777" w:rsidR="001A70D0" w:rsidRDefault="001A70D0" w:rsidP="001A70D0">
      <w:pPr>
        <w:ind w:firstLine="708"/>
        <w:jc w:val="both"/>
        <w:rPr>
          <w:rFonts w:cs="Arial"/>
        </w:rPr>
      </w:pPr>
    </w:p>
    <w:p w14:paraId="262225C4" w14:textId="4AA1DFE0" w:rsidR="001A70D0" w:rsidRDefault="001A70D0" w:rsidP="005D3270">
      <w:pPr>
        <w:jc w:val="both"/>
        <w:rPr>
          <w:rFonts w:cs="Arial"/>
        </w:rPr>
      </w:pPr>
    </w:p>
    <w:p w14:paraId="6479F2EB" w14:textId="77777777" w:rsidR="001A70D0" w:rsidRDefault="001A70D0" w:rsidP="001A70D0">
      <w:pPr>
        <w:ind w:firstLine="709"/>
        <w:jc w:val="both"/>
        <w:rPr>
          <w:rFonts w:cs="Arial"/>
        </w:rPr>
      </w:pPr>
      <w:bookmarkStart w:id="0" w:name="_GoBack"/>
      <w:bookmarkEnd w:id="0"/>
    </w:p>
    <w:tbl>
      <w:tblPr>
        <w:tblW w:w="0" w:type="auto"/>
        <w:tblInd w:w="-42" w:type="dxa"/>
        <w:tblBorders>
          <w:top w:val="single" w:sz="4" w:space="0" w:color="auto"/>
          <w:left w:val="single" w:sz="4" w:space="0" w:color="auto"/>
          <w:bottom w:val="single" w:sz="4" w:space="0" w:color="auto"/>
          <w:right w:val="single" w:sz="4" w:space="0" w:color="auto"/>
        </w:tblBorders>
        <w:tblCellMar>
          <w:left w:w="70" w:type="dxa"/>
          <w:right w:w="70" w:type="dxa"/>
        </w:tblCellMar>
        <w:tblLook w:val="0000" w:firstRow="0" w:lastRow="0" w:firstColumn="0" w:lastColumn="0" w:noHBand="0" w:noVBand="0"/>
      </w:tblPr>
      <w:tblGrid>
        <w:gridCol w:w="9102"/>
      </w:tblGrid>
      <w:tr w:rsidR="001A70D0" w14:paraId="1BAA480E" w14:textId="77777777" w:rsidTr="001078D3">
        <w:trPr>
          <w:trHeight w:val="720"/>
        </w:trPr>
        <w:tc>
          <w:tcPr>
            <w:tcW w:w="9252" w:type="dxa"/>
            <w:tcBorders>
              <w:top w:val="single" w:sz="4" w:space="0" w:color="auto"/>
              <w:left w:val="single" w:sz="4" w:space="0" w:color="auto"/>
              <w:bottom w:val="single" w:sz="4" w:space="0" w:color="auto"/>
              <w:right w:val="single" w:sz="4" w:space="0" w:color="auto"/>
            </w:tcBorders>
            <w:shd w:val="clear" w:color="auto" w:fill="C0C0C0"/>
            <w:vAlign w:val="center"/>
          </w:tcPr>
          <w:p w14:paraId="35691729" w14:textId="77777777" w:rsidR="001A70D0" w:rsidRPr="00E72035" w:rsidRDefault="001A70D0" w:rsidP="001078D3">
            <w:pPr>
              <w:jc w:val="center"/>
              <w:rPr>
                <w:rFonts w:ascii="Arial Narrow" w:hAnsi="Arial Narrow" w:cs="Arial"/>
                <w:b/>
                <w:sz w:val="40"/>
                <w:szCs w:val="40"/>
              </w:rPr>
            </w:pPr>
            <w:r>
              <w:rPr>
                <w:rFonts w:ascii="Arial Narrow" w:hAnsi="Arial Narrow" w:cs="Arial"/>
                <w:b/>
                <w:sz w:val="40"/>
                <w:szCs w:val="40"/>
              </w:rPr>
              <w:t xml:space="preserve">Liste des annexes </w:t>
            </w:r>
            <w:r w:rsidRPr="00E72035">
              <w:rPr>
                <w:rFonts w:ascii="Arial Narrow" w:hAnsi="Arial Narrow" w:cs="Arial"/>
                <w:b/>
                <w:sz w:val="40"/>
                <w:szCs w:val="40"/>
              </w:rPr>
              <w:t>au C.C.T.P</w:t>
            </w:r>
          </w:p>
        </w:tc>
      </w:tr>
    </w:tbl>
    <w:p w14:paraId="6E9AF17D" w14:textId="77777777" w:rsidR="001A70D0" w:rsidRDefault="001A70D0" w:rsidP="001A70D0">
      <w:pPr>
        <w:rPr>
          <w:rFonts w:cs="Arial"/>
        </w:rPr>
      </w:pPr>
    </w:p>
    <w:p w14:paraId="7DBFD405" w14:textId="2B2EA040" w:rsidR="001A70D0" w:rsidRDefault="001A70D0" w:rsidP="001A70D0">
      <w:pPr>
        <w:rPr>
          <w:rFonts w:cs="Arial"/>
        </w:rPr>
      </w:pPr>
    </w:p>
    <w:p w14:paraId="4335B75B" w14:textId="59DD6918" w:rsidR="001A70D0" w:rsidRDefault="001A70D0" w:rsidP="001A70D0">
      <w:pPr>
        <w:rPr>
          <w:rFonts w:cs="Arial"/>
        </w:rPr>
      </w:pPr>
      <w:r w:rsidRPr="00AE2026">
        <w:rPr>
          <w:rFonts w:cs="Arial"/>
          <w:b/>
          <w:u w:val="single"/>
        </w:rPr>
        <w:t>Annexe n°1</w:t>
      </w:r>
      <w:r>
        <w:rPr>
          <w:rFonts w:cs="Arial"/>
        </w:rPr>
        <w:t xml:space="preserve"> : Etat descriptif des </w:t>
      </w:r>
      <w:r w:rsidR="00215C98">
        <w:rPr>
          <w:rFonts w:cs="Arial"/>
        </w:rPr>
        <w:t>installations</w:t>
      </w:r>
      <w:r>
        <w:rPr>
          <w:rFonts w:cs="Arial"/>
        </w:rPr>
        <w:t xml:space="preserve"> de la ville</w:t>
      </w:r>
    </w:p>
    <w:p w14:paraId="2985618E" w14:textId="77777777" w:rsidR="006A21D5" w:rsidRDefault="006A21D5"/>
    <w:p w14:paraId="4C6A7391" w14:textId="77BD9EA4" w:rsidR="00980770" w:rsidRDefault="00980770">
      <w:r w:rsidRPr="00980770">
        <w:rPr>
          <w:noProof/>
        </w:rPr>
        <w:drawing>
          <wp:inline distT="0" distB="0" distL="0" distR="0" wp14:anchorId="407BE8FF" wp14:editId="749FAD7D">
            <wp:extent cx="5759450" cy="5290820"/>
            <wp:effectExtent l="0" t="0" r="0" b="5080"/>
            <wp:docPr id="1010124617" name="Image 1" descr="Une image contenant texte, capture d’écran, reçu,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0124617" name="Image 1" descr="Une image contenant texte, capture d’écran, reçu, nombre&#10;&#10;Le contenu généré par l’IA peut être incorrect."/>
                    <pic:cNvPicPr/>
                  </pic:nvPicPr>
                  <pic:blipFill>
                    <a:blip r:embed="rId9"/>
                    <a:stretch>
                      <a:fillRect/>
                    </a:stretch>
                  </pic:blipFill>
                  <pic:spPr>
                    <a:xfrm>
                      <a:off x="0" y="0"/>
                      <a:ext cx="5759450" cy="5290820"/>
                    </a:xfrm>
                    <a:prstGeom prst="rect">
                      <a:avLst/>
                    </a:prstGeom>
                  </pic:spPr>
                </pic:pic>
              </a:graphicData>
            </a:graphic>
          </wp:inline>
        </w:drawing>
      </w:r>
    </w:p>
    <w:p w14:paraId="2FDEBB4E" w14:textId="77777777" w:rsidR="00980770" w:rsidRDefault="00980770"/>
    <w:p w14:paraId="037F56B9" w14:textId="50D5ECEA" w:rsidR="00980770" w:rsidRDefault="00980770">
      <w:r w:rsidRPr="00980770">
        <w:rPr>
          <w:noProof/>
        </w:rPr>
        <w:drawing>
          <wp:inline distT="0" distB="0" distL="0" distR="0" wp14:anchorId="39EEA01B" wp14:editId="6DB2C92F">
            <wp:extent cx="5759450" cy="5393690"/>
            <wp:effectExtent l="0" t="0" r="0" b="0"/>
            <wp:docPr id="2101059289" name="Image 1" descr="Une image contenant texte, capture d’écran, reçu,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1059289" name="Image 1" descr="Une image contenant texte, capture d’écran, reçu, nombre&#10;&#10;Le contenu généré par l’IA peut être incorrect."/>
                    <pic:cNvPicPr/>
                  </pic:nvPicPr>
                  <pic:blipFill>
                    <a:blip r:embed="rId10"/>
                    <a:stretch>
                      <a:fillRect/>
                    </a:stretch>
                  </pic:blipFill>
                  <pic:spPr>
                    <a:xfrm>
                      <a:off x="0" y="0"/>
                      <a:ext cx="5759450" cy="5393690"/>
                    </a:xfrm>
                    <a:prstGeom prst="rect">
                      <a:avLst/>
                    </a:prstGeom>
                  </pic:spPr>
                </pic:pic>
              </a:graphicData>
            </a:graphic>
          </wp:inline>
        </w:drawing>
      </w:r>
    </w:p>
    <w:p w14:paraId="023F001D" w14:textId="77777777" w:rsidR="00980770" w:rsidRDefault="00980770"/>
    <w:p w14:paraId="3C897744" w14:textId="01AE8721" w:rsidR="00980770" w:rsidRDefault="00980770">
      <w:r w:rsidRPr="00980770">
        <w:rPr>
          <w:noProof/>
        </w:rPr>
        <w:drawing>
          <wp:inline distT="0" distB="0" distL="0" distR="0" wp14:anchorId="1F82A59A" wp14:editId="3037B3F5">
            <wp:extent cx="5759450" cy="5367020"/>
            <wp:effectExtent l="0" t="0" r="0" b="5080"/>
            <wp:docPr id="80709836" name="Image 1" descr="Une image contenant texte, reçu, capture d’écran,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709836" name="Image 1" descr="Une image contenant texte, reçu, capture d’écran, nombre&#10;&#10;Le contenu généré par l’IA peut être incorrect."/>
                    <pic:cNvPicPr/>
                  </pic:nvPicPr>
                  <pic:blipFill>
                    <a:blip r:embed="rId11"/>
                    <a:stretch>
                      <a:fillRect/>
                    </a:stretch>
                  </pic:blipFill>
                  <pic:spPr>
                    <a:xfrm>
                      <a:off x="0" y="0"/>
                      <a:ext cx="5759450" cy="5367020"/>
                    </a:xfrm>
                    <a:prstGeom prst="rect">
                      <a:avLst/>
                    </a:prstGeom>
                  </pic:spPr>
                </pic:pic>
              </a:graphicData>
            </a:graphic>
          </wp:inline>
        </w:drawing>
      </w:r>
    </w:p>
    <w:p w14:paraId="5C29B0E7" w14:textId="77777777" w:rsidR="00980770" w:rsidRDefault="00980770"/>
    <w:p w14:paraId="7CC8779C" w14:textId="77777777" w:rsidR="00980770" w:rsidRDefault="00980770"/>
    <w:p w14:paraId="1CA9D75F" w14:textId="1A4B4DEF" w:rsidR="00980770" w:rsidRDefault="00980770">
      <w:r w:rsidRPr="00980770">
        <w:rPr>
          <w:noProof/>
        </w:rPr>
        <w:drawing>
          <wp:inline distT="0" distB="0" distL="0" distR="0" wp14:anchorId="55F9846B" wp14:editId="56F98D54">
            <wp:extent cx="5759450" cy="5356860"/>
            <wp:effectExtent l="0" t="0" r="0" b="0"/>
            <wp:docPr id="1998206116" name="Image 1" descr="Une image contenant texte, capture d’écran, reçu,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8206116" name="Image 1" descr="Une image contenant texte, capture d’écran, reçu, nombre&#10;&#10;Le contenu généré par l’IA peut être incorrect."/>
                    <pic:cNvPicPr/>
                  </pic:nvPicPr>
                  <pic:blipFill>
                    <a:blip r:embed="rId12"/>
                    <a:stretch>
                      <a:fillRect/>
                    </a:stretch>
                  </pic:blipFill>
                  <pic:spPr>
                    <a:xfrm>
                      <a:off x="0" y="0"/>
                      <a:ext cx="5759450" cy="5356860"/>
                    </a:xfrm>
                    <a:prstGeom prst="rect">
                      <a:avLst/>
                    </a:prstGeom>
                  </pic:spPr>
                </pic:pic>
              </a:graphicData>
            </a:graphic>
          </wp:inline>
        </w:drawing>
      </w:r>
    </w:p>
    <w:p w14:paraId="758AA803" w14:textId="7C131DD8" w:rsidR="00980770" w:rsidRDefault="00980770">
      <w:r w:rsidRPr="00980770">
        <w:rPr>
          <w:noProof/>
        </w:rPr>
        <w:drawing>
          <wp:inline distT="0" distB="0" distL="0" distR="0" wp14:anchorId="046CEE92" wp14:editId="06E8B92A">
            <wp:extent cx="5759450" cy="5401945"/>
            <wp:effectExtent l="0" t="0" r="0" b="8255"/>
            <wp:docPr id="848740734" name="Image 1" descr="Une image contenant texte, reçu, capture d’écran, Polic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8740734" name="Image 1" descr="Une image contenant texte, reçu, capture d’écran, Police&#10;&#10;Le contenu généré par l’IA peut être incorrect."/>
                    <pic:cNvPicPr/>
                  </pic:nvPicPr>
                  <pic:blipFill>
                    <a:blip r:embed="rId13"/>
                    <a:stretch>
                      <a:fillRect/>
                    </a:stretch>
                  </pic:blipFill>
                  <pic:spPr>
                    <a:xfrm>
                      <a:off x="0" y="0"/>
                      <a:ext cx="5759450" cy="5401945"/>
                    </a:xfrm>
                    <a:prstGeom prst="rect">
                      <a:avLst/>
                    </a:prstGeom>
                  </pic:spPr>
                </pic:pic>
              </a:graphicData>
            </a:graphic>
          </wp:inline>
        </w:drawing>
      </w:r>
    </w:p>
    <w:p w14:paraId="053FD9EC" w14:textId="77777777" w:rsidR="00980770" w:rsidRDefault="00980770"/>
    <w:p w14:paraId="49A65D6C" w14:textId="4CE95003" w:rsidR="00980770" w:rsidRDefault="00980770">
      <w:r w:rsidRPr="00980770">
        <w:rPr>
          <w:noProof/>
        </w:rPr>
        <w:drawing>
          <wp:inline distT="0" distB="0" distL="0" distR="0" wp14:anchorId="2DAF5DC1" wp14:editId="56FEBD30">
            <wp:extent cx="5759450" cy="5359400"/>
            <wp:effectExtent l="0" t="0" r="0" b="0"/>
            <wp:docPr id="884489415" name="Image 1" descr="Une image contenant texte, reçu, capture d’écran, Polic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4489415" name="Image 1" descr="Une image contenant texte, reçu, capture d’écran, Police&#10;&#10;Le contenu généré par l’IA peut être incorrect."/>
                    <pic:cNvPicPr/>
                  </pic:nvPicPr>
                  <pic:blipFill>
                    <a:blip r:embed="rId14"/>
                    <a:stretch>
                      <a:fillRect/>
                    </a:stretch>
                  </pic:blipFill>
                  <pic:spPr>
                    <a:xfrm>
                      <a:off x="0" y="0"/>
                      <a:ext cx="5759450" cy="5359400"/>
                    </a:xfrm>
                    <a:prstGeom prst="rect">
                      <a:avLst/>
                    </a:prstGeom>
                  </pic:spPr>
                </pic:pic>
              </a:graphicData>
            </a:graphic>
          </wp:inline>
        </w:drawing>
      </w:r>
    </w:p>
    <w:p w14:paraId="4C78E5E1" w14:textId="4F5CD5C7" w:rsidR="00980770" w:rsidRDefault="00980770">
      <w:r w:rsidRPr="00980770">
        <w:rPr>
          <w:noProof/>
        </w:rPr>
        <w:drawing>
          <wp:inline distT="0" distB="0" distL="0" distR="0" wp14:anchorId="3782203D" wp14:editId="468757F4">
            <wp:extent cx="5759450" cy="5393055"/>
            <wp:effectExtent l="0" t="0" r="0" b="0"/>
            <wp:docPr id="404431122" name="Image 1" descr="Une image contenant texte, capture d’écran, reçu,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431122" name="Image 1" descr="Une image contenant texte, capture d’écran, reçu, nombre&#10;&#10;Le contenu généré par l’IA peut être incorrect."/>
                    <pic:cNvPicPr/>
                  </pic:nvPicPr>
                  <pic:blipFill>
                    <a:blip r:embed="rId15"/>
                    <a:stretch>
                      <a:fillRect/>
                    </a:stretch>
                  </pic:blipFill>
                  <pic:spPr>
                    <a:xfrm>
                      <a:off x="0" y="0"/>
                      <a:ext cx="5759450" cy="5393055"/>
                    </a:xfrm>
                    <a:prstGeom prst="rect">
                      <a:avLst/>
                    </a:prstGeom>
                  </pic:spPr>
                </pic:pic>
              </a:graphicData>
            </a:graphic>
          </wp:inline>
        </w:drawing>
      </w:r>
    </w:p>
    <w:p w14:paraId="05449D42" w14:textId="3761F7E3" w:rsidR="00980770" w:rsidRDefault="00980770">
      <w:r w:rsidRPr="00980770">
        <w:rPr>
          <w:noProof/>
        </w:rPr>
        <w:drawing>
          <wp:inline distT="0" distB="0" distL="0" distR="0" wp14:anchorId="446F9EEC" wp14:editId="63E2AC85">
            <wp:extent cx="5759450" cy="5323840"/>
            <wp:effectExtent l="0" t="0" r="0" b="0"/>
            <wp:docPr id="988930025" name="Image 1" descr="Une image contenant texte, capture d’écran, reçu,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8930025" name="Image 1" descr="Une image contenant texte, capture d’écran, reçu, nombre&#10;&#10;Le contenu généré par l’IA peut être incorrect."/>
                    <pic:cNvPicPr/>
                  </pic:nvPicPr>
                  <pic:blipFill>
                    <a:blip r:embed="rId16"/>
                    <a:stretch>
                      <a:fillRect/>
                    </a:stretch>
                  </pic:blipFill>
                  <pic:spPr>
                    <a:xfrm>
                      <a:off x="0" y="0"/>
                      <a:ext cx="5759450" cy="5323840"/>
                    </a:xfrm>
                    <a:prstGeom prst="rect">
                      <a:avLst/>
                    </a:prstGeom>
                  </pic:spPr>
                </pic:pic>
              </a:graphicData>
            </a:graphic>
          </wp:inline>
        </w:drawing>
      </w:r>
    </w:p>
    <w:p w14:paraId="712FBB34" w14:textId="5B4EC809" w:rsidR="00980770" w:rsidRDefault="00980770">
      <w:r w:rsidRPr="00980770">
        <w:rPr>
          <w:noProof/>
        </w:rPr>
        <w:drawing>
          <wp:inline distT="0" distB="0" distL="0" distR="0" wp14:anchorId="785CE24C" wp14:editId="3980EB8C">
            <wp:extent cx="5759450" cy="5365750"/>
            <wp:effectExtent l="0" t="0" r="0" b="6350"/>
            <wp:docPr id="1208064385" name="Image 1" descr="Une image contenant texte, capture d’écran, reçu,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8064385" name="Image 1" descr="Une image contenant texte, capture d’écran, reçu, nombre&#10;&#10;Le contenu généré par l’IA peut être incorrect."/>
                    <pic:cNvPicPr/>
                  </pic:nvPicPr>
                  <pic:blipFill>
                    <a:blip r:embed="rId17"/>
                    <a:stretch>
                      <a:fillRect/>
                    </a:stretch>
                  </pic:blipFill>
                  <pic:spPr>
                    <a:xfrm>
                      <a:off x="0" y="0"/>
                      <a:ext cx="5759450" cy="5365750"/>
                    </a:xfrm>
                    <a:prstGeom prst="rect">
                      <a:avLst/>
                    </a:prstGeom>
                  </pic:spPr>
                </pic:pic>
              </a:graphicData>
            </a:graphic>
          </wp:inline>
        </w:drawing>
      </w:r>
    </w:p>
    <w:p w14:paraId="0B2398D7" w14:textId="3D6F7B0B" w:rsidR="007F0F7B" w:rsidRDefault="007F0F7B">
      <w:r w:rsidRPr="007F0F7B">
        <w:rPr>
          <w:noProof/>
        </w:rPr>
        <w:drawing>
          <wp:inline distT="0" distB="0" distL="0" distR="0" wp14:anchorId="78D01CB3" wp14:editId="21C5D5C4">
            <wp:extent cx="5759450" cy="5344795"/>
            <wp:effectExtent l="0" t="0" r="0" b="8255"/>
            <wp:docPr id="314928406" name="Image 1" descr="Une image contenant texte, capture d’écran, reçu,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928406" name="Image 1" descr="Une image contenant texte, capture d’écran, reçu, nombre&#10;&#10;Le contenu généré par l’IA peut être incorrect."/>
                    <pic:cNvPicPr/>
                  </pic:nvPicPr>
                  <pic:blipFill>
                    <a:blip r:embed="rId18"/>
                    <a:stretch>
                      <a:fillRect/>
                    </a:stretch>
                  </pic:blipFill>
                  <pic:spPr>
                    <a:xfrm>
                      <a:off x="0" y="0"/>
                      <a:ext cx="5759450" cy="5344795"/>
                    </a:xfrm>
                    <a:prstGeom prst="rect">
                      <a:avLst/>
                    </a:prstGeom>
                  </pic:spPr>
                </pic:pic>
              </a:graphicData>
            </a:graphic>
          </wp:inline>
        </w:drawing>
      </w:r>
    </w:p>
    <w:p w14:paraId="3B118DF0" w14:textId="77777777" w:rsidR="007F0F7B" w:rsidRDefault="007F0F7B"/>
    <w:p w14:paraId="41017F20" w14:textId="221030B6" w:rsidR="007F0F7B" w:rsidRDefault="007F0F7B">
      <w:r w:rsidRPr="007F0F7B">
        <w:rPr>
          <w:noProof/>
        </w:rPr>
        <w:drawing>
          <wp:inline distT="0" distB="0" distL="0" distR="0" wp14:anchorId="622988C3" wp14:editId="56ECD270">
            <wp:extent cx="5759450" cy="5397500"/>
            <wp:effectExtent l="0" t="0" r="0" b="0"/>
            <wp:docPr id="1057440143" name="Image 1" descr="Une image contenant texte, reçu, capture d’écran,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7440143" name="Image 1" descr="Une image contenant texte, reçu, capture d’écran, nombre&#10;&#10;Le contenu généré par l’IA peut être incorrect."/>
                    <pic:cNvPicPr/>
                  </pic:nvPicPr>
                  <pic:blipFill>
                    <a:blip r:embed="rId19"/>
                    <a:stretch>
                      <a:fillRect/>
                    </a:stretch>
                  </pic:blipFill>
                  <pic:spPr>
                    <a:xfrm>
                      <a:off x="0" y="0"/>
                      <a:ext cx="5759450" cy="5397500"/>
                    </a:xfrm>
                    <a:prstGeom prst="rect">
                      <a:avLst/>
                    </a:prstGeom>
                  </pic:spPr>
                </pic:pic>
              </a:graphicData>
            </a:graphic>
          </wp:inline>
        </w:drawing>
      </w:r>
    </w:p>
    <w:p w14:paraId="1F02F331" w14:textId="77777777" w:rsidR="007F0F7B" w:rsidRDefault="007F0F7B"/>
    <w:p w14:paraId="42AFF1D0" w14:textId="74E0EA47" w:rsidR="007F0F7B" w:rsidRDefault="007F0F7B">
      <w:r w:rsidRPr="007F0F7B">
        <w:rPr>
          <w:noProof/>
        </w:rPr>
        <w:drawing>
          <wp:inline distT="0" distB="0" distL="0" distR="0" wp14:anchorId="73889A87" wp14:editId="748C0AB3">
            <wp:extent cx="5759450" cy="5370830"/>
            <wp:effectExtent l="0" t="0" r="0" b="1270"/>
            <wp:docPr id="2052490527" name="Image 1" descr="Une image contenant texte, reçu, capture d’écran, Polic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2490527" name="Image 1" descr="Une image contenant texte, reçu, capture d’écran, Police&#10;&#10;Le contenu généré par l’IA peut être incorrect."/>
                    <pic:cNvPicPr/>
                  </pic:nvPicPr>
                  <pic:blipFill>
                    <a:blip r:embed="rId20"/>
                    <a:stretch>
                      <a:fillRect/>
                    </a:stretch>
                  </pic:blipFill>
                  <pic:spPr>
                    <a:xfrm>
                      <a:off x="0" y="0"/>
                      <a:ext cx="5759450" cy="5370830"/>
                    </a:xfrm>
                    <a:prstGeom prst="rect">
                      <a:avLst/>
                    </a:prstGeom>
                  </pic:spPr>
                </pic:pic>
              </a:graphicData>
            </a:graphic>
          </wp:inline>
        </w:drawing>
      </w:r>
    </w:p>
    <w:p w14:paraId="39D1113D" w14:textId="77777777" w:rsidR="007F0F7B" w:rsidRDefault="007F0F7B"/>
    <w:p w14:paraId="21356A69" w14:textId="42B26112" w:rsidR="007F0F7B" w:rsidRDefault="007F0F7B">
      <w:r w:rsidRPr="007F0F7B">
        <w:rPr>
          <w:noProof/>
        </w:rPr>
        <w:drawing>
          <wp:inline distT="0" distB="0" distL="0" distR="0" wp14:anchorId="5042BD9D" wp14:editId="35A2AA78">
            <wp:extent cx="5759450" cy="5398135"/>
            <wp:effectExtent l="0" t="0" r="0" b="0"/>
            <wp:docPr id="1368749945" name="Image 1" descr="Une image contenant texte, capture d’écran, reçu,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8749945" name="Image 1" descr="Une image contenant texte, capture d’écran, reçu, nombre&#10;&#10;Le contenu généré par l’IA peut être incorrect."/>
                    <pic:cNvPicPr/>
                  </pic:nvPicPr>
                  <pic:blipFill>
                    <a:blip r:embed="rId21"/>
                    <a:stretch>
                      <a:fillRect/>
                    </a:stretch>
                  </pic:blipFill>
                  <pic:spPr>
                    <a:xfrm>
                      <a:off x="0" y="0"/>
                      <a:ext cx="5759450" cy="5398135"/>
                    </a:xfrm>
                    <a:prstGeom prst="rect">
                      <a:avLst/>
                    </a:prstGeom>
                  </pic:spPr>
                </pic:pic>
              </a:graphicData>
            </a:graphic>
          </wp:inline>
        </w:drawing>
      </w:r>
    </w:p>
    <w:p w14:paraId="12B5542C" w14:textId="77777777" w:rsidR="007F0F7B" w:rsidRDefault="007F0F7B"/>
    <w:p w14:paraId="0B4960A9" w14:textId="04A6B8BF" w:rsidR="007F0F7B" w:rsidRDefault="007F0F7B">
      <w:r w:rsidRPr="007F0F7B">
        <w:rPr>
          <w:noProof/>
        </w:rPr>
        <w:drawing>
          <wp:inline distT="0" distB="0" distL="0" distR="0" wp14:anchorId="0B0A3714" wp14:editId="41AC2114">
            <wp:extent cx="5759450" cy="5391150"/>
            <wp:effectExtent l="0" t="0" r="0" b="0"/>
            <wp:docPr id="1983252503" name="Image 1" descr="Une image contenant texte, capture d’écran, reçu,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252503" name="Image 1" descr="Une image contenant texte, capture d’écran, reçu, nombre&#10;&#10;Le contenu généré par l’IA peut être incorrect."/>
                    <pic:cNvPicPr/>
                  </pic:nvPicPr>
                  <pic:blipFill>
                    <a:blip r:embed="rId22"/>
                    <a:stretch>
                      <a:fillRect/>
                    </a:stretch>
                  </pic:blipFill>
                  <pic:spPr>
                    <a:xfrm>
                      <a:off x="0" y="0"/>
                      <a:ext cx="5759450" cy="5391150"/>
                    </a:xfrm>
                    <a:prstGeom prst="rect">
                      <a:avLst/>
                    </a:prstGeom>
                  </pic:spPr>
                </pic:pic>
              </a:graphicData>
            </a:graphic>
          </wp:inline>
        </w:drawing>
      </w:r>
    </w:p>
    <w:p w14:paraId="0EDBEC5A" w14:textId="77777777" w:rsidR="007F0F7B" w:rsidRDefault="007F0F7B"/>
    <w:p w14:paraId="750929D9" w14:textId="6562B043" w:rsidR="007F0F7B" w:rsidRDefault="007F0F7B">
      <w:r w:rsidRPr="007F0F7B">
        <w:rPr>
          <w:noProof/>
        </w:rPr>
        <w:drawing>
          <wp:inline distT="0" distB="0" distL="0" distR="0" wp14:anchorId="1610F201" wp14:editId="3E05DE36">
            <wp:extent cx="5759450" cy="5402580"/>
            <wp:effectExtent l="0" t="0" r="0" b="7620"/>
            <wp:docPr id="102044788" name="Image 1" descr="Une image contenant texte, reçu, capture d’écran,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044788" name="Image 1" descr="Une image contenant texte, reçu, capture d’écran, nombre&#10;&#10;Le contenu généré par l’IA peut être incorrect."/>
                    <pic:cNvPicPr/>
                  </pic:nvPicPr>
                  <pic:blipFill>
                    <a:blip r:embed="rId23"/>
                    <a:stretch>
                      <a:fillRect/>
                    </a:stretch>
                  </pic:blipFill>
                  <pic:spPr>
                    <a:xfrm>
                      <a:off x="0" y="0"/>
                      <a:ext cx="5759450" cy="5402580"/>
                    </a:xfrm>
                    <a:prstGeom prst="rect">
                      <a:avLst/>
                    </a:prstGeom>
                  </pic:spPr>
                </pic:pic>
              </a:graphicData>
            </a:graphic>
          </wp:inline>
        </w:drawing>
      </w:r>
    </w:p>
    <w:p w14:paraId="381248E4" w14:textId="77777777" w:rsidR="007F0F7B" w:rsidRDefault="007F0F7B"/>
    <w:p w14:paraId="32167327" w14:textId="58AA0139" w:rsidR="007F0F7B" w:rsidRDefault="007F0F7B">
      <w:r w:rsidRPr="007F0F7B">
        <w:rPr>
          <w:noProof/>
        </w:rPr>
        <w:drawing>
          <wp:inline distT="0" distB="0" distL="0" distR="0" wp14:anchorId="0CFDDC73" wp14:editId="142322CE">
            <wp:extent cx="5759450" cy="5393690"/>
            <wp:effectExtent l="0" t="0" r="0" b="0"/>
            <wp:docPr id="1629447503" name="Image 1" descr="Une image contenant texte, capture d’écran, reçu,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9447503" name="Image 1" descr="Une image contenant texte, capture d’écran, reçu, nombre&#10;&#10;Le contenu généré par l’IA peut être incorrect."/>
                    <pic:cNvPicPr/>
                  </pic:nvPicPr>
                  <pic:blipFill>
                    <a:blip r:embed="rId24"/>
                    <a:stretch>
                      <a:fillRect/>
                    </a:stretch>
                  </pic:blipFill>
                  <pic:spPr>
                    <a:xfrm>
                      <a:off x="0" y="0"/>
                      <a:ext cx="5759450" cy="5393690"/>
                    </a:xfrm>
                    <a:prstGeom prst="rect">
                      <a:avLst/>
                    </a:prstGeom>
                  </pic:spPr>
                </pic:pic>
              </a:graphicData>
            </a:graphic>
          </wp:inline>
        </w:drawing>
      </w:r>
    </w:p>
    <w:p w14:paraId="0FC4252D" w14:textId="77777777" w:rsidR="007F0F7B" w:rsidRDefault="007F0F7B"/>
    <w:p w14:paraId="2173D1E2" w14:textId="2427B8A6" w:rsidR="007F0F7B" w:rsidRDefault="007F0F7B">
      <w:r w:rsidRPr="007F0F7B">
        <w:rPr>
          <w:noProof/>
        </w:rPr>
        <w:drawing>
          <wp:inline distT="0" distB="0" distL="0" distR="0" wp14:anchorId="22E38FA3" wp14:editId="48CAC8C0">
            <wp:extent cx="5759450" cy="5427345"/>
            <wp:effectExtent l="0" t="0" r="0" b="1905"/>
            <wp:docPr id="1789180030" name="Image 1" descr="Une image contenant texte, capture d’écran, reçu,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9180030" name="Image 1" descr="Une image contenant texte, capture d’écran, reçu, nombre&#10;&#10;Le contenu généré par l’IA peut être incorrect."/>
                    <pic:cNvPicPr/>
                  </pic:nvPicPr>
                  <pic:blipFill>
                    <a:blip r:embed="rId25"/>
                    <a:stretch>
                      <a:fillRect/>
                    </a:stretch>
                  </pic:blipFill>
                  <pic:spPr>
                    <a:xfrm>
                      <a:off x="0" y="0"/>
                      <a:ext cx="5759450" cy="5427345"/>
                    </a:xfrm>
                    <a:prstGeom prst="rect">
                      <a:avLst/>
                    </a:prstGeom>
                  </pic:spPr>
                </pic:pic>
              </a:graphicData>
            </a:graphic>
          </wp:inline>
        </w:drawing>
      </w:r>
    </w:p>
    <w:p w14:paraId="3A87AB5E" w14:textId="77777777" w:rsidR="007F0F7B" w:rsidRDefault="007F0F7B"/>
    <w:p w14:paraId="234013DB" w14:textId="375C7B9D" w:rsidR="007F0F7B" w:rsidRDefault="007F0F7B">
      <w:r w:rsidRPr="007F0F7B">
        <w:rPr>
          <w:noProof/>
        </w:rPr>
        <w:drawing>
          <wp:inline distT="0" distB="0" distL="0" distR="0" wp14:anchorId="71FEFC77" wp14:editId="4AA4047C">
            <wp:extent cx="5759450" cy="5368925"/>
            <wp:effectExtent l="0" t="0" r="0" b="3175"/>
            <wp:docPr id="1999267117" name="Image 1" descr="Une image contenant texte, capture d’écran, reçu,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9267117" name="Image 1" descr="Une image contenant texte, capture d’écran, reçu, nombre&#10;&#10;Le contenu généré par l’IA peut être incorrect."/>
                    <pic:cNvPicPr/>
                  </pic:nvPicPr>
                  <pic:blipFill>
                    <a:blip r:embed="rId26"/>
                    <a:stretch>
                      <a:fillRect/>
                    </a:stretch>
                  </pic:blipFill>
                  <pic:spPr>
                    <a:xfrm>
                      <a:off x="0" y="0"/>
                      <a:ext cx="5759450" cy="5368925"/>
                    </a:xfrm>
                    <a:prstGeom prst="rect">
                      <a:avLst/>
                    </a:prstGeom>
                  </pic:spPr>
                </pic:pic>
              </a:graphicData>
            </a:graphic>
          </wp:inline>
        </w:drawing>
      </w:r>
    </w:p>
    <w:p w14:paraId="4ED102D1" w14:textId="77777777" w:rsidR="007F0F7B" w:rsidRDefault="007F0F7B"/>
    <w:p w14:paraId="36BC46EB" w14:textId="2DE86BA3" w:rsidR="007F0F7B" w:rsidRDefault="007F0F7B">
      <w:r w:rsidRPr="007F0F7B">
        <w:rPr>
          <w:noProof/>
        </w:rPr>
        <w:drawing>
          <wp:inline distT="0" distB="0" distL="0" distR="0" wp14:anchorId="48761558" wp14:editId="7B135D92">
            <wp:extent cx="5759450" cy="5398135"/>
            <wp:effectExtent l="0" t="0" r="0" b="0"/>
            <wp:docPr id="1056008770" name="Image 1" descr="Une image contenant texte, capture d’écran, reçu,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6008770" name="Image 1" descr="Une image contenant texte, capture d’écran, reçu, nombre&#10;&#10;Le contenu généré par l’IA peut être incorrect."/>
                    <pic:cNvPicPr/>
                  </pic:nvPicPr>
                  <pic:blipFill>
                    <a:blip r:embed="rId27"/>
                    <a:stretch>
                      <a:fillRect/>
                    </a:stretch>
                  </pic:blipFill>
                  <pic:spPr>
                    <a:xfrm>
                      <a:off x="0" y="0"/>
                      <a:ext cx="5759450" cy="5398135"/>
                    </a:xfrm>
                    <a:prstGeom prst="rect">
                      <a:avLst/>
                    </a:prstGeom>
                  </pic:spPr>
                </pic:pic>
              </a:graphicData>
            </a:graphic>
          </wp:inline>
        </w:drawing>
      </w:r>
    </w:p>
    <w:p w14:paraId="7532DC33" w14:textId="77777777" w:rsidR="007F0F7B" w:rsidRDefault="007F0F7B"/>
    <w:p w14:paraId="34336C19" w14:textId="3C125886" w:rsidR="007F0F7B" w:rsidRDefault="007F0F7B">
      <w:r w:rsidRPr="007F0F7B">
        <w:rPr>
          <w:noProof/>
        </w:rPr>
        <w:drawing>
          <wp:inline distT="0" distB="0" distL="0" distR="0" wp14:anchorId="26DAD955" wp14:editId="7354800C">
            <wp:extent cx="5759450" cy="5501005"/>
            <wp:effectExtent l="0" t="0" r="0" b="4445"/>
            <wp:docPr id="113561192" name="Image 1" descr="Une image contenant texte, capture d’écran, reçu,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561192" name="Image 1" descr="Une image contenant texte, capture d’écran, reçu, nombre&#10;&#10;Le contenu généré par l’IA peut être incorrect."/>
                    <pic:cNvPicPr/>
                  </pic:nvPicPr>
                  <pic:blipFill>
                    <a:blip r:embed="rId28"/>
                    <a:stretch>
                      <a:fillRect/>
                    </a:stretch>
                  </pic:blipFill>
                  <pic:spPr>
                    <a:xfrm>
                      <a:off x="0" y="0"/>
                      <a:ext cx="5759450" cy="5501005"/>
                    </a:xfrm>
                    <a:prstGeom prst="rect">
                      <a:avLst/>
                    </a:prstGeom>
                  </pic:spPr>
                </pic:pic>
              </a:graphicData>
            </a:graphic>
          </wp:inline>
        </w:drawing>
      </w:r>
    </w:p>
    <w:p w14:paraId="0F94F9A7" w14:textId="77777777" w:rsidR="007F0F7B" w:rsidRDefault="007F0F7B"/>
    <w:p w14:paraId="13E6E54F" w14:textId="335A034F" w:rsidR="007F0F7B" w:rsidRDefault="007F0F7B">
      <w:r w:rsidRPr="007F0F7B">
        <w:rPr>
          <w:noProof/>
        </w:rPr>
        <w:drawing>
          <wp:inline distT="0" distB="0" distL="0" distR="0" wp14:anchorId="1F3DAC91" wp14:editId="787F841E">
            <wp:extent cx="5759450" cy="5393055"/>
            <wp:effectExtent l="0" t="0" r="0" b="0"/>
            <wp:docPr id="583110219" name="Image 1" descr="Une image contenant texte, reçu, capture d’écran, Polic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3110219" name="Image 1" descr="Une image contenant texte, reçu, capture d’écran, Police&#10;&#10;Le contenu généré par l’IA peut être incorrect."/>
                    <pic:cNvPicPr/>
                  </pic:nvPicPr>
                  <pic:blipFill>
                    <a:blip r:embed="rId29"/>
                    <a:stretch>
                      <a:fillRect/>
                    </a:stretch>
                  </pic:blipFill>
                  <pic:spPr>
                    <a:xfrm>
                      <a:off x="0" y="0"/>
                      <a:ext cx="5759450" cy="5393055"/>
                    </a:xfrm>
                    <a:prstGeom prst="rect">
                      <a:avLst/>
                    </a:prstGeom>
                  </pic:spPr>
                </pic:pic>
              </a:graphicData>
            </a:graphic>
          </wp:inline>
        </w:drawing>
      </w:r>
    </w:p>
    <w:p w14:paraId="45099E6E" w14:textId="77777777" w:rsidR="007F0F7B" w:rsidRDefault="007F0F7B"/>
    <w:p w14:paraId="027038F2" w14:textId="68904851" w:rsidR="007F0F7B" w:rsidRDefault="007F0F7B">
      <w:r w:rsidRPr="007F0F7B">
        <w:rPr>
          <w:noProof/>
        </w:rPr>
        <w:drawing>
          <wp:inline distT="0" distB="0" distL="0" distR="0" wp14:anchorId="02333B13" wp14:editId="5DA86E16">
            <wp:extent cx="5759450" cy="5393055"/>
            <wp:effectExtent l="0" t="0" r="0" b="0"/>
            <wp:docPr id="1245483321" name="Image 1" descr="Une image contenant texte, reçu, capture d’écran, Polic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5483321" name="Image 1" descr="Une image contenant texte, reçu, capture d’écran, Police&#10;&#10;Le contenu généré par l’IA peut être incorrect."/>
                    <pic:cNvPicPr/>
                  </pic:nvPicPr>
                  <pic:blipFill>
                    <a:blip r:embed="rId30"/>
                    <a:stretch>
                      <a:fillRect/>
                    </a:stretch>
                  </pic:blipFill>
                  <pic:spPr>
                    <a:xfrm>
                      <a:off x="0" y="0"/>
                      <a:ext cx="5759450" cy="5393055"/>
                    </a:xfrm>
                    <a:prstGeom prst="rect">
                      <a:avLst/>
                    </a:prstGeom>
                  </pic:spPr>
                </pic:pic>
              </a:graphicData>
            </a:graphic>
          </wp:inline>
        </w:drawing>
      </w:r>
    </w:p>
    <w:p w14:paraId="4A0DCB46" w14:textId="77777777" w:rsidR="007F0F7B" w:rsidRDefault="007F0F7B"/>
    <w:p w14:paraId="34290FFA" w14:textId="7B81C009" w:rsidR="007F0F7B" w:rsidRDefault="007F0F7B">
      <w:r w:rsidRPr="007F0F7B">
        <w:rPr>
          <w:noProof/>
        </w:rPr>
        <w:drawing>
          <wp:inline distT="0" distB="0" distL="0" distR="0" wp14:anchorId="3BB11D5E" wp14:editId="554B2000">
            <wp:extent cx="5759450" cy="5393055"/>
            <wp:effectExtent l="0" t="0" r="0" b="0"/>
            <wp:docPr id="1378911452" name="Image 1" descr="Une image contenant texte, reçu, capture d’écran,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8911452" name="Image 1" descr="Une image contenant texte, reçu, capture d’écran, nombre&#10;&#10;Le contenu généré par l’IA peut être incorrect."/>
                    <pic:cNvPicPr/>
                  </pic:nvPicPr>
                  <pic:blipFill>
                    <a:blip r:embed="rId31"/>
                    <a:stretch>
                      <a:fillRect/>
                    </a:stretch>
                  </pic:blipFill>
                  <pic:spPr>
                    <a:xfrm>
                      <a:off x="0" y="0"/>
                      <a:ext cx="5759450" cy="5393055"/>
                    </a:xfrm>
                    <a:prstGeom prst="rect">
                      <a:avLst/>
                    </a:prstGeom>
                  </pic:spPr>
                </pic:pic>
              </a:graphicData>
            </a:graphic>
          </wp:inline>
        </w:drawing>
      </w:r>
    </w:p>
    <w:p w14:paraId="25EEFBAD" w14:textId="77777777" w:rsidR="007F0F7B" w:rsidRDefault="007F0F7B"/>
    <w:p w14:paraId="332F19AB" w14:textId="0318F3F4" w:rsidR="007F0F7B" w:rsidRDefault="007F0F7B">
      <w:r w:rsidRPr="007F0F7B">
        <w:rPr>
          <w:noProof/>
        </w:rPr>
        <w:drawing>
          <wp:inline distT="0" distB="0" distL="0" distR="0" wp14:anchorId="6F539860" wp14:editId="2A217000">
            <wp:extent cx="5759450" cy="5352415"/>
            <wp:effectExtent l="0" t="0" r="0" b="635"/>
            <wp:docPr id="1697318635" name="Image 1" descr="Une image contenant texte, capture d’écran, reçu,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318635" name="Image 1" descr="Une image contenant texte, capture d’écran, reçu, nombre&#10;&#10;Le contenu généré par l’IA peut être incorrect."/>
                    <pic:cNvPicPr/>
                  </pic:nvPicPr>
                  <pic:blipFill>
                    <a:blip r:embed="rId32"/>
                    <a:stretch>
                      <a:fillRect/>
                    </a:stretch>
                  </pic:blipFill>
                  <pic:spPr>
                    <a:xfrm>
                      <a:off x="0" y="0"/>
                      <a:ext cx="5759450" cy="5352415"/>
                    </a:xfrm>
                    <a:prstGeom prst="rect">
                      <a:avLst/>
                    </a:prstGeom>
                  </pic:spPr>
                </pic:pic>
              </a:graphicData>
            </a:graphic>
          </wp:inline>
        </w:drawing>
      </w:r>
    </w:p>
    <w:p w14:paraId="28E826D5" w14:textId="77777777" w:rsidR="007F0F7B" w:rsidRDefault="007F0F7B"/>
    <w:p w14:paraId="7BBC9F15" w14:textId="42F4E4CC" w:rsidR="007F0F7B" w:rsidRDefault="007F0F7B">
      <w:r w:rsidRPr="007F0F7B">
        <w:rPr>
          <w:noProof/>
        </w:rPr>
        <w:drawing>
          <wp:inline distT="0" distB="0" distL="0" distR="0" wp14:anchorId="47FA4664" wp14:editId="3D732421">
            <wp:extent cx="5759450" cy="5347335"/>
            <wp:effectExtent l="0" t="0" r="0" b="5715"/>
            <wp:docPr id="291633853" name="Image 1" descr="Une image contenant texte, capture d’écran, nombre, reçu&#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633853" name="Image 1" descr="Une image contenant texte, capture d’écran, nombre, reçu&#10;&#10;Le contenu généré par l’IA peut être incorrect."/>
                    <pic:cNvPicPr/>
                  </pic:nvPicPr>
                  <pic:blipFill>
                    <a:blip r:embed="rId33"/>
                    <a:stretch>
                      <a:fillRect/>
                    </a:stretch>
                  </pic:blipFill>
                  <pic:spPr>
                    <a:xfrm>
                      <a:off x="0" y="0"/>
                      <a:ext cx="5759450" cy="5347335"/>
                    </a:xfrm>
                    <a:prstGeom prst="rect">
                      <a:avLst/>
                    </a:prstGeom>
                  </pic:spPr>
                </pic:pic>
              </a:graphicData>
            </a:graphic>
          </wp:inline>
        </w:drawing>
      </w:r>
    </w:p>
    <w:p w14:paraId="4600F726" w14:textId="77777777" w:rsidR="00D658F4" w:rsidRDefault="00D658F4"/>
    <w:p w14:paraId="29084973" w14:textId="2D1AA2AC" w:rsidR="00D658F4" w:rsidRDefault="00D658F4">
      <w:r w:rsidRPr="00D658F4">
        <w:rPr>
          <w:noProof/>
        </w:rPr>
        <w:drawing>
          <wp:inline distT="0" distB="0" distL="0" distR="0" wp14:anchorId="71DF5947" wp14:editId="0F0A3D9C">
            <wp:extent cx="5759450" cy="5393690"/>
            <wp:effectExtent l="0" t="0" r="0" b="0"/>
            <wp:docPr id="1305442390" name="Image 1" descr="Une image contenant texte, capture d’écran, reçu,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5442390" name="Image 1" descr="Une image contenant texte, capture d’écran, reçu, nombre&#10;&#10;Le contenu généré par l’IA peut être incorrect."/>
                    <pic:cNvPicPr/>
                  </pic:nvPicPr>
                  <pic:blipFill>
                    <a:blip r:embed="rId34"/>
                    <a:stretch>
                      <a:fillRect/>
                    </a:stretch>
                  </pic:blipFill>
                  <pic:spPr>
                    <a:xfrm>
                      <a:off x="0" y="0"/>
                      <a:ext cx="5759450" cy="5393690"/>
                    </a:xfrm>
                    <a:prstGeom prst="rect">
                      <a:avLst/>
                    </a:prstGeom>
                  </pic:spPr>
                </pic:pic>
              </a:graphicData>
            </a:graphic>
          </wp:inline>
        </w:drawing>
      </w:r>
    </w:p>
    <w:p w14:paraId="31B49DF0" w14:textId="77777777" w:rsidR="00D658F4" w:rsidRDefault="00D658F4"/>
    <w:p w14:paraId="3999D1F8" w14:textId="0F2F83E8" w:rsidR="00D658F4" w:rsidRDefault="00D658F4">
      <w:r w:rsidRPr="00D658F4">
        <w:rPr>
          <w:noProof/>
        </w:rPr>
        <w:drawing>
          <wp:inline distT="0" distB="0" distL="0" distR="0" wp14:anchorId="2CE41008" wp14:editId="4940DBD1">
            <wp:extent cx="5759450" cy="5420360"/>
            <wp:effectExtent l="0" t="0" r="0" b="8890"/>
            <wp:docPr id="1679380833" name="Image 1" descr="Une image contenant texte, reçu, capture d’écran,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9380833" name="Image 1" descr="Une image contenant texte, reçu, capture d’écran, nombre&#10;&#10;Le contenu généré par l’IA peut être incorrect."/>
                    <pic:cNvPicPr/>
                  </pic:nvPicPr>
                  <pic:blipFill>
                    <a:blip r:embed="rId35"/>
                    <a:stretch>
                      <a:fillRect/>
                    </a:stretch>
                  </pic:blipFill>
                  <pic:spPr>
                    <a:xfrm>
                      <a:off x="0" y="0"/>
                      <a:ext cx="5759450" cy="5420360"/>
                    </a:xfrm>
                    <a:prstGeom prst="rect">
                      <a:avLst/>
                    </a:prstGeom>
                  </pic:spPr>
                </pic:pic>
              </a:graphicData>
            </a:graphic>
          </wp:inline>
        </w:drawing>
      </w:r>
    </w:p>
    <w:p w14:paraId="538EBEBC" w14:textId="77777777" w:rsidR="00D658F4" w:rsidRDefault="00D658F4"/>
    <w:p w14:paraId="526107EA" w14:textId="1A5DCDA6" w:rsidR="00D658F4" w:rsidRDefault="00D658F4">
      <w:r w:rsidRPr="00D658F4">
        <w:rPr>
          <w:noProof/>
        </w:rPr>
        <w:drawing>
          <wp:inline distT="0" distB="0" distL="0" distR="0" wp14:anchorId="1BA70A3C" wp14:editId="47F892BA">
            <wp:extent cx="5759450" cy="5414010"/>
            <wp:effectExtent l="0" t="0" r="0" b="0"/>
            <wp:docPr id="379358650" name="Image 1" descr="Une image contenant texte, capture d’écran, reçu,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358650" name="Image 1" descr="Une image contenant texte, capture d’écran, reçu, nombre&#10;&#10;Le contenu généré par l’IA peut être incorrect."/>
                    <pic:cNvPicPr/>
                  </pic:nvPicPr>
                  <pic:blipFill>
                    <a:blip r:embed="rId36"/>
                    <a:stretch>
                      <a:fillRect/>
                    </a:stretch>
                  </pic:blipFill>
                  <pic:spPr>
                    <a:xfrm>
                      <a:off x="0" y="0"/>
                      <a:ext cx="5759450" cy="5414010"/>
                    </a:xfrm>
                    <a:prstGeom prst="rect">
                      <a:avLst/>
                    </a:prstGeom>
                  </pic:spPr>
                </pic:pic>
              </a:graphicData>
            </a:graphic>
          </wp:inline>
        </w:drawing>
      </w:r>
    </w:p>
    <w:p w14:paraId="7A7A4BFC" w14:textId="77777777" w:rsidR="00D658F4" w:rsidRDefault="00D658F4"/>
    <w:p w14:paraId="6A473BA8" w14:textId="5B322F3D" w:rsidR="00D658F4" w:rsidRDefault="00D658F4">
      <w:r w:rsidRPr="00D658F4">
        <w:rPr>
          <w:noProof/>
        </w:rPr>
        <w:drawing>
          <wp:inline distT="0" distB="0" distL="0" distR="0" wp14:anchorId="2F4B2010" wp14:editId="46DB47B3">
            <wp:extent cx="5759450" cy="5379085"/>
            <wp:effectExtent l="0" t="0" r="0" b="0"/>
            <wp:docPr id="1713722237" name="Image 1" descr="Une image contenant texte, reçu, capture d’écran,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3722237" name="Image 1" descr="Une image contenant texte, reçu, capture d’écran, nombre&#10;&#10;Le contenu généré par l’IA peut être incorrect."/>
                    <pic:cNvPicPr/>
                  </pic:nvPicPr>
                  <pic:blipFill>
                    <a:blip r:embed="rId37"/>
                    <a:stretch>
                      <a:fillRect/>
                    </a:stretch>
                  </pic:blipFill>
                  <pic:spPr>
                    <a:xfrm>
                      <a:off x="0" y="0"/>
                      <a:ext cx="5759450" cy="5379085"/>
                    </a:xfrm>
                    <a:prstGeom prst="rect">
                      <a:avLst/>
                    </a:prstGeom>
                  </pic:spPr>
                </pic:pic>
              </a:graphicData>
            </a:graphic>
          </wp:inline>
        </w:drawing>
      </w:r>
    </w:p>
    <w:p w14:paraId="5BC66508" w14:textId="2C5E6770" w:rsidR="00D658F4" w:rsidRDefault="00D658F4">
      <w:r w:rsidRPr="00D658F4">
        <w:rPr>
          <w:noProof/>
        </w:rPr>
        <w:drawing>
          <wp:inline distT="0" distB="0" distL="0" distR="0" wp14:anchorId="3CB31133" wp14:editId="3E68D1FF">
            <wp:extent cx="5759450" cy="5407660"/>
            <wp:effectExtent l="0" t="0" r="0" b="2540"/>
            <wp:docPr id="436857096" name="Image 1" descr="Une image contenant texte, reçu, capture d’écran,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857096" name="Image 1" descr="Une image contenant texte, reçu, capture d’écran, nombre&#10;&#10;Le contenu généré par l’IA peut être incorrect."/>
                    <pic:cNvPicPr/>
                  </pic:nvPicPr>
                  <pic:blipFill>
                    <a:blip r:embed="rId38"/>
                    <a:stretch>
                      <a:fillRect/>
                    </a:stretch>
                  </pic:blipFill>
                  <pic:spPr>
                    <a:xfrm>
                      <a:off x="0" y="0"/>
                      <a:ext cx="5759450" cy="5407660"/>
                    </a:xfrm>
                    <a:prstGeom prst="rect">
                      <a:avLst/>
                    </a:prstGeom>
                  </pic:spPr>
                </pic:pic>
              </a:graphicData>
            </a:graphic>
          </wp:inline>
        </w:drawing>
      </w:r>
    </w:p>
    <w:p w14:paraId="64C72A6B" w14:textId="77777777" w:rsidR="00D658F4" w:rsidRDefault="00D658F4"/>
    <w:p w14:paraId="41E70582" w14:textId="26D9BE44" w:rsidR="00D658F4" w:rsidRDefault="00D658F4">
      <w:r w:rsidRPr="00D658F4">
        <w:rPr>
          <w:noProof/>
        </w:rPr>
        <w:drawing>
          <wp:inline distT="0" distB="0" distL="0" distR="0" wp14:anchorId="0A65054E" wp14:editId="0B30FEA8">
            <wp:extent cx="5759450" cy="5334635"/>
            <wp:effectExtent l="0" t="0" r="0" b="0"/>
            <wp:docPr id="284740434" name="Image 1" descr="Une image contenant texte, reçu, capture d’écran,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740434" name="Image 1" descr="Une image contenant texte, reçu, capture d’écran, nombre&#10;&#10;Le contenu généré par l’IA peut être incorrect."/>
                    <pic:cNvPicPr/>
                  </pic:nvPicPr>
                  <pic:blipFill>
                    <a:blip r:embed="rId39"/>
                    <a:stretch>
                      <a:fillRect/>
                    </a:stretch>
                  </pic:blipFill>
                  <pic:spPr>
                    <a:xfrm>
                      <a:off x="0" y="0"/>
                      <a:ext cx="5759450" cy="5334635"/>
                    </a:xfrm>
                    <a:prstGeom prst="rect">
                      <a:avLst/>
                    </a:prstGeom>
                  </pic:spPr>
                </pic:pic>
              </a:graphicData>
            </a:graphic>
          </wp:inline>
        </w:drawing>
      </w:r>
    </w:p>
    <w:p w14:paraId="0C73CE2C" w14:textId="77777777" w:rsidR="00D658F4" w:rsidRDefault="00D658F4"/>
    <w:p w14:paraId="463FBDCC" w14:textId="05FE543A" w:rsidR="00D658F4" w:rsidRDefault="00D658F4">
      <w:r w:rsidRPr="00D658F4">
        <w:rPr>
          <w:noProof/>
        </w:rPr>
        <w:drawing>
          <wp:inline distT="0" distB="0" distL="0" distR="0" wp14:anchorId="08F1E8C6" wp14:editId="58A52845">
            <wp:extent cx="5759450" cy="5420360"/>
            <wp:effectExtent l="0" t="0" r="0" b="8890"/>
            <wp:docPr id="842523902" name="Image 1" descr="Une image contenant texte, reçu, capture d’écran,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2523902" name="Image 1" descr="Une image contenant texte, reçu, capture d’écran, nombre&#10;&#10;Le contenu généré par l’IA peut être incorrect."/>
                    <pic:cNvPicPr/>
                  </pic:nvPicPr>
                  <pic:blipFill>
                    <a:blip r:embed="rId40"/>
                    <a:stretch>
                      <a:fillRect/>
                    </a:stretch>
                  </pic:blipFill>
                  <pic:spPr>
                    <a:xfrm>
                      <a:off x="0" y="0"/>
                      <a:ext cx="5759450" cy="5420360"/>
                    </a:xfrm>
                    <a:prstGeom prst="rect">
                      <a:avLst/>
                    </a:prstGeom>
                  </pic:spPr>
                </pic:pic>
              </a:graphicData>
            </a:graphic>
          </wp:inline>
        </w:drawing>
      </w:r>
    </w:p>
    <w:p w14:paraId="46C7AD3C" w14:textId="267D10B4" w:rsidR="00D658F4" w:rsidRDefault="00D658F4">
      <w:r w:rsidRPr="00D658F4">
        <w:rPr>
          <w:noProof/>
        </w:rPr>
        <w:drawing>
          <wp:inline distT="0" distB="0" distL="0" distR="0" wp14:anchorId="26F68F13" wp14:editId="5B61FF75">
            <wp:extent cx="5759450" cy="5427345"/>
            <wp:effectExtent l="0" t="0" r="0" b="1905"/>
            <wp:docPr id="1368509422" name="Image 1" descr="Une image contenant texte, capture d’écran, nombre, reçu&#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8509422" name="Image 1" descr="Une image contenant texte, capture d’écran, nombre, reçu&#10;&#10;Le contenu généré par l’IA peut être incorrect."/>
                    <pic:cNvPicPr/>
                  </pic:nvPicPr>
                  <pic:blipFill>
                    <a:blip r:embed="rId41"/>
                    <a:stretch>
                      <a:fillRect/>
                    </a:stretch>
                  </pic:blipFill>
                  <pic:spPr>
                    <a:xfrm>
                      <a:off x="0" y="0"/>
                      <a:ext cx="5759450" cy="5427345"/>
                    </a:xfrm>
                    <a:prstGeom prst="rect">
                      <a:avLst/>
                    </a:prstGeom>
                  </pic:spPr>
                </pic:pic>
              </a:graphicData>
            </a:graphic>
          </wp:inline>
        </w:drawing>
      </w:r>
    </w:p>
    <w:p w14:paraId="53C6BCEA" w14:textId="77777777" w:rsidR="00D658F4" w:rsidRDefault="00D658F4"/>
    <w:p w14:paraId="5BD0B862" w14:textId="08031D40" w:rsidR="00D658F4" w:rsidRDefault="00D658F4">
      <w:r w:rsidRPr="00D658F4">
        <w:rPr>
          <w:noProof/>
        </w:rPr>
        <w:drawing>
          <wp:inline distT="0" distB="0" distL="0" distR="0" wp14:anchorId="7A85DA51" wp14:editId="763DE1F1">
            <wp:extent cx="5759450" cy="5422265"/>
            <wp:effectExtent l="0" t="0" r="0" b="6985"/>
            <wp:docPr id="1314443370" name="Image 1" descr="Une image contenant texte, reçu, capture d’écran,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4443370" name="Image 1" descr="Une image contenant texte, reçu, capture d’écran, nombre&#10;&#10;Le contenu généré par l’IA peut être incorrect."/>
                    <pic:cNvPicPr/>
                  </pic:nvPicPr>
                  <pic:blipFill>
                    <a:blip r:embed="rId42"/>
                    <a:stretch>
                      <a:fillRect/>
                    </a:stretch>
                  </pic:blipFill>
                  <pic:spPr>
                    <a:xfrm>
                      <a:off x="0" y="0"/>
                      <a:ext cx="5759450" cy="5422265"/>
                    </a:xfrm>
                    <a:prstGeom prst="rect">
                      <a:avLst/>
                    </a:prstGeom>
                  </pic:spPr>
                </pic:pic>
              </a:graphicData>
            </a:graphic>
          </wp:inline>
        </w:drawing>
      </w:r>
    </w:p>
    <w:sectPr w:rsidR="00D658F4" w:rsidSect="001A70D0">
      <w:headerReference w:type="default" r:id="rId43"/>
      <w:footerReference w:type="even" r:id="rId44"/>
      <w:footerReference w:type="default" r:id="rId45"/>
      <w:headerReference w:type="first" r:id="rId46"/>
      <w:footerReference w:type="first" r:id="rId47"/>
      <w:pgSz w:w="11906" w:h="16838"/>
      <w:pgMar w:top="1985"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8B927B0" w14:textId="77777777" w:rsidR="001D4A4F" w:rsidRDefault="001D4A4F">
      <w:r>
        <w:separator/>
      </w:r>
    </w:p>
  </w:endnote>
  <w:endnote w:type="continuationSeparator" w:id="0">
    <w:p w14:paraId="1309AD00" w14:textId="77777777" w:rsidR="001D4A4F" w:rsidRDefault="001D4A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Aptos">
    <w:altName w:val="Arial"/>
    <w:charset w:val="00"/>
    <w:family w:val="swiss"/>
    <w:pitch w:val="variable"/>
    <w:sig w:usb0="00000001" w:usb1="00000003" w:usb2="00000000" w:usb3="00000000" w:csb0="0000019F" w:csb1="00000000"/>
  </w:font>
  <w:font w:name="Aptos Display">
    <w:altName w:val="Arial"/>
    <w:charset w:val="00"/>
    <w:family w:val="swiss"/>
    <w:pitch w:val="variable"/>
    <w:sig w:usb0="00000001" w:usb1="00000003" w:usb2="00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A288DA" w14:textId="77777777" w:rsidR="001A70D0" w:rsidRDefault="001A70D0">
    <w:pPr>
      <w:pStyle w:val="Pieddepage"/>
      <w:framePr w:wrap="around" w:vAnchor="text" w:hAnchor="margin" w:xAlign="right" w:y="1"/>
      <w:rPr>
        <w:rStyle w:val="Numrodepage"/>
        <w:rFonts w:eastAsiaTheme="majorEastAsia"/>
      </w:rPr>
    </w:pPr>
    <w:r>
      <w:rPr>
        <w:rStyle w:val="Numrodepage"/>
        <w:rFonts w:eastAsiaTheme="majorEastAsia"/>
      </w:rPr>
      <w:fldChar w:fldCharType="begin"/>
    </w:r>
    <w:r>
      <w:rPr>
        <w:rStyle w:val="Numrodepage"/>
        <w:rFonts w:eastAsiaTheme="majorEastAsia"/>
      </w:rPr>
      <w:instrText xml:space="preserve">PAGE  </w:instrText>
    </w:r>
    <w:r>
      <w:rPr>
        <w:rStyle w:val="Numrodepage"/>
        <w:rFonts w:eastAsiaTheme="majorEastAsia"/>
      </w:rPr>
      <w:fldChar w:fldCharType="end"/>
    </w:r>
  </w:p>
  <w:p w14:paraId="3A68D3DC" w14:textId="77777777" w:rsidR="001A70D0" w:rsidRDefault="001A70D0">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8252AD" w14:textId="6D909A8C" w:rsidR="001A70D0" w:rsidRDefault="001A70D0">
    <w:pPr>
      <w:pStyle w:val="Pieddepage"/>
      <w:jc w:val="center"/>
      <w:rPr>
        <w:rFonts w:ascii="Arial Narrow" w:hAnsi="Arial Narrow"/>
        <w:b/>
        <w:color w:val="808080"/>
        <w:sz w:val="20"/>
        <w:szCs w:val="20"/>
      </w:rPr>
    </w:pPr>
    <w:r>
      <w:rPr>
        <w:rFonts w:ascii="Arial Narrow" w:hAnsi="Arial Narrow"/>
        <w:b/>
        <w:color w:val="808080"/>
        <w:sz w:val="20"/>
        <w:szCs w:val="20"/>
      </w:rPr>
      <w:t xml:space="preserve">VILLE DE LOOS – Page </w:t>
    </w:r>
    <w:r>
      <w:rPr>
        <w:rStyle w:val="Numrodepage"/>
        <w:rFonts w:ascii="Arial Narrow" w:eastAsiaTheme="majorEastAsia" w:hAnsi="Arial Narrow"/>
        <w:b/>
        <w:color w:val="808080"/>
        <w:sz w:val="20"/>
        <w:szCs w:val="20"/>
      </w:rPr>
      <w:fldChar w:fldCharType="begin"/>
    </w:r>
    <w:r>
      <w:rPr>
        <w:rStyle w:val="Numrodepage"/>
        <w:rFonts w:ascii="Arial Narrow" w:eastAsiaTheme="majorEastAsia" w:hAnsi="Arial Narrow"/>
        <w:b/>
        <w:color w:val="808080"/>
        <w:sz w:val="20"/>
        <w:szCs w:val="20"/>
      </w:rPr>
      <w:instrText xml:space="preserve"> PAGE </w:instrText>
    </w:r>
    <w:r>
      <w:rPr>
        <w:rStyle w:val="Numrodepage"/>
        <w:rFonts w:ascii="Arial Narrow" w:eastAsiaTheme="majorEastAsia" w:hAnsi="Arial Narrow"/>
        <w:b/>
        <w:color w:val="808080"/>
        <w:sz w:val="20"/>
        <w:szCs w:val="20"/>
      </w:rPr>
      <w:fldChar w:fldCharType="separate"/>
    </w:r>
    <w:r w:rsidR="00262BAA">
      <w:rPr>
        <w:rStyle w:val="Numrodepage"/>
        <w:rFonts w:ascii="Arial Narrow" w:eastAsiaTheme="majorEastAsia" w:hAnsi="Arial Narrow"/>
        <w:b/>
        <w:noProof/>
        <w:color w:val="808080"/>
        <w:sz w:val="20"/>
        <w:szCs w:val="20"/>
      </w:rPr>
      <w:t>18</w:t>
    </w:r>
    <w:r>
      <w:rPr>
        <w:rStyle w:val="Numrodepage"/>
        <w:rFonts w:ascii="Arial Narrow" w:eastAsiaTheme="majorEastAsia" w:hAnsi="Arial Narrow"/>
        <w:b/>
        <w:color w:val="808080"/>
        <w:sz w:val="20"/>
        <w:szCs w:val="20"/>
      </w:rPr>
      <w:fldChar w:fldCharType="end"/>
    </w:r>
    <w:r>
      <w:rPr>
        <w:rStyle w:val="Numrodepage"/>
        <w:rFonts w:ascii="Arial Narrow" w:eastAsiaTheme="majorEastAsia" w:hAnsi="Arial Narrow"/>
        <w:b/>
        <w:color w:val="808080"/>
        <w:sz w:val="20"/>
        <w:szCs w:val="20"/>
      </w:rPr>
      <w:t>/</w:t>
    </w:r>
    <w:r>
      <w:rPr>
        <w:rStyle w:val="Numrodepage"/>
        <w:rFonts w:ascii="Arial Narrow" w:eastAsiaTheme="majorEastAsia" w:hAnsi="Arial Narrow"/>
        <w:b/>
        <w:color w:val="808080"/>
        <w:sz w:val="20"/>
        <w:szCs w:val="20"/>
      </w:rPr>
      <w:fldChar w:fldCharType="begin"/>
    </w:r>
    <w:r>
      <w:rPr>
        <w:rStyle w:val="Numrodepage"/>
        <w:rFonts w:ascii="Arial Narrow" w:eastAsiaTheme="majorEastAsia" w:hAnsi="Arial Narrow"/>
        <w:b/>
        <w:color w:val="808080"/>
        <w:sz w:val="20"/>
        <w:szCs w:val="20"/>
      </w:rPr>
      <w:instrText xml:space="preserve"> NUMPAGES </w:instrText>
    </w:r>
    <w:r>
      <w:rPr>
        <w:rStyle w:val="Numrodepage"/>
        <w:rFonts w:ascii="Arial Narrow" w:eastAsiaTheme="majorEastAsia" w:hAnsi="Arial Narrow"/>
        <w:b/>
        <w:color w:val="808080"/>
        <w:sz w:val="20"/>
        <w:szCs w:val="20"/>
      </w:rPr>
      <w:fldChar w:fldCharType="separate"/>
    </w:r>
    <w:r w:rsidR="00262BAA">
      <w:rPr>
        <w:rStyle w:val="Numrodepage"/>
        <w:rFonts w:ascii="Arial Narrow" w:eastAsiaTheme="majorEastAsia" w:hAnsi="Arial Narrow"/>
        <w:b/>
        <w:noProof/>
        <w:color w:val="808080"/>
        <w:sz w:val="20"/>
        <w:szCs w:val="20"/>
      </w:rPr>
      <w:t>50</w:t>
    </w:r>
    <w:r>
      <w:rPr>
        <w:rStyle w:val="Numrodepage"/>
        <w:rFonts w:ascii="Arial Narrow" w:eastAsiaTheme="majorEastAsia" w:hAnsi="Arial Narrow"/>
        <w:b/>
        <w:color w:val="808080"/>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3AD304" w14:textId="212D9756" w:rsidR="001A70D0" w:rsidRDefault="001A70D0">
    <w:pPr>
      <w:pStyle w:val="Pieddepage"/>
      <w:jc w:val="center"/>
      <w:rPr>
        <w:rFonts w:ascii="Arial Narrow" w:hAnsi="Arial Narrow"/>
        <w:b/>
        <w:color w:val="808080"/>
        <w:sz w:val="20"/>
        <w:szCs w:val="20"/>
      </w:rPr>
    </w:pPr>
    <w:r>
      <w:rPr>
        <w:rFonts w:ascii="Arial Narrow" w:hAnsi="Arial Narrow"/>
        <w:b/>
        <w:color w:val="808080"/>
        <w:sz w:val="20"/>
        <w:szCs w:val="20"/>
      </w:rPr>
      <w:t xml:space="preserve">VILLE DE LOOS – Page </w:t>
    </w:r>
    <w:r>
      <w:rPr>
        <w:rStyle w:val="Numrodepage"/>
        <w:rFonts w:ascii="Arial Narrow" w:eastAsiaTheme="majorEastAsia" w:hAnsi="Arial Narrow"/>
        <w:b/>
        <w:color w:val="808080"/>
        <w:sz w:val="20"/>
        <w:szCs w:val="20"/>
      </w:rPr>
      <w:fldChar w:fldCharType="begin"/>
    </w:r>
    <w:r>
      <w:rPr>
        <w:rStyle w:val="Numrodepage"/>
        <w:rFonts w:ascii="Arial Narrow" w:eastAsiaTheme="majorEastAsia" w:hAnsi="Arial Narrow"/>
        <w:b/>
        <w:color w:val="808080"/>
        <w:sz w:val="20"/>
        <w:szCs w:val="20"/>
      </w:rPr>
      <w:instrText xml:space="preserve"> PAGE </w:instrText>
    </w:r>
    <w:r>
      <w:rPr>
        <w:rStyle w:val="Numrodepage"/>
        <w:rFonts w:ascii="Arial Narrow" w:eastAsiaTheme="majorEastAsia" w:hAnsi="Arial Narrow"/>
        <w:b/>
        <w:color w:val="808080"/>
        <w:sz w:val="20"/>
        <w:szCs w:val="20"/>
      </w:rPr>
      <w:fldChar w:fldCharType="separate"/>
    </w:r>
    <w:r w:rsidR="00262BAA">
      <w:rPr>
        <w:rStyle w:val="Numrodepage"/>
        <w:rFonts w:ascii="Arial Narrow" w:eastAsiaTheme="majorEastAsia" w:hAnsi="Arial Narrow"/>
        <w:b/>
        <w:noProof/>
        <w:color w:val="808080"/>
        <w:sz w:val="20"/>
        <w:szCs w:val="20"/>
      </w:rPr>
      <w:t>1</w:t>
    </w:r>
    <w:r>
      <w:rPr>
        <w:rStyle w:val="Numrodepage"/>
        <w:rFonts w:ascii="Arial Narrow" w:eastAsiaTheme="majorEastAsia" w:hAnsi="Arial Narrow"/>
        <w:b/>
        <w:color w:val="808080"/>
        <w:sz w:val="20"/>
        <w:szCs w:val="20"/>
      </w:rPr>
      <w:fldChar w:fldCharType="end"/>
    </w:r>
    <w:r>
      <w:rPr>
        <w:rStyle w:val="Numrodepage"/>
        <w:rFonts w:ascii="Arial Narrow" w:eastAsiaTheme="majorEastAsia" w:hAnsi="Arial Narrow"/>
        <w:b/>
        <w:color w:val="808080"/>
        <w:sz w:val="20"/>
        <w:szCs w:val="20"/>
      </w:rPr>
      <w:t>/</w:t>
    </w:r>
    <w:r>
      <w:rPr>
        <w:rStyle w:val="Numrodepage"/>
        <w:rFonts w:ascii="Arial Narrow" w:eastAsiaTheme="majorEastAsia" w:hAnsi="Arial Narrow"/>
        <w:b/>
        <w:color w:val="808080"/>
        <w:sz w:val="20"/>
        <w:szCs w:val="20"/>
      </w:rPr>
      <w:fldChar w:fldCharType="begin"/>
    </w:r>
    <w:r>
      <w:rPr>
        <w:rStyle w:val="Numrodepage"/>
        <w:rFonts w:ascii="Arial Narrow" w:eastAsiaTheme="majorEastAsia" w:hAnsi="Arial Narrow"/>
        <w:b/>
        <w:color w:val="808080"/>
        <w:sz w:val="20"/>
        <w:szCs w:val="20"/>
      </w:rPr>
      <w:instrText xml:space="preserve"> NUMPAGES </w:instrText>
    </w:r>
    <w:r>
      <w:rPr>
        <w:rStyle w:val="Numrodepage"/>
        <w:rFonts w:ascii="Arial Narrow" w:eastAsiaTheme="majorEastAsia" w:hAnsi="Arial Narrow"/>
        <w:b/>
        <w:color w:val="808080"/>
        <w:sz w:val="20"/>
        <w:szCs w:val="20"/>
      </w:rPr>
      <w:fldChar w:fldCharType="separate"/>
    </w:r>
    <w:r w:rsidR="00262BAA">
      <w:rPr>
        <w:rStyle w:val="Numrodepage"/>
        <w:rFonts w:ascii="Arial Narrow" w:eastAsiaTheme="majorEastAsia" w:hAnsi="Arial Narrow"/>
        <w:b/>
        <w:noProof/>
        <w:color w:val="808080"/>
        <w:sz w:val="20"/>
        <w:szCs w:val="20"/>
      </w:rPr>
      <w:t>50</w:t>
    </w:r>
    <w:r>
      <w:rPr>
        <w:rStyle w:val="Numrodepage"/>
        <w:rFonts w:ascii="Arial Narrow" w:eastAsiaTheme="majorEastAsia" w:hAnsi="Arial Narrow"/>
        <w:b/>
        <w:color w:val="80808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E383C73" w14:textId="77777777" w:rsidR="001D4A4F" w:rsidRDefault="001D4A4F">
      <w:r>
        <w:separator/>
      </w:r>
    </w:p>
  </w:footnote>
  <w:footnote w:type="continuationSeparator" w:id="0">
    <w:p w14:paraId="065DC1B6" w14:textId="77777777" w:rsidR="001D4A4F" w:rsidRDefault="001D4A4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18FD1C" w14:textId="77777777" w:rsidR="007E7403" w:rsidRDefault="007E7403" w:rsidP="007E7403">
    <w:pPr>
      <w:pStyle w:val="En-tte"/>
      <w:pBdr>
        <w:bottom w:val="single" w:sz="12" w:space="1" w:color="808080"/>
      </w:pBdr>
      <w:jc w:val="center"/>
      <w:rPr>
        <w:rFonts w:ascii="Arial Narrow" w:hAnsi="Arial Narrow" w:cs="Arial"/>
        <w:b/>
        <w:color w:val="808080"/>
        <w:sz w:val="20"/>
        <w:szCs w:val="20"/>
      </w:rPr>
    </w:pPr>
    <w:r>
      <w:rPr>
        <w:rFonts w:ascii="Arial Narrow" w:hAnsi="Arial Narrow"/>
        <w:b/>
        <w:bCs/>
        <w:sz w:val="20"/>
      </w:rPr>
      <w:t>Vérification</w:t>
    </w:r>
    <w:r w:rsidRPr="00E368C7">
      <w:rPr>
        <w:rFonts w:ascii="Arial Narrow" w:hAnsi="Arial Narrow"/>
        <w:b/>
        <w:bCs/>
        <w:sz w:val="20"/>
      </w:rPr>
      <w:t>,</w:t>
    </w:r>
    <w:r>
      <w:rPr>
        <w:rFonts w:ascii="Arial Narrow" w:hAnsi="Arial Narrow"/>
        <w:b/>
        <w:bCs/>
        <w:sz w:val="20"/>
      </w:rPr>
      <w:t xml:space="preserve"> entretien, fourniture et pose de d</w:t>
    </w:r>
    <w:r w:rsidRPr="00E368C7">
      <w:rPr>
        <w:rFonts w:ascii="Arial Narrow" w:hAnsi="Arial Narrow"/>
        <w:b/>
        <w:bCs/>
        <w:sz w:val="20"/>
      </w:rPr>
      <w:t>éfibrillateurs</w:t>
    </w:r>
    <w:r w:rsidRPr="00DA56AF">
      <w:rPr>
        <w:rFonts w:ascii="Arial Narrow" w:hAnsi="Arial Narrow" w:cs="Arial"/>
        <w:b/>
        <w:color w:val="808080"/>
        <w:sz w:val="20"/>
        <w:szCs w:val="20"/>
      </w:rPr>
      <w:t xml:space="preserve"> </w:t>
    </w:r>
    <w:r>
      <w:rPr>
        <w:rFonts w:ascii="Arial Narrow" w:hAnsi="Arial Narrow" w:cs="Arial"/>
        <w:b/>
        <w:color w:val="808080"/>
        <w:sz w:val="20"/>
        <w:szCs w:val="20"/>
      </w:rPr>
      <w:t xml:space="preserve">(comprenant un volet formations) </w:t>
    </w:r>
    <w:r w:rsidRPr="007E7403">
      <w:rPr>
        <w:rFonts w:ascii="Arial Narrow" w:hAnsi="Arial Narrow" w:cs="Arial"/>
        <w:b/>
        <w:sz w:val="20"/>
        <w:szCs w:val="20"/>
      </w:rPr>
      <w:t>pour la ville de Loos (59120)</w:t>
    </w:r>
  </w:p>
  <w:p w14:paraId="5907FE05" w14:textId="77777777" w:rsidR="001A70D0" w:rsidRPr="00DA56AF" w:rsidRDefault="001A70D0" w:rsidP="00DA56AF">
    <w:pPr>
      <w:pStyle w:val="En-tte"/>
      <w:pBdr>
        <w:bottom w:val="single" w:sz="12" w:space="1" w:color="808080"/>
      </w:pBdr>
      <w:jc w:val="center"/>
      <w:rPr>
        <w:rFonts w:ascii="Arial Narrow" w:hAnsi="Arial Narrow"/>
        <w:b/>
        <w:color w:val="808080"/>
        <w:sz w:val="20"/>
      </w:rPr>
    </w:pPr>
    <w:r w:rsidRPr="00DA56AF">
      <w:rPr>
        <w:rFonts w:ascii="Arial Narrow" w:hAnsi="Arial Narrow" w:cs="Arial"/>
        <w:b/>
        <w:color w:val="808080"/>
        <w:sz w:val="20"/>
        <w:szCs w:val="20"/>
      </w:rPr>
      <w:t>Ville de Loos</w:t>
    </w:r>
  </w:p>
  <w:p w14:paraId="22A8D95D" w14:textId="77777777" w:rsidR="001A70D0" w:rsidRPr="00DA56AF" w:rsidRDefault="001A70D0" w:rsidP="00DA56AF">
    <w:pPr>
      <w:pStyle w:val="En-tte"/>
      <w:jc w:val="center"/>
      <w:rPr>
        <w:b/>
      </w:rPr>
    </w:pPr>
    <w:r w:rsidRPr="00DA56AF">
      <w:rPr>
        <w:rFonts w:cs="Arial"/>
        <w:b/>
        <w:color w:val="999999"/>
        <w:sz w:val="20"/>
      </w:rPr>
      <w:t>CCTP</w:t>
    </w:r>
  </w:p>
  <w:p w14:paraId="42A78C91" w14:textId="77777777" w:rsidR="001A70D0" w:rsidRPr="00AF1819" w:rsidRDefault="001A70D0" w:rsidP="00AF1819">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7AA46D" w14:textId="5F28B54E" w:rsidR="00E368C7" w:rsidRDefault="00E368C7" w:rsidP="00537AC4">
    <w:pPr>
      <w:pStyle w:val="En-tte"/>
      <w:pBdr>
        <w:bottom w:val="single" w:sz="12" w:space="1" w:color="808080"/>
      </w:pBdr>
      <w:jc w:val="center"/>
      <w:rPr>
        <w:rFonts w:ascii="Arial Narrow" w:hAnsi="Arial Narrow" w:cs="Arial"/>
        <w:b/>
        <w:color w:val="808080"/>
        <w:sz w:val="20"/>
        <w:szCs w:val="20"/>
      </w:rPr>
    </w:pPr>
    <w:r>
      <w:rPr>
        <w:rFonts w:ascii="Arial Narrow" w:hAnsi="Arial Narrow"/>
        <w:b/>
        <w:bCs/>
        <w:sz w:val="20"/>
      </w:rPr>
      <w:t>V</w:t>
    </w:r>
    <w:r w:rsidR="007E7403">
      <w:rPr>
        <w:rFonts w:ascii="Arial Narrow" w:hAnsi="Arial Narrow"/>
        <w:b/>
        <w:bCs/>
        <w:sz w:val="20"/>
      </w:rPr>
      <w:t>érification</w:t>
    </w:r>
    <w:r w:rsidRPr="00E368C7">
      <w:rPr>
        <w:rFonts w:ascii="Arial Narrow" w:hAnsi="Arial Narrow"/>
        <w:b/>
        <w:bCs/>
        <w:sz w:val="20"/>
      </w:rPr>
      <w:t>,</w:t>
    </w:r>
    <w:r w:rsidR="007E7403">
      <w:rPr>
        <w:rFonts w:ascii="Arial Narrow" w:hAnsi="Arial Narrow"/>
        <w:b/>
        <w:bCs/>
        <w:sz w:val="20"/>
      </w:rPr>
      <w:t xml:space="preserve"> entretien, fourniture et pose de d</w:t>
    </w:r>
    <w:r w:rsidRPr="00E368C7">
      <w:rPr>
        <w:rFonts w:ascii="Arial Narrow" w:hAnsi="Arial Narrow"/>
        <w:b/>
        <w:bCs/>
        <w:sz w:val="20"/>
      </w:rPr>
      <w:t>éfibrillateurs</w:t>
    </w:r>
    <w:r w:rsidRPr="00DA56AF">
      <w:rPr>
        <w:rFonts w:ascii="Arial Narrow" w:hAnsi="Arial Narrow" w:cs="Arial"/>
        <w:b/>
        <w:color w:val="808080"/>
        <w:sz w:val="20"/>
        <w:szCs w:val="20"/>
      </w:rPr>
      <w:t xml:space="preserve"> </w:t>
    </w:r>
    <w:r w:rsidR="007E7403">
      <w:rPr>
        <w:rFonts w:ascii="Arial Narrow" w:hAnsi="Arial Narrow" w:cs="Arial"/>
        <w:b/>
        <w:color w:val="808080"/>
        <w:sz w:val="20"/>
        <w:szCs w:val="20"/>
      </w:rPr>
      <w:t xml:space="preserve">(comprenant un volet formations) </w:t>
    </w:r>
    <w:r w:rsidR="007E7403" w:rsidRPr="007E7403">
      <w:rPr>
        <w:rFonts w:ascii="Arial Narrow" w:hAnsi="Arial Narrow" w:cs="Arial"/>
        <w:b/>
        <w:sz w:val="20"/>
        <w:szCs w:val="20"/>
      </w:rPr>
      <w:t>pour la ville de Loos (59120)</w:t>
    </w:r>
  </w:p>
  <w:p w14:paraId="5D7831C5" w14:textId="4A6E9C9A" w:rsidR="001A70D0" w:rsidRPr="00DA56AF" w:rsidRDefault="001A70D0" w:rsidP="00537AC4">
    <w:pPr>
      <w:pStyle w:val="En-tte"/>
      <w:pBdr>
        <w:bottom w:val="single" w:sz="12" w:space="1" w:color="808080"/>
      </w:pBdr>
      <w:jc w:val="center"/>
      <w:rPr>
        <w:rFonts w:ascii="Arial Narrow" w:hAnsi="Arial Narrow"/>
        <w:b/>
        <w:color w:val="808080"/>
        <w:sz w:val="20"/>
      </w:rPr>
    </w:pPr>
    <w:r w:rsidRPr="00DA56AF">
      <w:rPr>
        <w:rFonts w:ascii="Arial Narrow" w:hAnsi="Arial Narrow" w:cs="Arial"/>
        <w:b/>
        <w:color w:val="808080"/>
        <w:sz w:val="20"/>
        <w:szCs w:val="20"/>
      </w:rPr>
      <w:t>Ville de Loos</w:t>
    </w:r>
  </w:p>
  <w:p w14:paraId="671A4A3A" w14:textId="77777777" w:rsidR="001A70D0" w:rsidRPr="00537AC4" w:rsidRDefault="001A70D0" w:rsidP="00537AC4">
    <w:pPr>
      <w:pStyle w:val="En-tte"/>
      <w:jc w:val="center"/>
      <w:rPr>
        <w:b/>
      </w:rPr>
    </w:pPr>
    <w:r w:rsidRPr="00DA56AF">
      <w:rPr>
        <w:rFonts w:cs="Arial"/>
        <w:b/>
        <w:color w:val="999999"/>
        <w:sz w:val="20"/>
      </w:rPr>
      <w:t>CCTP</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A0361DE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3BD2364"/>
    <w:multiLevelType w:val="hybridMultilevel"/>
    <w:tmpl w:val="C620568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5F94AD3"/>
    <w:multiLevelType w:val="hybridMultilevel"/>
    <w:tmpl w:val="D8E436EE"/>
    <w:lvl w:ilvl="0" w:tplc="E36EB1C8">
      <w:numFmt w:val="bullet"/>
      <w:lvlText w:val="-"/>
      <w:lvlJc w:val="left"/>
      <w:pPr>
        <w:ind w:left="720" w:hanging="360"/>
      </w:pPr>
      <w:rPr>
        <w:rFonts w:ascii="Arial Narrow" w:eastAsia="Times New Roman" w:hAnsi="Arial Narrow"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8140EF2"/>
    <w:multiLevelType w:val="hybridMultilevel"/>
    <w:tmpl w:val="F6BAC98E"/>
    <w:lvl w:ilvl="0" w:tplc="040C0001">
      <w:start w:val="1"/>
      <w:numFmt w:val="bullet"/>
      <w:lvlText w:val=""/>
      <w:lvlJc w:val="left"/>
      <w:pPr>
        <w:ind w:left="1428" w:hanging="360"/>
      </w:pPr>
      <w:rPr>
        <w:rFonts w:ascii="Symbol" w:hAnsi="Symbol" w:hint="default"/>
      </w:rPr>
    </w:lvl>
    <w:lvl w:ilvl="1" w:tplc="040C0003">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5" w15:restartNumberingAfterBreak="0">
    <w:nsid w:val="0DFF2ADC"/>
    <w:multiLevelType w:val="hybridMultilevel"/>
    <w:tmpl w:val="D1A436F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05A72AB"/>
    <w:multiLevelType w:val="hybridMultilevel"/>
    <w:tmpl w:val="9CF0090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165128C"/>
    <w:multiLevelType w:val="hybridMultilevel"/>
    <w:tmpl w:val="93A6BD7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75E392D"/>
    <w:multiLevelType w:val="hybridMultilevel"/>
    <w:tmpl w:val="794E0E6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5FA3130"/>
    <w:multiLevelType w:val="multilevel"/>
    <w:tmpl w:val="7432001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ADE4413"/>
    <w:multiLevelType w:val="hybridMultilevel"/>
    <w:tmpl w:val="C0C836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B662930"/>
    <w:multiLevelType w:val="hybridMultilevel"/>
    <w:tmpl w:val="BD723F4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3075C88"/>
    <w:multiLevelType w:val="hybridMultilevel"/>
    <w:tmpl w:val="A56233E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3417268"/>
    <w:multiLevelType w:val="hybridMultilevel"/>
    <w:tmpl w:val="C4CC7474"/>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4" w15:restartNumberingAfterBreak="0">
    <w:nsid w:val="340E3075"/>
    <w:multiLevelType w:val="singleLevel"/>
    <w:tmpl w:val="B424787A"/>
    <w:lvl w:ilvl="0">
      <w:start w:val="1"/>
      <w:numFmt w:val="bullet"/>
      <w:lvlText w:val=""/>
      <w:lvlJc w:val="left"/>
      <w:pPr>
        <w:tabs>
          <w:tab w:val="num" w:pos="360"/>
        </w:tabs>
        <w:ind w:left="360" w:hanging="360"/>
      </w:pPr>
      <w:rPr>
        <w:rFonts w:ascii="Wingdings" w:hAnsi="Wingdings" w:hint="default"/>
      </w:rPr>
    </w:lvl>
  </w:abstractNum>
  <w:abstractNum w:abstractNumId="15" w15:restartNumberingAfterBreak="0">
    <w:nsid w:val="3662172E"/>
    <w:multiLevelType w:val="hybridMultilevel"/>
    <w:tmpl w:val="F2AAE90A"/>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6" w15:restartNumberingAfterBreak="0">
    <w:nsid w:val="371B51BD"/>
    <w:multiLevelType w:val="hybridMultilevel"/>
    <w:tmpl w:val="29808AF6"/>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7" w15:restartNumberingAfterBreak="0">
    <w:nsid w:val="38502362"/>
    <w:multiLevelType w:val="hybridMultilevel"/>
    <w:tmpl w:val="3886E426"/>
    <w:lvl w:ilvl="0" w:tplc="040C0001">
      <w:start w:val="1"/>
      <w:numFmt w:val="bullet"/>
      <w:lvlText w:val=""/>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18" w15:restartNumberingAfterBreak="0">
    <w:nsid w:val="3A174747"/>
    <w:multiLevelType w:val="multilevel"/>
    <w:tmpl w:val="E6D62B28"/>
    <w:lvl w:ilvl="0">
      <w:start w:val="2"/>
      <w:numFmt w:val="decimal"/>
      <w:lvlText w:val="%1."/>
      <w:lvlJc w:val="left"/>
      <w:pPr>
        <w:tabs>
          <w:tab w:val="num" w:pos="720"/>
        </w:tabs>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9" w15:restartNumberingAfterBreak="0">
    <w:nsid w:val="3A632E85"/>
    <w:multiLevelType w:val="hybridMultilevel"/>
    <w:tmpl w:val="1AB61306"/>
    <w:lvl w:ilvl="0" w:tplc="040C0001">
      <w:start w:val="1"/>
      <w:numFmt w:val="bullet"/>
      <w:lvlText w:val=""/>
      <w:lvlJc w:val="left"/>
      <w:pPr>
        <w:ind w:left="1428" w:hanging="360"/>
      </w:pPr>
      <w:rPr>
        <w:rFonts w:ascii="Symbol" w:hAnsi="Symbol" w:hint="default"/>
      </w:rPr>
    </w:lvl>
    <w:lvl w:ilvl="1" w:tplc="040C0003">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20" w15:restartNumberingAfterBreak="0">
    <w:nsid w:val="3D313726"/>
    <w:multiLevelType w:val="hybridMultilevel"/>
    <w:tmpl w:val="65F28736"/>
    <w:lvl w:ilvl="0" w:tplc="C62AC838">
      <w:start w:val="1"/>
      <w:numFmt w:val="decimal"/>
      <w:lvlText w:val="%1."/>
      <w:lvlJc w:val="left"/>
      <w:pPr>
        <w:ind w:left="1068" w:hanging="708"/>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4A502985"/>
    <w:multiLevelType w:val="hybridMultilevel"/>
    <w:tmpl w:val="0C3E2892"/>
    <w:lvl w:ilvl="0" w:tplc="040C0001">
      <w:start w:val="1"/>
      <w:numFmt w:val="bullet"/>
      <w:lvlText w:val=""/>
      <w:lvlJc w:val="left"/>
      <w:pPr>
        <w:ind w:left="1425" w:hanging="360"/>
      </w:pPr>
      <w:rPr>
        <w:rFonts w:ascii="Symbol" w:hAnsi="Symbol" w:hint="default"/>
      </w:rPr>
    </w:lvl>
    <w:lvl w:ilvl="1" w:tplc="040C0003" w:tentative="1">
      <w:start w:val="1"/>
      <w:numFmt w:val="bullet"/>
      <w:lvlText w:val="o"/>
      <w:lvlJc w:val="left"/>
      <w:pPr>
        <w:ind w:left="2145" w:hanging="360"/>
      </w:pPr>
      <w:rPr>
        <w:rFonts w:ascii="Courier New" w:hAnsi="Courier New" w:cs="Courier New" w:hint="default"/>
      </w:rPr>
    </w:lvl>
    <w:lvl w:ilvl="2" w:tplc="040C0005" w:tentative="1">
      <w:start w:val="1"/>
      <w:numFmt w:val="bullet"/>
      <w:lvlText w:val=""/>
      <w:lvlJc w:val="left"/>
      <w:pPr>
        <w:ind w:left="2865" w:hanging="360"/>
      </w:pPr>
      <w:rPr>
        <w:rFonts w:ascii="Wingdings" w:hAnsi="Wingdings" w:hint="default"/>
      </w:rPr>
    </w:lvl>
    <w:lvl w:ilvl="3" w:tplc="040C0001" w:tentative="1">
      <w:start w:val="1"/>
      <w:numFmt w:val="bullet"/>
      <w:lvlText w:val=""/>
      <w:lvlJc w:val="left"/>
      <w:pPr>
        <w:ind w:left="3585" w:hanging="360"/>
      </w:pPr>
      <w:rPr>
        <w:rFonts w:ascii="Symbol" w:hAnsi="Symbol" w:hint="default"/>
      </w:rPr>
    </w:lvl>
    <w:lvl w:ilvl="4" w:tplc="040C0003" w:tentative="1">
      <w:start w:val="1"/>
      <w:numFmt w:val="bullet"/>
      <w:lvlText w:val="o"/>
      <w:lvlJc w:val="left"/>
      <w:pPr>
        <w:ind w:left="4305" w:hanging="360"/>
      </w:pPr>
      <w:rPr>
        <w:rFonts w:ascii="Courier New" w:hAnsi="Courier New" w:cs="Courier New" w:hint="default"/>
      </w:rPr>
    </w:lvl>
    <w:lvl w:ilvl="5" w:tplc="040C0005" w:tentative="1">
      <w:start w:val="1"/>
      <w:numFmt w:val="bullet"/>
      <w:lvlText w:val=""/>
      <w:lvlJc w:val="left"/>
      <w:pPr>
        <w:ind w:left="5025" w:hanging="360"/>
      </w:pPr>
      <w:rPr>
        <w:rFonts w:ascii="Wingdings" w:hAnsi="Wingdings" w:hint="default"/>
      </w:rPr>
    </w:lvl>
    <w:lvl w:ilvl="6" w:tplc="040C0001" w:tentative="1">
      <w:start w:val="1"/>
      <w:numFmt w:val="bullet"/>
      <w:lvlText w:val=""/>
      <w:lvlJc w:val="left"/>
      <w:pPr>
        <w:ind w:left="5745" w:hanging="360"/>
      </w:pPr>
      <w:rPr>
        <w:rFonts w:ascii="Symbol" w:hAnsi="Symbol" w:hint="default"/>
      </w:rPr>
    </w:lvl>
    <w:lvl w:ilvl="7" w:tplc="040C0003" w:tentative="1">
      <w:start w:val="1"/>
      <w:numFmt w:val="bullet"/>
      <w:lvlText w:val="o"/>
      <w:lvlJc w:val="left"/>
      <w:pPr>
        <w:ind w:left="6465" w:hanging="360"/>
      </w:pPr>
      <w:rPr>
        <w:rFonts w:ascii="Courier New" w:hAnsi="Courier New" w:cs="Courier New" w:hint="default"/>
      </w:rPr>
    </w:lvl>
    <w:lvl w:ilvl="8" w:tplc="040C0005" w:tentative="1">
      <w:start w:val="1"/>
      <w:numFmt w:val="bullet"/>
      <w:lvlText w:val=""/>
      <w:lvlJc w:val="left"/>
      <w:pPr>
        <w:ind w:left="7185" w:hanging="360"/>
      </w:pPr>
      <w:rPr>
        <w:rFonts w:ascii="Wingdings" w:hAnsi="Wingdings" w:hint="default"/>
      </w:rPr>
    </w:lvl>
  </w:abstractNum>
  <w:abstractNum w:abstractNumId="22" w15:restartNumberingAfterBreak="0">
    <w:nsid w:val="4B34500E"/>
    <w:multiLevelType w:val="hybridMultilevel"/>
    <w:tmpl w:val="C6F42928"/>
    <w:lvl w:ilvl="0" w:tplc="0409000B">
      <w:start w:val="1"/>
      <w:numFmt w:val="bullet"/>
      <w:lvlText w:val=""/>
      <w:lvlJc w:val="left"/>
      <w:pPr>
        <w:tabs>
          <w:tab w:val="num" w:pos="5180"/>
        </w:tabs>
        <w:ind w:left="5180" w:hanging="360"/>
      </w:pPr>
      <w:rPr>
        <w:rFonts w:ascii="Wingdings" w:hAnsi="Wingdings" w:hint="default"/>
      </w:rPr>
    </w:lvl>
    <w:lvl w:ilvl="1" w:tplc="04090003">
      <w:start w:val="1"/>
      <w:numFmt w:val="bullet"/>
      <w:lvlText w:val="o"/>
      <w:lvlJc w:val="left"/>
      <w:pPr>
        <w:tabs>
          <w:tab w:val="num" w:pos="5900"/>
        </w:tabs>
        <w:ind w:left="5900" w:hanging="360"/>
      </w:pPr>
      <w:rPr>
        <w:rFonts w:ascii="Courier New" w:hAnsi="Courier New" w:hint="default"/>
      </w:rPr>
    </w:lvl>
    <w:lvl w:ilvl="2" w:tplc="04090005" w:tentative="1">
      <w:start w:val="1"/>
      <w:numFmt w:val="bullet"/>
      <w:lvlText w:val=""/>
      <w:lvlJc w:val="left"/>
      <w:pPr>
        <w:tabs>
          <w:tab w:val="num" w:pos="6620"/>
        </w:tabs>
        <w:ind w:left="6620" w:hanging="360"/>
      </w:pPr>
      <w:rPr>
        <w:rFonts w:ascii="Wingdings" w:hAnsi="Wingdings" w:hint="default"/>
      </w:rPr>
    </w:lvl>
    <w:lvl w:ilvl="3" w:tplc="04090001" w:tentative="1">
      <w:start w:val="1"/>
      <w:numFmt w:val="bullet"/>
      <w:lvlText w:val=""/>
      <w:lvlJc w:val="left"/>
      <w:pPr>
        <w:tabs>
          <w:tab w:val="num" w:pos="7340"/>
        </w:tabs>
        <w:ind w:left="7340" w:hanging="360"/>
      </w:pPr>
      <w:rPr>
        <w:rFonts w:ascii="Symbol" w:hAnsi="Symbol" w:hint="default"/>
      </w:rPr>
    </w:lvl>
    <w:lvl w:ilvl="4" w:tplc="04090003" w:tentative="1">
      <w:start w:val="1"/>
      <w:numFmt w:val="bullet"/>
      <w:lvlText w:val="o"/>
      <w:lvlJc w:val="left"/>
      <w:pPr>
        <w:tabs>
          <w:tab w:val="num" w:pos="8060"/>
        </w:tabs>
        <w:ind w:left="8060" w:hanging="360"/>
      </w:pPr>
      <w:rPr>
        <w:rFonts w:ascii="Courier New" w:hAnsi="Courier New" w:hint="default"/>
      </w:rPr>
    </w:lvl>
    <w:lvl w:ilvl="5" w:tplc="04090005" w:tentative="1">
      <w:start w:val="1"/>
      <w:numFmt w:val="bullet"/>
      <w:lvlText w:val=""/>
      <w:lvlJc w:val="left"/>
      <w:pPr>
        <w:tabs>
          <w:tab w:val="num" w:pos="8780"/>
        </w:tabs>
        <w:ind w:left="8780" w:hanging="360"/>
      </w:pPr>
      <w:rPr>
        <w:rFonts w:ascii="Wingdings" w:hAnsi="Wingdings" w:hint="default"/>
      </w:rPr>
    </w:lvl>
    <w:lvl w:ilvl="6" w:tplc="04090001" w:tentative="1">
      <w:start w:val="1"/>
      <w:numFmt w:val="bullet"/>
      <w:lvlText w:val=""/>
      <w:lvlJc w:val="left"/>
      <w:pPr>
        <w:tabs>
          <w:tab w:val="num" w:pos="9500"/>
        </w:tabs>
        <w:ind w:left="9500" w:hanging="360"/>
      </w:pPr>
      <w:rPr>
        <w:rFonts w:ascii="Symbol" w:hAnsi="Symbol" w:hint="default"/>
      </w:rPr>
    </w:lvl>
    <w:lvl w:ilvl="7" w:tplc="04090003" w:tentative="1">
      <w:start w:val="1"/>
      <w:numFmt w:val="bullet"/>
      <w:lvlText w:val="o"/>
      <w:lvlJc w:val="left"/>
      <w:pPr>
        <w:tabs>
          <w:tab w:val="num" w:pos="10220"/>
        </w:tabs>
        <w:ind w:left="10220" w:hanging="360"/>
      </w:pPr>
      <w:rPr>
        <w:rFonts w:ascii="Courier New" w:hAnsi="Courier New" w:hint="default"/>
      </w:rPr>
    </w:lvl>
    <w:lvl w:ilvl="8" w:tplc="04090005" w:tentative="1">
      <w:start w:val="1"/>
      <w:numFmt w:val="bullet"/>
      <w:lvlText w:val=""/>
      <w:lvlJc w:val="left"/>
      <w:pPr>
        <w:tabs>
          <w:tab w:val="num" w:pos="10940"/>
        </w:tabs>
        <w:ind w:left="10940" w:hanging="360"/>
      </w:pPr>
      <w:rPr>
        <w:rFonts w:ascii="Wingdings" w:hAnsi="Wingdings" w:hint="default"/>
      </w:rPr>
    </w:lvl>
  </w:abstractNum>
  <w:abstractNum w:abstractNumId="23" w15:restartNumberingAfterBreak="0">
    <w:nsid w:val="4B870A85"/>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 w15:restartNumberingAfterBreak="0">
    <w:nsid w:val="4EAE3ECA"/>
    <w:multiLevelType w:val="hybridMultilevel"/>
    <w:tmpl w:val="203845F4"/>
    <w:lvl w:ilvl="0" w:tplc="040C0001">
      <w:start w:val="1"/>
      <w:numFmt w:val="bullet"/>
      <w:lvlText w:val=""/>
      <w:lvlJc w:val="left"/>
      <w:pPr>
        <w:ind w:left="1428" w:hanging="360"/>
      </w:pPr>
      <w:rPr>
        <w:rFonts w:ascii="Symbol" w:hAnsi="Symbol" w:hint="default"/>
      </w:rPr>
    </w:lvl>
    <w:lvl w:ilvl="1" w:tplc="040C0003">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25" w15:restartNumberingAfterBreak="0">
    <w:nsid w:val="4F5A791A"/>
    <w:multiLevelType w:val="hybridMultilevel"/>
    <w:tmpl w:val="6C7642A4"/>
    <w:lvl w:ilvl="0" w:tplc="040C0001">
      <w:start w:val="1"/>
      <w:numFmt w:val="bullet"/>
      <w:lvlText w:val=""/>
      <w:lvlJc w:val="left"/>
      <w:pPr>
        <w:ind w:left="1425" w:hanging="360"/>
      </w:pPr>
      <w:rPr>
        <w:rFonts w:ascii="Symbol" w:hAnsi="Symbol" w:hint="default"/>
      </w:rPr>
    </w:lvl>
    <w:lvl w:ilvl="1" w:tplc="040C0003" w:tentative="1">
      <w:start w:val="1"/>
      <w:numFmt w:val="bullet"/>
      <w:lvlText w:val="o"/>
      <w:lvlJc w:val="left"/>
      <w:pPr>
        <w:ind w:left="2145" w:hanging="360"/>
      </w:pPr>
      <w:rPr>
        <w:rFonts w:ascii="Courier New" w:hAnsi="Courier New" w:cs="Courier New" w:hint="default"/>
      </w:rPr>
    </w:lvl>
    <w:lvl w:ilvl="2" w:tplc="040C0005" w:tentative="1">
      <w:start w:val="1"/>
      <w:numFmt w:val="bullet"/>
      <w:lvlText w:val=""/>
      <w:lvlJc w:val="left"/>
      <w:pPr>
        <w:ind w:left="2865" w:hanging="360"/>
      </w:pPr>
      <w:rPr>
        <w:rFonts w:ascii="Wingdings" w:hAnsi="Wingdings" w:hint="default"/>
      </w:rPr>
    </w:lvl>
    <w:lvl w:ilvl="3" w:tplc="040C0001" w:tentative="1">
      <w:start w:val="1"/>
      <w:numFmt w:val="bullet"/>
      <w:lvlText w:val=""/>
      <w:lvlJc w:val="left"/>
      <w:pPr>
        <w:ind w:left="3585" w:hanging="360"/>
      </w:pPr>
      <w:rPr>
        <w:rFonts w:ascii="Symbol" w:hAnsi="Symbol" w:hint="default"/>
      </w:rPr>
    </w:lvl>
    <w:lvl w:ilvl="4" w:tplc="040C0003" w:tentative="1">
      <w:start w:val="1"/>
      <w:numFmt w:val="bullet"/>
      <w:lvlText w:val="o"/>
      <w:lvlJc w:val="left"/>
      <w:pPr>
        <w:ind w:left="4305" w:hanging="360"/>
      </w:pPr>
      <w:rPr>
        <w:rFonts w:ascii="Courier New" w:hAnsi="Courier New" w:cs="Courier New" w:hint="default"/>
      </w:rPr>
    </w:lvl>
    <w:lvl w:ilvl="5" w:tplc="040C0005" w:tentative="1">
      <w:start w:val="1"/>
      <w:numFmt w:val="bullet"/>
      <w:lvlText w:val=""/>
      <w:lvlJc w:val="left"/>
      <w:pPr>
        <w:ind w:left="5025" w:hanging="360"/>
      </w:pPr>
      <w:rPr>
        <w:rFonts w:ascii="Wingdings" w:hAnsi="Wingdings" w:hint="default"/>
      </w:rPr>
    </w:lvl>
    <w:lvl w:ilvl="6" w:tplc="040C0001" w:tentative="1">
      <w:start w:val="1"/>
      <w:numFmt w:val="bullet"/>
      <w:lvlText w:val=""/>
      <w:lvlJc w:val="left"/>
      <w:pPr>
        <w:ind w:left="5745" w:hanging="360"/>
      </w:pPr>
      <w:rPr>
        <w:rFonts w:ascii="Symbol" w:hAnsi="Symbol" w:hint="default"/>
      </w:rPr>
    </w:lvl>
    <w:lvl w:ilvl="7" w:tplc="040C0003" w:tentative="1">
      <w:start w:val="1"/>
      <w:numFmt w:val="bullet"/>
      <w:lvlText w:val="o"/>
      <w:lvlJc w:val="left"/>
      <w:pPr>
        <w:ind w:left="6465" w:hanging="360"/>
      </w:pPr>
      <w:rPr>
        <w:rFonts w:ascii="Courier New" w:hAnsi="Courier New" w:cs="Courier New" w:hint="default"/>
      </w:rPr>
    </w:lvl>
    <w:lvl w:ilvl="8" w:tplc="040C0005" w:tentative="1">
      <w:start w:val="1"/>
      <w:numFmt w:val="bullet"/>
      <w:lvlText w:val=""/>
      <w:lvlJc w:val="left"/>
      <w:pPr>
        <w:ind w:left="7185" w:hanging="360"/>
      </w:pPr>
      <w:rPr>
        <w:rFonts w:ascii="Wingdings" w:hAnsi="Wingdings" w:hint="default"/>
      </w:rPr>
    </w:lvl>
  </w:abstractNum>
  <w:abstractNum w:abstractNumId="26" w15:restartNumberingAfterBreak="0">
    <w:nsid w:val="55C70B6C"/>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7" w15:restartNumberingAfterBreak="0">
    <w:nsid w:val="58185C4C"/>
    <w:multiLevelType w:val="hybridMultilevel"/>
    <w:tmpl w:val="41FA66F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59167880"/>
    <w:multiLevelType w:val="hybridMultilevel"/>
    <w:tmpl w:val="DBB8CC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60CC3B11"/>
    <w:multiLevelType w:val="hybridMultilevel"/>
    <w:tmpl w:val="986840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62C450E3"/>
    <w:multiLevelType w:val="hybridMultilevel"/>
    <w:tmpl w:val="CEDC5FE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8E8490F"/>
    <w:multiLevelType w:val="hybridMultilevel"/>
    <w:tmpl w:val="1226834C"/>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32" w15:restartNumberingAfterBreak="0">
    <w:nsid w:val="72B6743F"/>
    <w:multiLevelType w:val="hybridMultilevel"/>
    <w:tmpl w:val="E648DCB8"/>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33" w15:restartNumberingAfterBreak="0">
    <w:nsid w:val="7D271200"/>
    <w:multiLevelType w:val="hybridMultilevel"/>
    <w:tmpl w:val="89FC189A"/>
    <w:lvl w:ilvl="0" w:tplc="040C000F">
      <w:start w:val="1"/>
      <w:numFmt w:val="decimal"/>
      <w:lvlText w:val="%1."/>
      <w:lvlJc w:val="left"/>
      <w:pPr>
        <w:ind w:left="1146" w:hanging="360"/>
      </w:pPr>
    </w:lvl>
    <w:lvl w:ilvl="1" w:tplc="040C0019" w:tentative="1">
      <w:start w:val="1"/>
      <w:numFmt w:val="lowerLetter"/>
      <w:lvlText w:val="%2."/>
      <w:lvlJc w:val="left"/>
      <w:pPr>
        <w:ind w:left="1866" w:hanging="360"/>
      </w:pPr>
    </w:lvl>
    <w:lvl w:ilvl="2" w:tplc="040C001B" w:tentative="1">
      <w:start w:val="1"/>
      <w:numFmt w:val="lowerRoman"/>
      <w:lvlText w:val="%3."/>
      <w:lvlJc w:val="right"/>
      <w:pPr>
        <w:ind w:left="2586" w:hanging="180"/>
      </w:pPr>
    </w:lvl>
    <w:lvl w:ilvl="3" w:tplc="040C000F" w:tentative="1">
      <w:start w:val="1"/>
      <w:numFmt w:val="decimal"/>
      <w:lvlText w:val="%4."/>
      <w:lvlJc w:val="left"/>
      <w:pPr>
        <w:ind w:left="3306" w:hanging="360"/>
      </w:pPr>
    </w:lvl>
    <w:lvl w:ilvl="4" w:tplc="040C0019" w:tentative="1">
      <w:start w:val="1"/>
      <w:numFmt w:val="lowerLetter"/>
      <w:lvlText w:val="%5."/>
      <w:lvlJc w:val="left"/>
      <w:pPr>
        <w:ind w:left="4026" w:hanging="360"/>
      </w:pPr>
    </w:lvl>
    <w:lvl w:ilvl="5" w:tplc="040C001B" w:tentative="1">
      <w:start w:val="1"/>
      <w:numFmt w:val="lowerRoman"/>
      <w:lvlText w:val="%6."/>
      <w:lvlJc w:val="right"/>
      <w:pPr>
        <w:ind w:left="4746" w:hanging="180"/>
      </w:pPr>
    </w:lvl>
    <w:lvl w:ilvl="6" w:tplc="040C000F" w:tentative="1">
      <w:start w:val="1"/>
      <w:numFmt w:val="decimal"/>
      <w:lvlText w:val="%7."/>
      <w:lvlJc w:val="left"/>
      <w:pPr>
        <w:ind w:left="5466" w:hanging="360"/>
      </w:pPr>
    </w:lvl>
    <w:lvl w:ilvl="7" w:tplc="040C0019" w:tentative="1">
      <w:start w:val="1"/>
      <w:numFmt w:val="lowerLetter"/>
      <w:lvlText w:val="%8."/>
      <w:lvlJc w:val="left"/>
      <w:pPr>
        <w:ind w:left="6186" w:hanging="360"/>
      </w:pPr>
    </w:lvl>
    <w:lvl w:ilvl="8" w:tplc="040C001B" w:tentative="1">
      <w:start w:val="1"/>
      <w:numFmt w:val="lowerRoman"/>
      <w:lvlText w:val="%9."/>
      <w:lvlJc w:val="right"/>
      <w:pPr>
        <w:ind w:left="6906" w:hanging="180"/>
      </w:pPr>
    </w:lvl>
  </w:abstractNum>
  <w:num w:numId="1">
    <w:abstractNumId w:val="18"/>
  </w:num>
  <w:num w:numId="2">
    <w:abstractNumId w:val="7"/>
  </w:num>
  <w:num w:numId="3">
    <w:abstractNumId w:val="5"/>
  </w:num>
  <w:num w:numId="4">
    <w:abstractNumId w:val="21"/>
  </w:num>
  <w:num w:numId="5">
    <w:abstractNumId w:val="25"/>
  </w:num>
  <w:num w:numId="6">
    <w:abstractNumId w:val="24"/>
  </w:num>
  <w:num w:numId="7">
    <w:abstractNumId w:val="30"/>
  </w:num>
  <w:num w:numId="8">
    <w:abstractNumId w:val="8"/>
  </w:num>
  <w:num w:numId="9">
    <w:abstractNumId w:val="11"/>
  </w:num>
  <w:num w:numId="10">
    <w:abstractNumId w:val="10"/>
  </w:num>
  <w:num w:numId="11">
    <w:abstractNumId w:val="29"/>
  </w:num>
  <w:num w:numId="12">
    <w:abstractNumId w:val="16"/>
  </w:num>
  <w:num w:numId="13">
    <w:abstractNumId w:val="9"/>
  </w:num>
  <w:num w:numId="14">
    <w:abstractNumId w:val="12"/>
  </w:num>
  <w:num w:numId="15">
    <w:abstractNumId w:val="32"/>
  </w:num>
  <w:num w:numId="16">
    <w:abstractNumId w:val="19"/>
  </w:num>
  <w:num w:numId="17">
    <w:abstractNumId w:val="4"/>
  </w:num>
  <w:num w:numId="18">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19">
    <w:abstractNumId w:val="22"/>
  </w:num>
  <w:num w:numId="20">
    <w:abstractNumId w:val="28"/>
  </w:num>
  <w:num w:numId="21">
    <w:abstractNumId w:val="13"/>
  </w:num>
  <w:num w:numId="22">
    <w:abstractNumId w:val="6"/>
  </w:num>
  <w:num w:numId="23">
    <w:abstractNumId w:val="27"/>
  </w:num>
  <w:num w:numId="24">
    <w:abstractNumId w:val="14"/>
  </w:num>
  <w:num w:numId="25">
    <w:abstractNumId w:val="17"/>
  </w:num>
  <w:num w:numId="26">
    <w:abstractNumId w:val="2"/>
  </w:num>
  <w:num w:numId="27">
    <w:abstractNumId w:val="3"/>
  </w:num>
  <w:num w:numId="28">
    <w:abstractNumId w:val="15"/>
  </w:num>
  <w:num w:numId="29">
    <w:abstractNumId w:val="33"/>
  </w:num>
  <w:num w:numId="30">
    <w:abstractNumId w:val="20"/>
  </w:num>
  <w:num w:numId="31">
    <w:abstractNumId w:val="0"/>
  </w:num>
  <w:num w:numId="32">
    <w:abstractNumId w:val="26"/>
  </w:num>
  <w:num w:numId="33">
    <w:abstractNumId w:val="23"/>
  </w:num>
  <w:num w:numId="34">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A70D0"/>
    <w:rsid w:val="00022C62"/>
    <w:rsid w:val="00081B04"/>
    <w:rsid w:val="001A70D0"/>
    <w:rsid w:val="001D4A4F"/>
    <w:rsid w:val="001F04BA"/>
    <w:rsid w:val="00215C98"/>
    <w:rsid w:val="00260D68"/>
    <w:rsid w:val="00262BAA"/>
    <w:rsid w:val="00267DEF"/>
    <w:rsid w:val="00281EA2"/>
    <w:rsid w:val="002E2E11"/>
    <w:rsid w:val="0038721F"/>
    <w:rsid w:val="00493FFE"/>
    <w:rsid w:val="004F1D26"/>
    <w:rsid w:val="00587FDA"/>
    <w:rsid w:val="00590EA2"/>
    <w:rsid w:val="005A0532"/>
    <w:rsid w:val="005C19FC"/>
    <w:rsid w:val="005D3270"/>
    <w:rsid w:val="006374D1"/>
    <w:rsid w:val="006A21D5"/>
    <w:rsid w:val="006B3EA1"/>
    <w:rsid w:val="006E7054"/>
    <w:rsid w:val="007E7403"/>
    <w:rsid w:val="007F0F7B"/>
    <w:rsid w:val="008B6F59"/>
    <w:rsid w:val="00980770"/>
    <w:rsid w:val="00B80468"/>
    <w:rsid w:val="00B8550C"/>
    <w:rsid w:val="00B901E1"/>
    <w:rsid w:val="00C83AD6"/>
    <w:rsid w:val="00CC299D"/>
    <w:rsid w:val="00D658F4"/>
    <w:rsid w:val="00E368C7"/>
    <w:rsid w:val="00E53F11"/>
    <w:rsid w:val="00F837A6"/>
    <w:rsid w:val="00F8614D"/>
    <w:rsid w:val="00FB19B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A8C83B"/>
  <w15:chartTrackingRefBased/>
  <w15:docId w15:val="{AB799D1B-9A2D-4A6D-AB7A-68E54837DF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4"/>
        <w:szCs w:val="24"/>
        <w:lang w:val="fr-FR" w:eastAsia="en-US" w:bidi="ar-SA"/>
        <w14:ligatures w14:val="standardContextual"/>
      </w:rPr>
    </w:rPrDefault>
    <w:pPrDefault>
      <w:pPr>
        <w:spacing w:after="160" w:line="278"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A70D0"/>
    <w:pPr>
      <w:spacing w:after="0" w:line="240" w:lineRule="auto"/>
    </w:pPr>
    <w:rPr>
      <w:rFonts w:ascii="Arial" w:eastAsia="Times New Roman" w:hAnsi="Arial" w:cs="Times New Roman"/>
      <w:kern w:val="0"/>
      <w:lang w:eastAsia="fr-FR"/>
      <w14:ligatures w14:val="none"/>
    </w:rPr>
  </w:style>
  <w:style w:type="paragraph" w:styleId="Titre1">
    <w:name w:val="heading 1"/>
    <w:basedOn w:val="Normal"/>
    <w:next w:val="Normal"/>
    <w:link w:val="Titre1Car"/>
    <w:uiPriority w:val="9"/>
    <w:qFormat/>
    <w:rsid w:val="001A70D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semiHidden/>
    <w:unhideWhenUsed/>
    <w:qFormat/>
    <w:rsid w:val="001A70D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semiHidden/>
    <w:unhideWhenUsed/>
    <w:qFormat/>
    <w:rsid w:val="001A70D0"/>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1A70D0"/>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1A70D0"/>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1A70D0"/>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1A70D0"/>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1A70D0"/>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1A70D0"/>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1A70D0"/>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semiHidden/>
    <w:rsid w:val="001A70D0"/>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semiHidden/>
    <w:rsid w:val="001A70D0"/>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1A70D0"/>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1A70D0"/>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1A70D0"/>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1A70D0"/>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1A70D0"/>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1A70D0"/>
    <w:rPr>
      <w:rFonts w:eastAsiaTheme="majorEastAsia" w:cstheme="majorBidi"/>
      <w:color w:val="272727" w:themeColor="text1" w:themeTint="D8"/>
    </w:rPr>
  </w:style>
  <w:style w:type="paragraph" w:styleId="Titre">
    <w:name w:val="Title"/>
    <w:basedOn w:val="Normal"/>
    <w:next w:val="Normal"/>
    <w:link w:val="TitreCar"/>
    <w:uiPriority w:val="10"/>
    <w:qFormat/>
    <w:rsid w:val="001A70D0"/>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1A70D0"/>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1A70D0"/>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1A70D0"/>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1A70D0"/>
    <w:pPr>
      <w:spacing w:before="160"/>
      <w:jc w:val="center"/>
    </w:pPr>
    <w:rPr>
      <w:i/>
      <w:iCs/>
      <w:color w:val="404040" w:themeColor="text1" w:themeTint="BF"/>
    </w:rPr>
  </w:style>
  <w:style w:type="character" w:customStyle="1" w:styleId="CitationCar">
    <w:name w:val="Citation Car"/>
    <w:basedOn w:val="Policepardfaut"/>
    <w:link w:val="Citation"/>
    <w:uiPriority w:val="29"/>
    <w:rsid w:val="001A70D0"/>
    <w:rPr>
      <w:i/>
      <w:iCs/>
      <w:color w:val="404040" w:themeColor="text1" w:themeTint="BF"/>
    </w:rPr>
  </w:style>
  <w:style w:type="paragraph" w:styleId="Paragraphedeliste">
    <w:name w:val="List Paragraph"/>
    <w:basedOn w:val="Normal"/>
    <w:uiPriority w:val="34"/>
    <w:qFormat/>
    <w:rsid w:val="001A70D0"/>
    <w:pPr>
      <w:ind w:left="720"/>
      <w:contextualSpacing/>
    </w:pPr>
  </w:style>
  <w:style w:type="character" w:styleId="Emphaseintense">
    <w:name w:val="Intense Emphasis"/>
    <w:basedOn w:val="Policepardfaut"/>
    <w:uiPriority w:val="21"/>
    <w:qFormat/>
    <w:rsid w:val="001A70D0"/>
    <w:rPr>
      <w:i/>
      <w:iCs/>
      <w:color w:val="0F4761" w:themeColor="accent1" w:themeShade="BF"/>
    </w:rPr>
  </w:style>
  <w:style w:type="paragraph" w:styleId="Citationintense">
    <w:name w:val="Intense Quote"/>
    <w:basedOn w:val="Normal"/>
    <w:next w:val="Normal"/>
    <w:link w:val="CitationintenseCar"/>
    <w:uiPriority w:val="30"/>
    <w:qFormat/>
    <w:rsid w:val="001A70D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1A70D0"/>
    <w:rPr>
      <w:i/>
      <w:iCs/>
      <w:color w:val="0F4761" w:themeColor="accent1" w:themeShade="BF"/>
    </w:rPr>
  </w:style>
  <w:style w:type="character" w:styleId="Rfrenceintense">
    <w:name w:val="Intense Reference"/>
    <w:basedOn w:val="Policepardfaut"/>
    <w:uiPriority w:val="32"/>
    <w:qFormat/>
    <w:rsid w:val="001A70D0"/>
    <w:rPr>
      <w:b/>
      <w:bCs/>
      <w:smallCaps/>
      <w:color w:val="0F4761" w:themeColor="accent1" w:themeShade="BF"/>
      <w:spacing w:val="5"/>
    </w:rPr>
  </w:style>
  <w:style w:type="paragraph" w:styleId="Pieddepage">
    <w:name w:val="footer"/>
    <w:basedOn w:val="Normal"/>
    <w:link w:val="PieddepageCar"/>
    <w:rsid w:val="001A70D0"/>
    <w:pPr>
      <w:tabs>
        <w:tab w:val="center" w:pos="4536"/>
        <w:tab w:val="right" w:pos="9072"/>
      </w:tabs>
    </w:pPr>
  </w:style>
  <w:style w:type="character" w:customStyle="1" w:styleId="PieddepageCar">
    <w:name w:val="Pied de page Car"/>
    <w:basedOn w:val="Policepardfaut"/>
    <w:link w:val="Pieddepage"/>
    <w:rsid w:val="001A70D0"/>
    <w:rPr>
      <w:rFonts w:ascii="Arial" w:eastAsia="Times New Roman" w:hAnsi="Arial" w:cs="Times New Roman"/>
      <w:kern w:val="0"/>
      <w:lang w:eastAsia="fr-FR"/>
      <w14:ligatures w14:val="none"/>
    </w:rPr>
  </w:style>
  <w:style w:type="character" w:styleId="Numrodepage">
    <w:name w:val="page number"/>
    <w:basedOn w:val="Policepardfaut"/>
    <w:rsid w:val="001A70D0"/>
  </w:style>
  <w:style w:type="paragraph" w:styleId="En-tte">
    <w:name w:val="header"/>
    <w:basedOn w:val="Normal"/>
    <w:link w:val="En-tteCar"/>
    <w:rsid w:val="001A70D0"/>
    <w:pPr>
      <w:tabs>
        <w:tab w:val="center" w:pos="4536"/>
        <w:tab w:val="right" w:pos="9072"/>
      </w:tabs>
    </w:pPr>
  </w:style>
  <w:style w:type="character" w:customStyle="1" w:styleId="En-tteCar">
    <w:name w:val="En-tête Car"/>
    <w:basedOn w:val="Policepardfaut"/>
    <w:link w:val="En-tte"/>
    <w:rsid w:val="001A70D0"/>
    <w:rPr>
      <w:rFonts w:ascii="Arial" w:eastAsia="Times New Roman" w:hAnsi="Arial" w:cs="Times New Roman"/>
      <w:kern w:val="0"/>
      <w:lang w:eastAsia="fr-FR"/>
      <w14:ligatures w14:val="none"/>
    </w:rPr>
  </w:style>
  <w:style w:type="paragraph" w:styleId="Corpsdetexte3">
    <w:name w:val="Body Text 3"/>
    <w:basedOn w:val="Normal"/>
    <w:link w:val="Corpsdetexte3Car"/>
    <w:rsid w:val="001A70D0"/>
    <w:pPr>
      <w:jc w:val="both"/>
    </w:pPr>
    <w:rPr>
      <w:rFonts w:ascii="Times New Roman" w:hAnsi="Times New Roman"/>
      <w:szCs w:val="20"/>
    </w:rPr>
  </w:style>
  <w:style w:type="character" w:customStyle="1" w:styleId="Corpsdetexte3Car">
    <w:name w:val="Corps de texte 3 Car"/>
    <w:basedOn w:val="Policepardfaut"/>
    <w:link w:val="Corpsdetexte3"/>
    <w:rsid w:val="001A70D0"/>
    <w:rPr>
      <w:rFonts w:ascii="Times New Roman" w:eastAsia="Times New Roman" w:hAnsi="Times New Roman" w:cs="Times New Roman"/>
      <w:kern w:val="0"/>
      <w:szCs w:val="20"/>
      <w:lang w:eastAsia="fr-FR"/>
      <w14:ligatures w14:val="none"/>
    </w:rPr>
  </w:style>
  <w:style w:type="paragraph" w:styleId="Retraitcorpsdetexte2">
    <w:name w:val="Body Text Indent 2"/>
    <w:basedOn w:val="Normal"/>
    <w:link w:val="Retraitcorpsdetexte2Car"/>
    <w:rsid w:val="001A70D0"/>
    <w:pPr>
      <w:ind w:firstLine="720"/>
    </w:pPr>
    <w:rPr>
      <w:rFonts w:ascii="Times New Roman" w:hAnsi="Times New Roman"/>
      <w:sz w:val="20"/>
    </w:rPr>
  </w:style>
  <w:style w:type="character" w:customStyle="1" w:styleId="Retraitcorpsdetexte2Car">
    <w:name w:val="Retrait corps de texte 2 Car"/>
    <w:basedOn w:val="Policepardfaut"/>
    <w:link w:val="Retraitcorpsdetexte2"/>
    <w:rsid w:val="001A70D0"/>
    <w:rPr>
      <w:rFonts w:ascii="Times New Roman" w:eastAsia="Times New Roman" w:hAnsi="Times New Roman" w:cs="Times New Roman"/>
      <w:kern w:val="0"/>
      <w:sz w:val="20"/>
      <w:lang w:eastAsia="fr-FR"/>
      <w14:ligatures w14:val="none"/>
    </w:rPr>
  </w:style>
  <w:style w:type="paragraph" w:styleId="Corpsdetexte">
    <w:name w:val="Body Text"/>
    <w:basedOn w:val="Normal"/>
    <w:link w:val="CorpsdetexteCar"/>
    <w:rsid w:val="001A70D0"/>
    <w:rPr>
      <w:rFonts w:ascii="Times New Roman" w:hAnsi="Times New Roman"/>
      <w:sz w:val="20"/>
    </w:rPr>
  </w:style>
  <w:style w:type="character" w:customStyle="1" w:styleId="CorpsdetexteCar">
    <w:name w:val="Corps de texte Car"/>
    <w:basedOn w:val="Policepardfaut"/>
    <w:link w:val="Corpsdetexte"/>
    <w:rsid w:val="001A70D0"/>
    <w:rPr>
      <w:rFonts w:ascii="Times New Roman" w:eastAsia="Times New Roman" w:hAnsi="Times New Roman" w:cs="Times New Roman"/>
      <w:kern w:val="0"/>
      <w:sz w:val="20"/>
      <w:lang w:eastAsia="fr-FR"/>
      <w14:ligatures w14:val="none"/>
    </w:rPr>
  </w:style>
  <w:style w:type="paragraph" w:styleId="Textedebulles">
    <w:name w:val="Balloon Text"/>
    <w:basedOn w:val="Normal"/>
    <w:link w:val="TextedebullesCar"/>
    <w:semiHidden/>
    <w:rsid w:val="001A70D0"/>
    <w:rPr>
      <w:rFonts w:ascii="Tahoma" w:hAnsi="Tahoma" w:cs="Tahoma"/>
      <w:sz w:val="16"/>
      <w:szCs w:val="16"/>
    </w:rPr>
  </w:style>
  <w:style w:type="character" w:customStyle="1" w:styleId="TextedebullesCar">
    <w:name w:val="Texte de bulles Car"/>
    <w:basedOn w:val="Policepardfaut"/>
    <w:link w:val="Textedebulles"/>
    <w:semiHidden/>
    <w:rsid w:val="001A70D0"/>
    <w:rPr>
      <w:rFonts w:ascii="Tahoma" w:eastAsia="Times New Roman" w:hAnsi="Tahoma" w:cs="Tahoma"/>
      <w:kern w:val="0"/>
      <w:sz w:val="16"/>
      <w:szCs w:val="16"/>
      <w:lang w:eastAsia="fr-FR"/>
      <w14:ligatures w14:val="none"/>
    </w:rPr>
  </w:style>
  <w:style w:type="paragraph" w:customStyle="1" w:styleId="Default">
    <w:name w:val="Default"/>
    <w:rsid w:val="001A70D0"/>
    <w:pPr>
      <w:autoSpaceDE w:val="0"/>
      <w:autoSpaceDN w:val="0"/>
      <w:adjustRightInd w:val="0"/>
      <w:spacing w:after="0" w:line="240" w:lineRule="auto"/>
    </w:pPr>
    <w:rPr>
      <w:rFonts w:ascii="Wingdings" w:eastAsia="Times New Roman" w:hAnsi="Wingdings" w:cs="Wingdings"/>
      <w:color w:val="000000"/>
      <w:kern w:val="0"/>
      <w:lang w:eastAsia="fr-FR"/>
      <w14:ligatures w14:val="none"/>
    </w:rPr>
  </w:style>
  <w:style w:type="paragraph" w:customStyle="1" w:styleId="spip">
    <w:name w:val="spip"/>
    <w:basedOn w:val="Normal"/>
    <w:rsid w:val="001A70D0"/>
    <w:pPr>
      <w:spacing w:before="100" w:beforeAutospacing="1" w:after="100" w:afterAutospacing="1"/>
    </w:pPr>
    <w:rPr>
      <w:rFonts w:ascii="Times New Roman" w:hAnsi="Times New Roman"/>
    </w:rPr>
  </w:style>
  <w:style w:type="character" w:customStyle="1" w:styleId="spipsurligne">
    <w:name w:val="spip_surligne"/>
    <w:basedOn w:val="Policepardfaut"/>
    <w:rsid w:val="001A70D0"/>
  </w:style>
  <w:style w:type="character" w:styleId="Lienhypertexte">
    <w:name w:val="Hyperlink"/>
    <w:uiPriority w:val="99"/>
    <w:unhideWhenUsed/>
    <w:rsid w:val="001A70D0"/>
    <w:rPr>
      <w:color w:val="0000FF"/>
      <w:u w:val="single"/>
    </w:rPr>
  </w:style>
  <w:style w:type="character" w:customStyle="1" w:styleId="st">
    <w:name w:val="st"/>
    <w:basedOn w:val="Policepardfaut"/>
    <w:rsid w:val="001A70D0"/>
  </w:style>
  <w:style w:type="character" w:styleId="Accentuation">
    <w:name w:val="Emphasis"/>
    <w:uiPriority w:val="20"/>
    <w:qFormat/>
    <w:rsid w:val="001A70D0"/>
    <w:rPr>
      <w:i/>
      <w:iCs/>
    </w:rPr>
  </w:style>
  <w:style w:type="paragraph" w:styleId="NormalWeb">
    <w:name w:val="Normal (Web)"/>
    <w:basedOn w:val="Normal"/>
    <w:uiPriority w:val="99"/>
    <w:unhideWhenUsed/>
    <w:rsid w:val="001A70D0"/>
    <w:pPr>
      <w:spacing w:before="100" w:beforeAutospacing="1" w:after="100" w:afterAutospacing="1"/>
    </w:pPr>
    <w:rPr>
      <w:rFonts w:ascii="Times New Roman" w:hAnsi="Times New Roman"/>
    </w:rPr>
  </w:style>
  <w:style w:type="character" w:customStyle="1" w:styleId="nrmlabel1">
    <w:name w:val="nrmlabel1"/>
    <w:rsid w:val="001A70D0"/>
    <w:rPr>
      <w:rFonts w:ascii="Arial" w:hAnsi="Arial" w:cs="Arial" w:hint="default"/>
      <w:b/>
      <w:bCs/>
      <w:i w:val="0"/>
      <w:iCs w:val="0"/>
      <w:strike w:val="0"/>
      <w:dstrike w:val="0"/>
      <w:color w:val="000000"/>
      <w:sz w:val="17"/>
      <w:szCs w:val="17"/>
      <w:u w:val="none"/>
      <w:effect w:val="none"/>
    </w:rPr>
  </w:style>
  <w:style w:type="paragraph" w:customStyle="1" w:styleId="para3">
    <w:name w:val="para 3"/>
    <w:basedOn w:val="Normal"/>
    <w:rsid w:val="001A70D0"/>
    <w:pPr>
      <w:spacing w:before="120"/>
      <w:ind w:left="1701"/>
      <w:jc w:val="both"/>
    </w:pPr>
    <w:rPr>
      <w:rFonts w:ascii="Arial Narrow" w:hAnsi="Arial Narrow"/>
      <w:szCs w:val="20"/>
    </w:rPr>
  </w:style>
  <w:style w:type="paragraph" w:styleId="Rvision">
    <w:name w:val="Revision"/>
    <w:hidden/>
    <w:uiPriority w:val="99"/>
    <w:semiHidden/>
    <w:rsid w:val="001A70D0"/>
    <w:pPr>
      <w:spacing w:after="0" w:line="240" w:lineRule="auto"/>
    </w:pPr>
    <w:rPr>
      <w:rFonts w:ascii="Arial" w:eastAsia="Times New Roman" w:hAnsi="Arial" w:cs="Times New Roman"/>
      <w:kern w:val="0"/>
      <w:lang w:eastAsia="fr-FR"/>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footer" Target="foot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header" Target="header1.xml"/><Relationship Id="rId48" Type="http://schemas.openxmlformats.org/officeDocument/2006/relationships/fontTable" Target="fontTable.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header" Target="header2.xml"/><Relationship Id="rId20" Type="http://schemas.openxmlformats.org/officeDocument/2006/relationships/image" Target="media/image13.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C52D4C6-C757-486B-AC12-1E52463374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71</TotalTime>
  <Pages>50</Pages>
  <Words>5067</Words>
  <Characters>27870</Characters>
  <Application>Microsoft Office Word</Application>
  <DocSecurity>0</DocSecurity>
  <Lines>232</Lines>
  <Paragraphs>65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32872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Sébastien DUHAMEL</dc:creator>
  <cp:keywords/>
  <dc:description/>
  <cp:lastModifiedBy>Christelle PRUVOST</cp:lastModifiedBy>
  <cp:revision>22</cp:revision>
  <cp:lastPrinted>2025-09-03T09:31:00Z</cp:lastPrinted>
  <dcterms:created xsi:type="dcterms:W3CDTF">2025-08-20T08:27:00Z</dcterms:created>
  <dcterms:modified xsi:type="dcterms:W3CDTF">2025-09-03T09:37:00Z</dcterms:modified>
</cp:coreProperties>
</file>