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58AED" w14:textId="77777777" w:rsidR="00D74410" w:rsidRDefault="005C1E92" w:rsidP="005C1E92">
      <w:pPr>
        <w:jc w:val="center"/>
      </w:pPr>
      <w:r>
        <w:rPr>
          <w:noProof/>
          <w:lang w:eastAsia="fr-FR"/>
        </w:rPr>
        <w:drawing>
          <wp:inline distT="0" distB="0" distL="0" distR="0" wp14:anchorId="3114CF91" wp14:editId="066BC98B">
            <wp:extent cx="1628775" cy="10953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2F80D6" w14:textId="77777777" w:rsidR="005C1E92" w:rsidRDefault="005C1E92" w:rsidP="005C1E92">
      <w:pPr>
        <w:suppressAutoHyphens/>
        <w:spacing w:after="0" w:line="240" w:lineRule="auto"/>
        <w:rPr>
          <w:rFonts w:ascii="Trebuchet MS" w:eastAsia="Times New Roman" w:hAnsi="Trebuchet MS" w:cs="Trebuchet MS"/>
          <w:i/>
          <w:sz w:val="16"/>
          <w:szCs w:val="24"/>
          <w:lang w:eastAsia="ar-SA"/>
        </w:rPr>
      </w:pPr>
      <w:r w:rsidRPr="005C1E92">
        <w:rPr>
          <w:rFonts w:ascii="Trebuchet MS" w:eastAsia="Times New Roman" w:hAnsi="Trebuchet MS" w:cs="Trebuchet MS"/>
          <w:i/>
          <w:sz w:val="16"/>
          <w:szCs w:val="24"/>
          <w:lang w:eastAsia="ar-SA"/>
        </w:rPr>
        <w:t>Cadre réservé à l’acheteur</w:t>
      </w:r>
    </w:p>
    <w:p w14:paraId="256E75C6" w14:textId="77777777" w:rsidR="005C1E92" w:rsidRPr="005C1E92" w:rsidRDefault="005C1E92" w:rsidP="005C1E92">
      <w:pPr>
        <w:suppressAutoHyphens/>
        <w:spacing w:after="0" w:line="240" w:lineRule="auto"/>
        <w:rPr>
          <w:rFonts w:ascii="Trebuchet MS" w:eastAsia="Times New Roman" w:hAnsi="Trebuchet MS" w:cs="Trebuchet MS"/>
          <w:b/>
          <w:sz w:val="24"/>
          <w:szCs w:val="24"/>
          <w:lang w:eastAsia="ar-SA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9"/>
      </w:tblGrid>
      <w:tr w:rsidR="005C1E92" w:rsidRPr="005C1E92" w14:paraId="02E91F8D" w14:textId="77777777" w:rsidTr="00DC5172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14:paraId="19A8F337" w14:textId="77777777" w:rsidR="005C1E92" w:rsidRPr="005C1E92" w:rsidRDefault="005C1E92" w:rsidP="005C1E92">
            <w:pPr>
              <w:suppressAutoHyphens/>
              <w:spacing w:after="0" w:line="240" w:lineRule="auto"/>
              <w:jc w:val="right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 w:rsidRPr="005C1E92">
              <w:rPr>
                <w:rFonts w:ascii="Trebuchet MS" w:eastAsia="Times New Roman" w:hAnsi="Trebuchet MS" w:cs="Trebuchet MS"/>
                <w:b/>
                <w:sz w:val="24"/>
                <w:szCs w:val="24"/>
                <w:lang w:eastAsia="ar-SA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746FF" w14:textId="77777777" w:rsidR="005C1E92" w:rsidRPr="005C1E92" w:rsidRDefault="005C1E92" w:rsidP="005C1E92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 w:rsidRPr="005C1E92"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1" w:space="0" w:color="808080"/>
              <w:bottom w:val="single" w:sz="4" w:space="0" w:color="000000"/>
            </w:tcBorders>
            <w:shd w:val="clear" w:color="auto" w:fill="auto"/>
            <w:vAlign w:val="center"/>
          </w:tcPr>
          <w:p w14:paraId="3DBB5916" w14:textId="77777777" w:rsidR="005C1E92" w:rsidRPr="005C1E92" w:rsidRDefault="005C1E92" w:rsidP="005C1E92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 w:rsidRPr="005C1E92"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1" w:space="0" w:color="808080"/>
              <w:bottom w:val="single" w:sz="4" w:space="0" w:color="000000"/>
            </w:tcBorders>
            <w:shd w:val="clear" w:color="auto" w:fill="auto"/>
            <w:vAlign w:val="center"/>
          </w:tcPr>
          <w:p w14:paraId="57558087" w14:textId="121AA35B" w:rsidR="005C1E92" w:rsidRPr="005C1E92" w:rsidRDefault="002C77A9" w:rsidP="005C1E92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1" w:space="0" w:color="808080"/>
              <w:bottom w:val="single" w:sz="4" w:space="0" w:color="000000"/>
            </w:tcBorders>
            <w:shd w:val="clear" w:color="auto" w:fill="auto"/>
            <w:vAlign w:val="center"/>
          </w:tcPr>
          <w:p w14:paraId="063090B1" w14:textId="49C5DE38" w:rsidR="005C1E92" w:rsidRPr="005C1E92" w:rsidRDefault="00E321DB" w:rsidP="005C1E92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4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B7B05" w14:textId="5FD693EF" w:rsidR="005C1E92" w:rsidRPr="005C1E92" w:rsidRDefault="00E20C49" w:rsidP="005C1E92">
            <w:pPr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1" w:space="0" w:color="808080"/>
              <w:bottom w:val="single" w:sz="4" w:space="0" w:color="000000"/>
            </w:tcBorders>
            <w:shd w:val="clear" w:color="auto" w:fill="auto"/>
            <w:vAlign w:val="center"/>
          </w:tcPr>
          <w:p w14:paraId="6F1B2271" w14:textId="74E23C63" w:rsidR="005C1E92" w:rsidRPr="005C1E92" w:rsidRDefault="003B51DB" w:rsidP="005C1E92">
            <w:pPr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4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1" w:space="0" w:color="808080"/>
              <w:bottom w:val="single" w:sz="4" w:space="0" w:color="000000"/>
            </w:tcBorders>
            <w:shd w:val="clear" w:color="auto" w:fill="auto"/>
            <w:vAlign w:val="center"/>
          </w:tcPr>
          <w:p w14:paraId="7F0528A8" w14:textId="2F4E669D" w:rsidR="005C1E92" w:rsidRPr="005C1E92" w:rsidRDefault="003B51DB" w:rsidP="005C1E92">
            <w:pPr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6</w:t>
            </w:r>
          </w:p>
        </w:tc>
        <w:tc>
          <w:tcPr>
            <w:tcW w:w="289" w:type="dxa"/>
            <w:tcBorders>
              <w:top w:val="single" w:sz="4" w:space="0" w:color="FFFFFF"/>
              <w:left w:val="single" w:sz="1" w:space="0" w:color="808080"/>
              <w:bottom w:val="single" w:sz="4" w:space="0" w:color="000000"/>
              <w:right w:val="single" w:sz="1" w:space="0" w:color="808080"/>
            </w:tcBorders>
            <w:shd w:val="clear" w:color="auto" w:fill="auto"/>
            <w:vAlign w:val="center"/>
          </w:tcPr>
          <w:p w14:paraId="03F5AC8C" w14:textId="77777777" w:rsidR="005C1E92" w:rsidRPr="005C1E92" w:rsidRDefault="005C1E92" w:rsidP="005C1E92">
            <w:pPr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</w:p>
        </w:tc>
      </w:tr>
    </w:tbl>
    <w:p w14:paraId="446C0989" w14:textId="77777777" w:rsidR="005C1E92" w:rsidRPr="005C1E92" w:rsidRDefault="005C1E92" w:rsidP="005C1E92">
      <w:pPr>
        <w:suppressAutoHyphens/>
        <w:spacing w:after="0" w:line="240" w:lineRule="auto"/>
        <w:rPr>
          <w:rFonts w:ascii="Trebuchet MS" w:eastAsia="Times New Roman" w:hAnsi="Trebuchet MS" w:cs="Trebuchet MS"/>
          <w:b/>
          <w:sz w:val="12"/>
          <w:szCs w:val="20"/>
          <w:lang w:eastAsia="ar-SA"/>
        </w:rPr>
      </w:pPr>
    </w:p>
    <w:p w14:paraId="7FB6B824" w14:textId="77777777" w:rsidR="005C1E92" w:rsidRPr="005C1E92" w:rsidRDefault="005C1E92" w:rsidP="005C1E92">
      <w:pPr>
        <w:suppressAutoHyphens/>
        <w:spacing w:after="0" w:line="240" w:lineRule="auto"/>
        <w:rPr>
          <w:rFonts w:ascii="Trebuchet MS" w:eastAsia="Times New Roman" w:hAnsi="Trebuchet MS" w:cs="Trebuchet MS"/>
          <w:b/>
          <w:sz w:val="12"/>
          <w:szCs w:val="20"/>
          <w:lang w:eastAsia="ar-SA"/>
        </w:rPr>
      </w:pPr>
    </w:p>
    <w:p w14:paraId="1FC33916" w14:textId="77777777" w:rsidR="005C1E92" w:rsidRPr="005C1E92" w:rsidRDefault="005C1E92" w:rsidP="005C1E92">
      <w:pPr>
        <w:suppressAutoHyphens/>
        <w:spacing w:after="0" w:line="240" w:lineRule="auto"/>
        <w:rPr>
          <w:rFonts w:ascii="Trebuchet MS" w:eastAsia="Times New Roman" w:hAnsi="Trebuchet MS" w:cs="Trebuchet MS"/>
          <w:b/>
          <w:sz w:val="12"/>
          <w:szCs w:val="24"/>
          <w:lang w:eastAsia="ar-SA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75"/>
      </w:tblGrid>
      <w:tr w:rsidR="005C1E92" w:rsidRPr="005C1E92" w14:paraId="689FE6F3" w14:textId="77777777" w:rsidTr="00DC5172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14:paraId="1F71CC26" w14:textId="77777777" w:rsidR="005C1E92" w:rsidRPr="005C1E92" w:rsidRDefault="005C1E92" w:rsidP="005C1E92">
            <w:pPr>
              <w:suppressAutoHyphens/>
              <w:spacing w:after="0" w:line="240" w:lineRule="auto"/>
              <w:jc w:val="right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 w:rsidRPr="005C1E92">
              <w:rPr>
                <w:rFonts w:ascii="Trebuchet MS" w:eastAsia="Times New Roman" w:hAnsi="Trebuchet MS" w:cs="Trebuchet MS"/>
                <w:b/>
                <w:sz w:val="16"/>
                <w:szCs w:val="24"/>
                <w:lang w:eastAsia="ar-SA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18865" w14:textId="77777777" w:rsidR="005C1E92" w:rsidRPr="005C1E92" w:rsidRDefault="005C1E92" w:rsidP="005C1E92">
            <w:pPr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A8C8C" w14:textId="77777777" w:rsidR="005C1E92" w:rsidRPr="005C1E92" w:rsidRDefault="005C1E92" w:rsidP="005C1E92">
            <w:pPr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auto"/>
            <w:vAlign w:val="center"/>
          </w:tcPr>
          <w:p w14:paraId="397E8218" w14:textId="77777777" w:rsidR="005C1E92" w:rsidRPr="005C1E92" w:rsidRDefault="005C1E92" w:rsidP="005C1E92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 w:rsidRPr="005C1E92">
              <w:rPr>
                <w:rFonts w:ascii="Trebuchet MS" w:eastAsia="Times New Roman" w:hAnsi="Trebuchet MS" w:cs="Trebuchet MS"/>
                <w:b/>
                <w:sz w:val="24"/>
                <w:szCs w:val="24"/>
                <w:lang w:eastAsia="ar-SA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1A524" w14:textId="77777777" w:rsidR="005C1E92" w:rsidRPr="005C1E92" w:rsidRDefault="005C1E92" w:rsidP="005C1E92">
            <w:pPr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9286C" w14:textId="77777777" w:rsidR="005C1E92" w:rsidRPr="005C1E92" w:rsidRDefault="005C1E92" w:rsidP="005C1E92">
            <w:pPr>
              <w:suppressAutoHyphens/>
              <w:snapToGrid w:val="0"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auto"/>
            <w:vAlign w:val="center"/>
          </w:tcPr>
          <w:p w14:paraId="73D0A8F9" w14:textId="77777777" w:rsidR="005C1E92" w:rsidRPr="005C1E92" w:rsidRDefault="005C1E92" w:rsidP="005C1E92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 w:rsidRPr="005C1E92">
              <w:rPr>
                <w:rFonts w:ascii="Trebuchet MS" w:eastAsia="Times New Roman" w:hAnsi="Trebuchet MS" w:cs="Trebuchet MS"/>
                <w:b/>
                <w:sz w:val="24"/>
                <w:szCs w:val="24"/>
                <w:lang w:eastAsia="ar-SA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F4E52" w14:textId="77777777" w:rsidR="005C1E92" w:rsidRPr="005C1E92" w:rsidRDefault="005C1E92" w:rsidP="005C1E92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 w:rsidRPr="005C1E92"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C6EFD" w14:textId="77777777" w:rsidR="005C1E92" w:rsidRPr="005C1E92" w:rsidRDefault="005C1E92" w:rsidP="005C1E92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 w:rsidRPr="005C1E92"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AB987" w14:textId="77777777" w:rsidR="005C1E92" w:rsidRPr="005C1E92" w:rsidRDefault="0017617E" w:rsidP="005C1E92">
            <w:pPr>
              <w:suppressAutoHyphens/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</w:pPr>
            <w:r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2</w:t>
            </w:r>
          </w:p>
        </w:tc>
        <w:tc>
          <w:tcPr>
            <w:tcW w:w="37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2CCF" w14:textId="41AF5F2D" w:rsidR="005C1E92" w:rsidRPr="005C1E92" w:rsidRDefault="00E321DB" w:rsidP="005C1E92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rebuchet MS"/>
                <w:b/>
                <w:sz w:val="18"/>
                <w:szCs w:val="24"/>
                <w:lang w:eastAsia="ar-SA"/>
              </w:rPr>
              <w:t>4</w:t>
            </w:r>
          </w:p>
        </w:tc>
      </w:tr>
    </w:tbl>
    <w:p w14:paraId="596BEBBE" w14:textId="77777777" w:rsidR="005C1E92" w:rsidRDefault="005C1E92" w:rsidP="005C1E92"/>
    <w:tbl>
      <w:tblPr>
        <w:tblW w:w="0" w:type="auto"/>
        <w:tblInd w:w="-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2"/>
      </w:tblGrid>
      <w:tr w:rsidR="005C1E92" w14:paraId="52102309" w14:textId="77777777" w:rsidTr="00DC5172">
        <w:trPr>
          <w:trHeight w:val="720"/>
        </w:trPr>
        <w:tc>
          <w:tcPr>
            <w:tcW w:w="9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C3FAE58" w14:textId="3717A00D" w:rsidR="005C1E92" w:rsidRDefault="005C1E92" w:rsidP="00F50832">
            <w:pPr>
              <w:jc w:val="center"/>
            </w:pPr>
            <w:r>
              <w:rPr>
                <w:rFonts w:ascii="Arial Narrow" w:hAnsi="Arial Narrow"/>
                <w:b/>
                <w:sz w:val="36"/>
              </w:rPr>
              <w:t>CAHIER DES CLAUSES PART</w:t>
            </w:r>
            <w:r w:rsidR="00F93E85">
              <w:rPr>
                <w:rFonts w:ascii="Arial Narrow" w:hAnsi="Arial Narrow"/>
                <w:b/>
                <w:sz w:val="36"/>
              </w:rPr>
              <w:t>I</w:t>
            </w:r>
            <w:r>
              <w:rPr>
                <w:rFonts w:ascii="Arial Narrow" w:hAnsi="Arial Narrow"/>
                <w:b/>
                <w:sz w:val="36"/>
              </w:rPr>
              <w:t>CULIERES</w:t>
            </w:r>
          </w:p>
        </w:tc>
      </w:tr>
    </w:tbl>
    <w:p w14:paraId="501CEB88" w14:textId="77777777" w:rsidR="005C1E92" w:rsidRDefault="005C1E92" w:rsidP="005C1E92">
      <w:pPr>
        <w:suppressAutoHyphens/>
        <w:spacing w:after="0" w:line="240" w:lineRule="auto"/>
      </w:pPr>
    </w:p>
    <w:p w14:paraId="753F2A74" w14:textId="63F32E44" w:rsidR="00C930A5" w:rsidRPr="00302206" w:rsidRDefault="00C930A5" w:rsidP="00C930A5">
      <w:pPr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9C07D1">
        <w:rPr>
          <w:rFonts w:ascii="Times New Roman" w:hAnsi="Times New Roman"/>
          <w:color w:val="000000"/>
          <w:lang w:eastAsia="fr-FR"/>
        </w:rPr>
        <w:t>March</w:t>
      </w:r>
      <w:r>
        <w:rPr>
          <w:rFonts w:ascii="Times New Roman" w:hAnsi="Times New Roman"/>
          <w:color w:val="000000"/>
          <w:lang w:eastAsia="fr-FR"/>
        </w:rPr>
        <w:t xml:space="preserve">é passé </w:t>
      </w:r>
      <w:r w:rsidRPr="008F60F2">
        <w:rPr>
          <w:rFonts w:ascii="Times New Roman" w:hAnsi="Times New Roman"/>
          <w:color w:val="000000"/>
          <w:lang w:eastAsia="fr-FR"/>
        </w:rPr>
        <w:t>en Appel d’Offres Restreint suivant les</w:t>
      </w:r>
      <w:r w:rsidRPr="009C07D1">
        <w:rPr>
          <w:rFonts w:ascii="Times New Roman" w:hAnsi="Times New Roman"/>
          <w:color w:val="000000"/>
          <w:lang w:eastAsia="fr-FR"/>
        </w:rPr>
        <w:t xml:space="preserve"> dispositions des articles </w:t>
      </w:r>
      <w:r>
        <w:rPr>
          <w:rFonts w:ascii="Calibri" w:hAnsi="Calibri" w:cs="Calibri"/>
          <w:lang w:eastAsia="fr-FR"/>
        </w:rPr>
        <w:t xml:space="preserve">L.2124-2, R.2124-2 2°, R.2161-6 1° </w:t>
      </w:r>
      <w:r w:rsidRPr="009C07D1">
        <w:rPr>
          <w:rFonts w:ascii="Times New Roman" w:hAnsi="Times New Roman"/>
          <w:color w:val="000000"/>
          <w:lang w:eastAsia="fr-FR"/>
        </w:rPr>
        <w:t>du Code de la Commande Publique.</w:t>
      </w:r>
    </w:p>
    <w:p w14:paraId="7B7CE4C7" w14:textId="77777777" w:rsidR="005C1E92" w:rsidRDefault="005C1E92" w:rsidP="005C1E92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ar-SA"/>
        </w:rPr>
      </w:pPr>
    </w:p>
    <w:p w14:paraId="0161A201" w14:textId="77777777" w:rsidR="005C1E92" w:rsidRDefault="005C1E92" w:rsidP="005C1E92">
      <w:pPr>
        <w:jc w:val="center"/>
        <w:rPr>
          <w:color w:val="808080" w:themeColor="background1" w:themeShade="80"/>
        </w:rPr>
      </w:pPr>
      <w:r w:rsidRPr="005C1E92">
        <w:rPr>
          <w:rFonts w:eastAsia="Times New Roman" w:cs="Arial"/>
          <w:noProof/>
          <w:sz w:val="24"/>
          <w:szCs w:val="24"/>
          <w:lang w:eastAsia="fr-FR"/>
        </w:rPr>
        <mc:AlternateContent>
          <mc:Choice Requires="wps">
            <w:drawing>
              <wp:inline distT="0" distB="0" distL="0" distR="0" wp14:anchorId="701F8121" wp14:editId="17FEFC6C">
                <wp:extent cx="5722620" cy="2705100"/>
                <wp:effectExtent l="0" t="0" r="11430" b="19050"/>
                <wp:docPr id="11" name="Rectangle à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2620" cy="2705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069D3B" w14:textId="77777777" w:rsidR="008412F8" w:rsidRDefault="008412F8" w:rsidP="00C930A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44"/>
                              </w:rPr>
                            </w:pPr>
                            <w:r w:rsidRPr="00BF51BC">
                              <w:rPr>
                                <w:rFonts w:ascii="Arial Narrow" w:hAnsi="Arial Narrow"/>
                                <w:b/>
                                <w:sz w:val="36"/>
                                <w:szCs w:val="44"/>
                              </w:rPr>
                              <w:t>Système d’acquisition dynamique pour l’achat de véhicules pour la Ville de Loos (59120)</w:t>
                            </w:r>
                          </w:p>
                          <w:p w14:paraId="0DCAD254" w14:textId="77777777" w:rsidR="008412F8" w:rsidRPr="00BF51BC" w:rsidRDefault="008412F8" w:rsidP="00D32ABB">
                            <w:pPr>
                              <w:numPr>
                                <w:ilvl w:val="0"/>
                                <w:numId w:val="11"/>
                              </w:numPr>
                              <w:jc w:val="center"/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</w:pPr>
                            <w:r w:rsidRPr="00BF51BC"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  <w:t xml:space="preserve">Catégorie 1 : Véhicules légers d’occasions </w:t>
                            </w:r>
                          </w:p>
                          <w:p w14:paraId="38F39797" w14:textId="77777777" w:rsidR="008412F8" w:rsidRPr="00BF51BC" w:rsidRDefault="008412F8" w:rsidP="00D32ABB">
                            <w:pPr>
                              <w:numPr>
                                <w:ilvl w:val="0"/>
                                <w:numId w:val="11"/>
                              </w:numPr>
                              <w:jc w:val="center"/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</w:pPr>
                            <w:r w:rsidRPr="00BF51BC"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  <w:t>Catégorie 2 : Véhicules utilitaires d’occasion</w:t>
                            </w:r>
                          </w:p>
                          <w:p w14:paraId="740B42BC" w14:textId="77777777" w:rsidR="008412F8" w:rsidRPr="00BF51BC" w:rsidRDefault="008412F8" w:rsidP="00D32ABB">
                            <w:pPr>
                              <w:numPr>
                                <w:ilvl w:val="0"/>
                                <w:numId w:val="11"/>
                              </w:numPr>
                              <w:jc w:val="center"/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</w:pPr>
                            <w:r w:rsidRPr="00BF51BC"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  <w:t>Catégorie 3 : Véhicules de transports spécifique d’occasion</w:t>
                            </w:r>
                          </w:p>
                          <w:p w14:paraId="6F0C200E" w14:textId="77777777" w:rsidR="008412F8" w:rsidRPr="00BF51BC" w:rsidRDefault="008412F8" w:rsidP="00D32ABB">
                            <w:pPr>
                              <w:numPr>
                                <w:ilvl w:val="0"/>
                                <w:numId w:val="11"/>
                              </w:numPr>
                              <w:jc w:val="center"/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</w:pPr>
                            <w:r w:rsidRPr="00BF51BC"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  <w:t>Catégorie 4 : Minibus d’occasion</w:t>
                            </w:r>
                            <w:r w:rsidRPr="00BF51BC"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  <w:tab/>
                            </w:r>
                          </w:p>
                          <w:p w14:paraId="3F36995F" w14:textId="678CFA3B" w:rsidR="008412F8" w:rsidRDefault="008412F8" w:rsidP="00D32ABB">
                            <w:pPr>
                              <w:numPr>
                                <w:ilvl w:val="0"/>
                                <w:numId w:val="11"/>
                              </w:numPr>
                              <w:jc w:val="center"/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</w:pPr>
                            <w:r w:rsidRPr="00BF51BC"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  <w:t>Catégorie 5 : Véhicules neufs pour la police municipale</w:t>
                            </w:r>
                          </w:p>
                          <w:p w14:paraId="3090888E" w14:textId="77777777" w:rsidR="008412F8" w:rsidRDefault="008412F8" w:rsidP="002968A5">
                            <w:pPr>
                              <w:pStyle w:val="Paragraphedeliste"/>
                              <w:jc w:val="center"/>
                              <w:rPr>
                                <w:rFonts w:ascii="Arial Narrow" w:hAnsi="Arial Narrow" w:cs="Times New Roman"/>
                                <w:u w:val="single"/>
                              </w:rPr>
                            </w:pPr>
                            <w:r w:rsidRPr="003822BC">
                              <w:rPr>
                                <w:rFonts w:ascii="Arial Narrow" w:hAnsi="Arial Narrow" w:cs="Times New Roman"/>
                                <w:b/>
                                <w:color w:val="FF0000"/>
                                <w:u w:val="single"/>
                              </w:rPr>
                              <w:t>Remise obligatoire des candidatures sur</w:t>
                            </w:r>
                            <w:r w:rsidRPr="003822BC">
                              <w:rPr>
                                <w:rFonts w:ascii="Arial Narrow" w:hAnsi="Arial Narrow" w:cs="Times New Roman"/>
                                <w:color w:val="FF0000"/>
                                <w:u w:val="single"/>
                              </w:rPr>
                              <w:t> </w:t>
                            </w:r>
                            <w:r w:rsidRPr="005D0655">
                              <w:rPr>
                                <w:rFonts w:ascii="Arial Narrow" w:hAnsi="Arial Narrow" w:cs="Times New Roman"/>
                                <w:u w:val="single"/>
                              </w:rPr>
                              <w:t xml:space="preserve">: </w:t>
                            </w:r>
                            <w:hyperlink r:id="rId9" w:history="1">
                              <w:r w:rsidRPr="005D0655">
                                <w:rPr>
                                  <w:rStyle w:val="Lienhypertexte"/>
                                  <w:rFonts w:ascii="Arial Narrow" w:hAnsi="Arial Narrow" w:cs="Times New Roman"/>
                                </w:rPr>
                                <w:t>https://marchespublics596280.fr</w:t>
                              </w:r>
                            </w:hyperlink>
                            <w:r w:rsidRPr="005D0655">
                              <w:rPr>
                                <w:rFonts w:ascii="Arial Narrow" w:hAnsi="Arial Narrow" w:cs="Times New Roman"/>
                                <w:u w:val="single"/>
                              </w:rPr>
                              <w:t xml:space="preserve">. </w:t>
                            </w:r>
                          </w:p>
                          <w:p w14:paraId="708BCDCB" w14:textId="79258C9E" w:rsidR="008412F8" w:rsidRPr="005D0655" w:rsidRDefault="008412F8" w:rsidP="002968A5">
                            <w:pPr>
                              <w:pStyle w:val="Paragraphedeliste"/>
                              <w:jc w:val="center"/>
                              <w:rPr>
                                <w:rFonts w:ascii="Arial Narrow" w:hAnsi="Arial Narrow" w:cs="Times New Roman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u w:val="single"/>
                              </w:rPr>
                              <w:t xml:space="preserve"> </w:t>
                            </w:r>
                            <w:r w:rsidRPr="005D0655">
                              <w:rPr>
                                <w:rFonts w:ascii="Arial Narrow" w:hAnsi="Arial Narrow"/>
                              </w:rPr>
                              <w:t>(Un tutoriel est mis à disposition des candidats dans le DCE).</w:t>
                            </w:r>
                          </w:p>
                          <w:p w14:paraId="2668A777" w14:textId="77777777" w:rsidR="008412F8" w:rsidRPr="00BF51BC" w:rsidRDefault="008412F8" w:rsidP="005D065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Cs w:val="44"/>
                              </w:rPr>
                            </w:pPr>
                          </w:p>
                          <w:p w14:paraId="41802B27" w14:textId="66E697B7" w:rsidR="008412F8" w:rsidRPr="00E20C49" w:rsidRDefault="008412F8" w:rsidP="006E5BAD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  <w:sz w:val="4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1F8121" id="Rectangle à coins arrondis 11" o:spid="_x0000_s1026" style="width:450.6pt;height:21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" fillcolor="window" strokecolor="windowText" strokeweight="1pt">
                <v:stroke joinstyle="miter"/>
                <v:path arrowok="t"/>
                <v:textbox>
                  <w:txbxContent>
                    <w:p w14:paraId="79069D3B" w14:textId="77777777" w:rsidR="008412F8" w:rsidRDefault="008412F8" w:rsidP="00C930A5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44"/>
                        </w:rPr>
                      </w:pPr>
                      <w:r w:rsidRPr="00BF51BC">
                        <w:rPr>
                          <w:rFonts w:ascii="Arial Narrow" w:hAnsi="Arial Narrow"/>
                          <w:b/>
                          <w:sz w:val="36"/>
                          <w:szCs w:val="44"/>
                        </w:rPr>
                        <w:t>Système d’acquisition dynamique pour l’achat de véhicules pour la Ville de Loos (59120)</w:t>
                      </w:r>
                    </w:p>
                    <w:p w14:paraId="0DCAD254" w14:textId="77777777" w:rsidR="008412F8" w:rsidRPr="00BF51BC" w:rsidRDefault="008412F8" w:rsidP="00D32ABB">
                      <w:pPr>
                        <w:numPr>
                          <w:ilvl w:val="0"/>
                          <w:numId w:val="11"/>
                        </w:numPr>
                        <w:jc w:val="center"/>
                        <w:rPr>
                          <w:rFonts w:ascii="Arial Narrow" w:hAnsi="Arial Narrow"/>
                          <w:b/>
                          <w:szCs w:val="44"/>
                        </w:rPr>
                      </w:pPr>
                      <w:r w:rsidRPr="00BF51BC">
                        <w:rPr>
                          <w:rFonts w:ascii="Arial Narrow" w:hAnsi="Arial Narrow"/>
                          <w:b/>
                          <w:szCs w:val="44"/>
                        </w:rPr>
                        <w:t xml:space="preserve">Catégorie 1 : Véhicules légers d’occasions </w:t>
                      </w:r>
                    </w:p>
                    <w:p w14:paraId="38F39797" w14:textId="77777777" w:rsidR="008412F8" w:rsidRPr="00BF51BC" w:rsidRDefault="008412F8" w:rsidP="00D32ABB">
                      <w:pPr>
                        <w:numPr>
                          <w:ilvl w:val="0"/>
                          <w:numId w:val="11"/>
                        </w:numPr>
                        <w:jc w:val="center"/>
                        <w:rPr>
                          <w:rFonts w:ascii="Arial Narrow" w:hAnsi="Arial Narrow"/>
                          <w:b/>
                          <w:szCs w:val="44"/>
                        </w:rPr>
                      </w:pPr>
                      <w:r w:rsidRPr="00BF51BC">
                        <w:rPr>
                          <w:rFonts w:ascii="Arial Narrow" w:hAnsi="Arial Narrow"/>
                          <w:b/>
                          <w:szCs w:val="44"/>
                        </w:rPr>
                        <w:t>Catégorie 2 : Véhicules utilitaires d’occasion</w:t>
                      </w:r>
                    </w:p>
                    <w:p w14:paraId="740B42BC" w14:textId="77777777" w:rsidR="008412F8" w:rsidRPr="00BF51BC" w:rsidRDefault="008412F8" w:rsidP="00D32ABB">
                      <w:pPr>
                        <w:numPr>
                          <w:ilvl w:val="0"/>
                          <w:numId w:val="11"/>
                        </w:numPr>
                        <w:jc w:val="center"/>
                        <w:rPr>
                          <w:rFonts w:ascii="Arial Narrow" w:hAnsi="Arial Narrow"/>
                          <w:b/>
                          <w:szCs w:val="44"/>
                        </w:rPr>
                      </w:pPr>
                      <w:r w:rsidRPr="00BF51BC">
                        <w:rPr>
                          <w:rFonts w:ascii="Arial Narrow" w:hAnsi="Arial Narrow"/>
                          <w:b/>
                          <w:szCs w:val="44"/>
                        </w:rPr>
                        <w:t>Catégorie 3 : Véhicules de transports spécifique d’occasion</w:t>
                      </w:r>
                    </w:p>
                    <w:p w14:paraId="6F0C200E" w14:textId="77777777" w:rsidR="008412F8" w:rsidRPr="00BF51BC" w:rsidRDefault="008412F8" w:rsidP="00D32ABB">
                      <w:pPr>
                        <w:numPr>
                          <w:ilvl w:val="0"/>
                          <w:numId w:val="11"/>
                        </w:numPr>
                        <w:jc w:val="center"/>
                        <w:rPr>
                          <w:rFonts w:ascii="Arial Narrow" w:hAnsi="Arial Narrow"/>
                          <w:b/>
                          <w:szCs w:val="44"/>
                        </w:rPr>
                      </w:pPr>
                      <w:r w:rsidRPr="00BF51BC">
                        <w:rPr>
                          <w:rFonts w:ascii="Arial Narrow" w:hAnsi="Arial Narrow"/>
                          <w:b/>
                          <w:szCs w:val="44"/>
                        </w:rPr>
                        <w:t>Catégorie 4 : Minibus d’occasion</w:t>
                      </w:r>
                      <w:r w:rsidRPr="00BF51BC">
                        <w:rPr>
                          <w:rFonts w:ascii="Arial Narrow" w:hAnsi="Arial Narrow"/>
                          <w:b/>
                          <w:szCs w:val="44"/>
                        </w:rPr>
                        <w:tab/>
                      </w:r>
                    </w:p>
                    <w:p w14:paraId="3F36995F" w14:textId="678CFA3B" w:rsidR="008412F8" w:rsidRDefault="008412F8" w:rsidP="00D32ABB">
                      <w:pPr>
                        <w:numPr>
                          <w:ilvl w:val="0"/>
                          <w:numId w:val="11"/>
                        </w:numPr>
                        <w:jc w:val="center"/>
                        <w:rPr>
                          <w:rFonts w:ascii="Arial Narrow" w:hAnsi="Arial Narrow"/>
                          <w:b/>
                          <w:szCs w:val="44"/>
                        </w:rPr>
                      </w:pPr>
                      <w:r w:rsidRPr="00BF51BC">
                        <w:rPr>
                          <w:rFonts w:ascii="Arial Narrow" w:hAnsi="Arial Narrow"/>
                          <w:b/>
                          <w:szCs w:val="44"/>
                        </w:rPr>
                        <w:t>Catégorie 5 : Véhicules neufs pour la police municipale</w:t>
                      </w:r>
                    </w:p>
                    <w:p w14:paraId="3090888E" w14:textId="77777777" w:rsidR="008412F8" w:rsidRDefault="008412F8" w:rsidP="002968A5">
                      <w:pPr>
                        <w:pStyle w:val="Paragraphedeliste"/>
                        <w:jc w:val="center"/>
                        <w:rPr>
                          <w:rFonts w:ascii="Arial Narrow" w:hAnsi="Arial Narrow" w:cs="Times New Roman"/>
                          <w:u w:val="single"/>
                        </w:rPr>
                      </w:pPr>
                      <w:r w:rsidRPr="003822BC">
                        <w:rPr>
                          <w:rFonts w:ascii="Arial Narrow" w:hAnsi="Arial Narrow" w:cs="Times New Roman"/>
                          <w:b/>
                          <w:color w:val="FF0000"/>
                          <w:u w:val="single"/>
                        </w:rPr>
                        <w:t>Remise obligatoire des candidatures sur</w:t>
                      </w:r>
                      <w:r w:rsidRPr="003822BC">
                        <w:rPr>
                          <w:rFonts w:ascii="Arial Narrow" w:hAnsi="Arial Narrow" w:cs="Times New Roman"/>
                          <w:color w:val="FF0000"/>
                          <w:u w:val="single"/>
                        </w:rPr>
                        <w:t> </w:t>
                      </w:r>
                      <w:r w:rsidRPr="005D0655">
                        <w:rPr>
                          <w:rFonts w:ascii="Arial Narrow" w:hAnsi="Arial Narrow" w:cs="Times New Roman"/>
                          <w:u w:val="single"/>
                        </w:rPr>
                        <w:t xml:space="preserve">: </w:t>
                      </w:r>
                      <w:hyperlink r:id="rId10" w:history="1">
                        <w:r w:rsidRPr="005D0655">
                          <w:rPr>
                            <w:rStyle w:val="Lienhypertexte"/>
                            <w:rFonts w:ascii="Arial Narrow" w:hAnsi="Arial Narrow" w:cs="Times New Roman"/>
                          </w:rPr>
                          <w:t>https://marchespublics596280.fr</w:t>
                        </w:r>
                      </w:hyperlink>
                      <w:r w:rsidRPr="005D0655">
                        <w:rPr>
                          <w:rFonts w:ascii="Arial Narrow" w:hAnsi="Arial Narrow" w:cs="Times New Roman"/>
                          <w:u w:val="single"/>
                        </w:rPr>
                        <w:t xml:space="preserve">. </w:t>
                      </w:r>
                    </w:p>
                    <w:p w14:paraId="708BCDCB" w14:textId="79258C9E" w:rsidR="008412F8" w:rsidRPr="005D0655" w:rsidRDefault="008412F8" w:rsidP="002968A5">
                      <w:pPr>
                        <w:pStyle w:val="Paragraphedeliste"/>
                        <w:jc w:val="center"/>
                        <w:rPr>
                          <w:rFonts w:ascii="Arial Narrow" w:hAnsi="Arial Narrow" w:cs="Times New Roman"/>
                          <w:u w:val="single"/>
                        </w:rPr>
                      </w:pPr>
                      <w:r>
                        <w:rPr>
                          <w:rFonts w:ascii="Arial Narrow" w:hAnsi="Arial Narrow" w:cs="Times New Roman"/>
                          <w:u w:val="single"/>
                        </w:rPr>
                        <w:t xml:space="preserve"> </w:t>
                      </w:r>
                      <w:r w:rsidRPr="005D0655">
                        <w:rPr>
                          <w:rFonts w:ascii="Arial Narrow" w:hAnsi="Arial Narrow"/>
                        </w:rPr>
                        <w:t>(Un tutoriel est mis à disposition des candidats dans le DCE).</w:t>
                      </w:r>
                    </w:p>
                    <w:p w14:paraId="2668A777" w14:textId="77777777" w:rsidR="008412F8" w:rsidRPr="00BF51BC" w:rsidRDefault="008412F8" w:rsidP="005D0655">
                      <w:pPr>
                        <w:jc w:val="center"/>
                        <w:rPr>
                          <w:rFonts w:ascii="Arial Narrow" w:hAnsi="Arial Narrow"/>
                          <w:b/>
                          <w:szCs w:val="44"/>
                        </w:rPr>
                      </w:pPr>
                    </w:p>
                    <w:p w14:paraId="41802B27" w14:textId="66E697B7" w:rsidR="008412F8" w:rsidRPr="00E20C49" w:rsidRDefault="008412F8" w:rsidP="006E5BAD">
                      <w:pPr>
                        <w:jc w:val="center"/>
                        <w:rPr>
                          <w:rFonts w:ascii="Arial Narrow" w:hAnsi="Arial Narrow"/>
                          <w:i/>
                          <w:sz w:val="44"/>
                          <w:szCs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990BB2F" w14:textId="6752460F" w:rsidR="00197815" w:rsidRDefault="00197815" w:rsidP="005C1E92">
      <w:pPr>
        <w:jc w:val="center"/>
        <w:rPr>
          <w:color w:val="808080" w:themeColor="background1" w:themeShade="8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62"/>
        <w:gridCol w:w="6024"/>
      </w:tblGrid>
      <w:tr w:rsidR="0017617E" w:rsidRPr="0017617E" w14:paraId="48114006" w14:textId="77777777" w:rsidTr="0082242E">
        <w:tc>
          <w:tcPr>
            <w:tcW w:w="3262" w:type="dxa"/>
            <w:shd w:val="clear" w:color="auto" w:fill="auto"/>
            <w:vAlign w:val="center"/>
          </w:tcPr>
          <w:p w14:paraId="6069C41A" w14:textId="77777777" w:rsidR="0017617E" w:rsidRPr="0017617E" w:rsidRDefault="0017617E" w:rsidP="0017617E">
            <w:pPr>
              <w:suppressAutoHyphens/>
              <w:spacing w:after="0" w:line="240" w:lineRule="auto"/>
              <w:jc w:val="left"/>
              <w:rPr>
                <w:rFonts w:ascii="Arial Narrow" w:eastAsia="Times New Roman" w:hAnsi="Arial Narrow" w:cs="Arial"/>
                <w:b/>
                <w:szCs w:val="24"/>
                <w:lang w:eastAsia="ar-SA"/>
              </w:rPr>
            </w:pPr>
            <w:r w:rsidRPr="0017617E">
              <w:rPr>
                <w:rFonts w:eastAsia="Times New Roman" w:cs="Arial"/>
                <w:caps/>
                <w:szCs w:val="24"/>
                <w:lang w:eastAsia="ar-SA"/>
              </w:rPr>
              <w:t>Identification de la collectivite</w:t>
            </w:r>
          </w:p>
        </w:tc>
        <w:tc>
          <w:tcPr>
            <w:tcW w:w="6024" w:type="dxa"/>
            <w:shd w:val="clear" w:color="auto" w:fill="auto"/>
            <w:vAlign w:val="center"/>
          </w:tcPr>
          <w:p w14:paraId="54951078" w14:textId="77777777" w:rsidR="0017617E" w:rsidRPr="0017617E" w:rsidRDefault="0017617E" w:rsidP="0017617E">
            <w:pPr>
              <w:suppressAutoHyphens/>
              <w:spacing w:after="0" w:line="240" w:lineRule="auto"/>
              <w:jc w:val="left"/>
              <w:rPr>
                <w:rFonts w:ascii="Arial Narrow" w:eastAsia="Times New Roman" w:hAnsi="Arial Narrow" w:cs="Arial"/>
                <w:b/>
                <w:szCs w:val="24"/>
                <w:lang w:eastAsia="ar-SA"/>
              </w:rPr>
            </w:pPr>
            <w:r w:rsidRPr="0017617E">
              <w:rPr>
                <w:rFonts w:ascii="Arial Narrow" w:eastAsia="Times New Roman" w:hAnsi="Arial Narrow" w:cs="Arial"/>
                <w:b/>
                <w:szCs w:val="24"/>
                <w:lang w:eastAsia="ar-SA"/>
              </w:rPr>
              <w:t>Ville de Loos, Madame le Maire</w:t>
            </w:r>
          </w:p>
          <w:p w14:paraId="75A5A6DA" w14:textId="77777777" w:rsidR="0017617E" w:rsidRPr="0017617E" w:rsidRDefault="0017617E" w:rsidP="0017617E">
            <w:pPr>
              <w:suppressAutoHyphens/>
              <w:spacing w:after="0" w:line="240" w:lineRule="auto"/>
              <w:jc w:val="left"/>
              <w:rPr>
                <w:rFonts w:ascii="Arial Narrow" w:eastAsia="Times New Roman" w:hAnsi="Arial Narrow" w:cs="Arial"/>
                <w:b/>
                <w:szCs w:val="24"/>
                <w:lang w:eastAsia="ar-SA"/>
              </w:rPr>
            </w:pPr>
            <w:r w:rsidRPr="0017617E">
              <w:rPr>
                <w:rFonts w:ascii="Arial Narrow" w:eastAsia="Times New Roman" w:hAnsi="Arial Narrow" w:cs="Arial"/>
                <w:b/>
                <w:szCs w:val="24"/>
                <w:lang w:eastAsia="ar-SA"/>
              </w:rPr>
              <w:t>Hôtel de Ville - BP 109</w:t>
            </w:r>
          </w:p>
          <w:p w14:paraId="6EFF0289" w14:textId="77777777" w:rsidR="0017617E" w:rsidRPr="0017617E" w:rsidRDefault="0017617E" w:rsidP="001761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17617E">
              <w:rPr>
                <w:rFonts w:ascii="Arial Narrow" w:eastAsia="Times New Roman" w:hAnsi="Arial Narrow" w:cs="Arial"/>
                <w:b/>
                <w:szCs w:val="24"/>
                <w:lang w:eastAsia="ar-SA"/>
              </w:rPr>
              <w:t>59373 LOOS Cedex</w:t>
            </w:r>
          </w:p>
        </w:tc>
      </w:tr>
    </w:tbl>
    <w:p w14:paraId="58D20291" w14:textId="77777777" w:rsidR="0017617E" w:rsidRPr="0017617E" w:rsidRDefault="0017617E" w:rsidP="0017617E">
      <w:pPr>
        <w:tabs>
          <w:tab w:val="left" w:pos="0"/>
        </w:tabs>
        <w:suppressAutoHyphens/>
        <w:spacing w:after="0" w:line="100" w:lineRule="atLeast"/>
        <w:ind w:left="432"/>
        <w:jc w:val="left"/>
        <w:rPr>
          <w:rFonts w:eastAsia="Times New Roman" w:cs="Arial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60"/>
        <w:gridCol w:w="6026"/>
      </w:tblGrid>
      <w:tr w:rsidR="0017617E" w:rsidRPr="0017617E" w14:paraId="528CCA97" w14:textId="77777777" w:rsidTr="0082242E">
        <w:tc>
          <w:tcPr>
            <w:tcW w:w="3260" w:type="dxa"/>
            <w:shd w:val="clear" w:color="auto" w:fill="auto"/>
            <w:vAlign w:val="center"/>
          </w:tcPr>
          <w:p w14:paraId="0BB94D18" w14:textId="77777777" w:rsidR="0017617E" w:rsidRPr="0017617E" w:rsidRDefault="0017617E" w:rsidP="0017617E">
            <w:pPr>
              <w:suppressAutoHyphens/>
              <w:spacing w:after="0" w:line="240" w:lineRule="auto"/>
              <w:jc w:val="left"/>
              <w:rPr>
                <w:rFonts w:ascii="Arial Narrow" w:eastAsia="Times New Roman" w:hAnsi="Arial Narrow" w:cs="Arial"/>
                <w:b/>
                <w:szCs w:val="24"/>
                <w:lang w:eastAsia="ar-SA"/>
              </w:rPr>
            </w:pPr>
            <w:r w:rsidRPr="0017617E">
              <w:rPr>
                <w:rFonts w:eastAsia="Times New Roman" w:cs="Arial"/>
                <w:caps/>
                <w:szCs w:val="24"/>
                <w:lang w:eastAsia="ar-SA"/>
              </w:rPr>
              <w:t>ordonnateur</w:t>
            </w:r>
          </w:p>
        </w:tc>
        <w:tc>
          <w:tcPr>
            <w:tcW w:w="6026" w:type="dxa"/>
            <w:shd w:val="clear" w:color="auto" w:fill="auto"/>
            <w:vAlign w:val="center"/>
          </w:tcPr>
          <w:p w14:paraId="5ECF5215" w14:textId="77777777" w:rsidR="0017617E" w:rsidRPr="0017617E" w:rsidRDefault="0017617E" w:rsidP="001761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17617E">
              <w:rPr>
                <w:rFonts w:ascii="Arial Narrow" w:eastAsia="Times New Roman" w:hAnsi="Arial Narrow" w:cs="Arial"/>
                <w:b/>
                <w:szCs w:val="24"/>
                <w:lang w:eastAsia="ar-SA"/>
              </w:rPr>
              <w:t>Madame le Maire de LOOS</w:t>
            </w:r>
          </w:p>
        </w:tc>
      </w:tr>
    </w:tbl>
    <w:p w14:paraId="7E44F052" w14:textId="77777777" w:rsidR="0017617E" w:rsidRPr="0017617E" w:rsidRDefault="0017617E" w:rsidP="0017617E">
      <w:pPr>
        <w:suppressAutoHyphens/>
        <w:spacing w:after="0" w:line="240" w:lineRule="auto"/>
        <w:jc w:val="left"/>
        <w:rPr>
          <w:rFonts w:eastAsia="Times New Roman" w:cs="Arial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55"/>
        <w:gridCol w:w="6031"/>
      </w:tblGrid>
      <w:tr w:rsidR="0017617E" w:rsidRPr="0017617E" w14:paraId="22BC2FDD" w14:textId="77777777" w:rsidTr="0082242E">
        <w:tc>
          <w:tcPr>
            <w:tcW w:w="3255" w:type="dxa"/>
            <w:shd w:val="clear" w:color="auto" w:fill="auto"/>
            <w:vAlign w:val="center"/>
          </w:tcPr>
          <w:p w14:paraId="35C48874" w14:textId="77777777" w:rsidR="0017617E" w:rsidRPr="0017617E" w:rsidRDefault="0017617E" w:rsidP="0017617E">
            <w:pPr>
              <w:suppressAutoHyphens/>
              <w:spacing w:after="0" w:line="240" w:lineRule="auto"/>
              <w:jc w:val="left"/>
              <w:rPr>
                <w:rFonts w:ascii="Arial Narrow" w:eastAsia="Times New Roman" w:hAnsi="Arial Narrow" w:cs="Arial"/>
                <w:b/>
                <w:szCs w:val="24"/>
                <w:lang w:eastAsia="ar-SA"/>
              </w:rPr>
            </w:pPr>
            <w:r w:rsidRPr="0017617E">
              <w:rPr>
                <w:rFonts w:eastAsia="Times New Roman" w:cs="Arial"/>
                <w:caps/>
                <w:szCs w:val="24"/>
                <w:lang w:eastAsia="ar-SA"/>
              </w:rPr>
              <w:t>COMPTABLE PUBLIC ASSIGNATAIRE DES PAIEMENTS</w:t>
            </w:r>
          </w:p>
        </w:tc>
        <w:tc>
          <w:tcPr>
            <w:tcW w:w="6031" w:type="dxa"/>
            <w:shd w:val="clear" w:color="auto" w:fill="auto"/>
            <w:vAlign w:val="center"/>
          </w:tcPr>
          <w:p w14:paraId="6AC87BFF" w14:textId="40451515" w:rsidR="00881CB4" w:rsidRDefault="003B51DB" w:rsidP="0017617E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kern w:val="1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1"/>
                <w:szCs w:val="24"/>
                <w:lang w:eastAsia="ar-SA"/>
              </w:rPr>
              <w:t>Monsieur le Trésorier Principal</w:t>
            </w:r>
          </w:p>
          <w:p w14:paraId="5131AD71" w14:textId="5753C430" w:rsidR="0017617E" w:rsidRDefault="00881CB4" w:rsidP="0017617E">
            <w:pPr>
              <w:suppressAutoHyphens/>
              <w:spacing w:after="0" w:line="240" w:lineRule="auto"/>
              <w:jc w:val="left"/>
              <w:rPr>
                <w:rFonts w:ascii="Times New Roman" w:eastAsia="Times New Roman" w:hAnsi="Times New Roman"/>
                <w:kern w:val="1"/>
                <w:szCs w:val="24"/>
                <w:lang w:eastAsia="ar-SA"/>
              </w:rPr>
            </w:pPr>
            <w:r w:rsidRPr="00522292">
              <w:rPr>
                <w:rFonts w:ascii="Times New Roman" w:eastAsia="Times New Roman" w:hAnsi="Times New Roman"/>
                <w:b/>
                <w:kern w:val="1"/>
                <w:szCs w:val="24"/>
                <w:lang w:eastAsia="ar-SA"/>
              </w:rPr>
              <w:t>Service de g</w:t>
            </w:r>
            <w:r>
              <w:rPr>
                <w:rFonts w:ascii="Times New Roman" w:eastAsia="Times New Roman" w:hAnsi="Times New Roman"/>
                <w:b/>
                <w:kern w:val="1"/>
                <w:szCs w:val="24"/>
                <w:lang w:eastAsia="ar-SA"/>
              </w:rPr>
              <w:t xml:space="preserve">estion comptable d'Armentières                                                    </w:t>
            </w:r>
            <w:r w:rsidRPr="00522292">
              <w:rPr>
                <w:rFonts w:ascii="Times New Roman" w:eastAsia="Times New Roman" w:hAnsi="Times New Roman"/>
                <w:kern w:val="1"/>
                <w:szCs w:val="24"/>
                <w:lang w:eastAsia="ar-SA"/>
              </w:rPr>
              <w:t>22 rue Sadi Carnot</w:t>
            </w:r>
            <w:r>
              <w:rPr>
                <w:rFonts w:ascii="Times New Roman" w:eastAsia="Times New Roman" w:hAnsi="Times New Roman"/>
                <w:b/>
                <w:kern w:val="1"/>
                <w:szCs w:val="24"/>
                <w:lang w:eastAsia="ar-SA"/>
              </w:rPr>
              <w:t xml:space="preserve"> - </w:t>
            </w:r>
            <w:r w:rsidRPr="00522292">
              <w:rPr>
                <w:rFonts w:ascii="Times New Roman" w:eastAsia="Times New Roman" w:hAnsi="Times New Roman"/>
                <w:kern w:val="1"/>
                <w:szCs w:val="24"/>
                <w:lang w:eastAsia="ar-SA"/>
              </w:rPr>
              <w:t>BP 90009</w:t>
            </w:r>
            <w:r>
              <w:rPr>
                <w:rFonts w:ascii="Times New Roman" w:eastAsia="Times New Roman" w:hAnsi="Times New Roman"/>
                <w:b/>
                <w:kern w:val="1"/>
                <w:szCs w:val="24"/>
                <w:lang w:eastAsia="ar-SA"/>
              </w:rPr>
              <w:t xml:space="preserve">                                                                     </w:t>
            </w:r>
            <w:r w:rsidRPr="00522292">
              <w:rPr>
                <w:rFonts w:ascii="Times New Roman" w:eastAsia="Times New Roman" w:hAnsi="Times New Roman"/>
                <w:kern w:val="1"/>
                <w:szCs w:val="24"/>
                <w:lang w:eastAsia="ar-SA"/>
              </w:rPr>
              <w:t>59427 Armentières Cedex</w:t>
            </w:r>
          </w:p>
          <w:p w14:paraId="6B93DE18" w14:textId="5FD841F0" w:rsidR="00881CB4" w:rsidRPr="0017617E" w:rsidRDefault="00881CB4" w:rsidP="001761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4"/>
                <w:szCs w:val="24"/>
                <w:lang w:eastAsia="ar-SA"/>
              </w:rPr>
            </w:pPr>
          </w:p>
        </w:tc>
      </w:tr>
    </w:tbl>
    <w:p w14:paraId="59670401" w14:textId="78CD2CC9" w:rsidR="00C930A5" w:rsidRPr="00C930A5" w:rsidRDefault="0017617E" w:rsidP="00C930A5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7617E">
        <w:rPr>
          <w:rFonts w:eastAsia="Times New Roman" w:cs="Arial"/>
          <w:szCs w:val="20"/>
          <w:lang w:eastAsia="ar-SA"/>
        </w:rPr>
        <w:t>CODE CPV</w:t>
      </w:r>
      <w:r w:rsidRPr="0017617E">
        <w:rPr>
          <w:rFonts w:eastAsia="Times New Roman" w:cs="Arial"/>
          <w:szCs w:val="20"/>
          <w:lang w:eastAsia="ar-SA"/>
        </w:rPr>
        <w:tab/>
      </w:r>
      <w:r w:rsidRPr="0017617E">
        <w:rPr>
          <w:rFonts w:eastAsia="Times New Roman" w:cs="Arial"/>
          <w:szCs w:val="20"/>
          <w:lang w:eastAsia="ar-SA"/>
        </w:rPr>
        <w:tab/>
      </w:r>
      <w:r w:rsidRPr="0017617E">
        <w:rPr>
          <w:rFonts w:eastAsia="Times New Roman" w:cs="Arial"/>
          <w:szCs w:val="20"/>
          <w:lang w:eastAsia="ar-SA"/>
        </w:rPr>
        <w:tab/>
        <w:t xml:space="preserve">    </w:t>
      </w:r>
      <w:r w:rsidRPr="00E96B74">
        <w:rPr>
          <w:rFonts w:eastAsia="Times New Roman" w:cs="Arial"/>
          <w:szCs w:val="20"/>
          <w:lang w:eastAsia="ar-SA"/>
        </w:rPr>
        <w:t xml:space="preserve">  </w:t>
      </w:r>
      <w:r w:rsidR="00E321DB" w:rsidRPr="00E96B74">
        <w:rPr>
          <w:rFonts w:eastAsia="Times New Roman" w:cs="Arial"/>
          <w:szCs w:val="20"/>
          <w:lang w:eastAsia="ar-SA"/>
        </w:rPr>
        <w:t xml:space="preserve">   </w:t>
      </w:r>
      <w:r w:rsidR="00C930A5" w:rsidRPr="00302206">
        <w:rPr>
          <w:rFonts w:ascii="Times New Roman" w:eastAsia="Times New Roman" w:hAnsi="Times New Roman"/>
          <w:b/>
          <w:sz w:val="24"/>
          <w:szCs w:val="24"/>
          <w:lang w:eastAsia="ar-SA"/>
        </w:rPr>
        <w:t>34100000-8 – Véhicule à moteur</w:t>
      </w:r>
    </w:p>
    <w:p w14:paraId="2884EF8D" w14:textId="33C2F613" w:rsidR="00B445D3" w:rsidRPr="00B445D3" w:rsidRDefault="00B445D3" w:rsidP="00C930A5">
      <w:pPr>
        <w:suppressAutoHyphens/>
        <w:spacing w:after="0" w:line="240" w:lineRule="auto"/>
        <w:rPr>
          <w:rFonts w:ascii="Calibri" w:eastAsia="Calibri" w:hAnsi="Calibri" w:cs="Arial"/>
        </w:rPr>
      </w:pPr>
    </w:p>
    <w:p w14:paraId="0EE6CBE4" w14:textId="77777777" w:rsidR="00126C0E" w:rsidRDefault="00126C0E" w:rsidP="00B445D3">
      <w:pPr>
        <w:suppressAutoHyphens/>
        <w:spacing w:after="0" w:line="240" w:lineRule="auto"/>
        <w:rPr>
          <w:rFonts w:ascii="Arial Narrow" w:eastAsia="Times New Roman" w:hAnsi="Arial Narrow" w:cs="Arial"/>
          <w:b/>
          <w:caps/>
          <w:sz w:val="24"/>
          <w:szCs w:val="24"/>
          <w:lang w:eastAsia="ar-SA"/>
        </w:rPr>
      </w:pPr>
    </w:p>
    <w:p w14:paraId="7F24289B" w14:textId="7395F7D2" w:rsidR="00B445D3" w:rsidRDefault="00B445D3" w:rsidP="007E15CB">
      <w:pPr>
        <w:jc w:val="left"/>
        <w:rPr>
          <w:rFonts w:ascii="Arial Narrow" w:eastAsia="Times New Roman" w:hAnsi="Arial Narrow" w:cs="Arial"/>
          <w:b/>
          <w:caps/>
          <w:sz w:val="24"/>
          <w:szCs w:val="24"/>
          <w:lang w:eastAsia="ar-SA"/>
        </w:rPr>
      </w:pPr>
    </w:p>
    <w:sdt>
      <w:sdtPr>
        <w:rPr>
          <w:sz w:val="22"/>
        </w:rPr>
        <w:id w:val="-96711743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14:paraId="22A63BCB" w14:textId="73D6424C" w:rsidR="000A3176" w:rsidRDefault="00FB5F08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765450" w:history="1">
            <w:r w:rsidR="000A3176" w:rsidRPr="00C73AC2">
              <w:rPr>
                <w:rStyle w:val="Lienhypertexte"/>
                <w:rFonts w:ascii="Times New Roman" w:eastAsia="Times New Roman" w:hAnsi="Times New Roman" w:cs="Times New Roman"/>
                <w:noProof/>
                <w:lang w:eastAsia="ar-SA"/>
              </w:rPr>
              <w:t>ARTICLE 1 : IDENTIFICATION DE LA COLLECTIVITE</w:t>
            </w:r>
            <w:r w:rsidR="000A3176">
              <w:rPr>
                <w:noProof/>
                <w:webHidden/>
              </w:rPr>
              <w:tab/>
            </w:r>
            <w:r w:rsidR="000A3176">
              <w:rPr>
                <w:noProof/>
                <w:webHidden/>
              </w:rPr>
              <w:fldChar w:fldCharType="begin"/>
            </w:r>
            <w:r w:rsidR="000A3176">
              <w:rPr>
                <w:noProof/>
                <w:webHidden/>
              </w:rPr>
              <w:instrText xml:space="preserve"> PAGEREF _Toc180765450 \h </w:instrText>
            </w:r>
            <w:r w:rsidR="000A3176">
              <w:rPr>
                <w:noProof/>
                <w:webHidden/>
              </w:rPr>
            </w:r>
            <w:r w:rsid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3</w:t>
            </w:r>
            <w:r w:rsidR="000A3176">
              <w:rPr>
                <w:noProof/>
                <w:webHidden/>
              </w:rPr>
              <w:fldChar w:fldCharType="end"/>
            </w:r>
          </w:hyperlink>
        </w:p>
        <w:p w14:paraId="5E50AF6A" w14:textId="0569CA62" w:rsidR="000A3176" w:rsidRDefault="009141F6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51" w:history="1">
            <w:r w:rsidR="000A3176" w:rsidRPr="00C73AC2">
              <w:rPr>
                <w:rStyle w:val="Lienhypertexte"/>
                <w:rFonts w:ascii="Times New Roman" w:eastAsia="Times New Roman" w:hAnsi="Times New Roman" w:cs="Times New Roman"/>
                <w:noProof/>
                <w:lang w:eastAsia="ar-SA"/>
              </w:rPr>
              <w:t xml:space="preserve">ARTICLE 2 : </w:t>
            </w:r>
            <w:r w:rsidR="000A3176" w:rsidRPr="00C73AC2">
              <w:rPr>
                <w:rStyle w:val="Lienhypertexte"/>
                <w:rFonts w:ascii="Times New Roman" w:hAnsi="Times New Roman" w:cs="Times New Roman"/>
                <w:noProof/>
              </w:rPr>
              <w:t>PROCEDURE DE PASSATION ET TECHNIQUE D’ACHAT</w:t>
            </w:r>
            <w:r w:rsidR="000A3176">
              <w:rPr>
                <w:noProof/>
                <w:webHidden/>
              </w:rPr>
              <w:tab/>
            </w:r>
            <w:r w:rsidR="000A3176">
              <w:rPr>
                <w:noProof/>
                <w:webHidden/>
              </w:rPr>
              <w:fldChar w:fldCharType="begin"/>
            </w:r>
            <w:r w:rsidR="000A3176">
              <w:rPr>
                <w:noProof/>
                <w:webHidden/>
              </w:rPr>
              <w:instrText xml:space="preserve"> PAGEREF _Toc180765451 \h </w:instrText>
            </w:r>
            <w:r w:rsidR="000A3176">
              <w:rPr>
                <w:noProof/>
                <w:webHidden/>
              </w:rPr>
            </w:r>
            <w:r w:rsid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3</w:t>
            </w:r>
            <w:r w:rsidR="000A3176">
              <w:rPr>
                <w:noProof/>
                <w:webHidden/>
              </w:rPr>
              <w:fldChar w:fldCharType="end"/>
            </w:r>
          </w:hyperlink>
        </w:p>
        <w:p w14:paraId="58665916" w14:textId="18309486" w:rsidR="000A3176" w:rsidRDefault="009141F6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52" w:history="1">
            <w:r w:rsidR="000A3176" w:rsidRPr="00C73AC2">
              <w:rPr>
                <w:rStyle w:val="Lienhypertexte"/>
                <w:rFonts w:ascii="Times New Roman" w:eastAsia="Times New Roman" w:hAnsi="Times New Roman" w:cs="Times New Roman"/>
                <w:noProof/>
                <w:lang w:eastAsia="ar-SA"/>
              </w:rPr>
              <w:t>ARTICLE 3 : OBJET ET CONSISTANCE DU MARCHE</w:t>
            </w:r>
            <w:r w:rsidR="000A3176">
              <w:rPr>
                <w:noProof/>
                <w:webHidden/>
              </w:rPr>
              <w:tab/>
            </w:r>
            <w:r w:rsidR="000A3176">
              <w:rPr>
                <w:noProof/>
                <w:webHidden/>
              </w:rPr>
              <w:fldChar w:fldCharType="begin"/>
            </w:r>
            <w:r w:rsidR="000A3176">
              <w:rPr>
                <w:noProof/>
                <w:webHidden/>
              </w:rPr>
              <w:instrText xml:space="preserve"> PAGEREF _Toc180765452 \h </w:instrText>
            </w:r>
            <w:r w:rsidR="000A3176">
              <w:rPr>
                <w:noProof/>
                <w:webHidden/>
              </w:rPr>
            </w:r>
            <w:r w:rsid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3</w:t>
            </w:r>
            <w:r w:rsidR="000A3176">
              <w:rPr>
                <w:noProof/>
                <w:webHidden/>
              </w:rPr>
              <w:fldChar w:fldCharType="end"/>
            </w:r>
          </w:hyperlink>
        </w:p>
        <w:p w14:paraId="69748A30" w14:textId="09D6DDEE" w:rsidR="000A3176" w:rsidRDefault="009141F6">
          <w:pPr>
            <w:pStyle w:val="TM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53" w:history="1">
            <w:r w:rsidR="000A3176" w:rsidRPr="00C73AC2">
              <w:rPr>
                <w:rStyle w:val="Lienhypertexte"/>
                <w:rFonts w:ascii="Wingdings" w:hAnsi="Wingdings"/>
                <w:noProof/>
              </w:rPr>
              <w:t></w:t>
            </w:r>
            <w:r w:rsidR="000A317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0A3176" w:rsidRPr="00C73AC2">
              <w:rPr>
                <w:rStyle w:val="Lienhypertexte"/>
                <w:rFonts w:ascii="Times New Roman" w:hAnsi="Times New Roman" w:cs="Times New Roman"/>
                <w:noProof/>
              </w:rPr>
              <w:t>Décomposition en catégories</w:t>
            </w:r>
            <w:r w:rsidR="000A3176">
              <w:rPr>
                <w:noProof/>
                <w:webHidden/>
              </w:rPr>
              <w:tab/>
            </w:r>
            <w:r w:rsidR="000A3176">
              <w:rPr>
                <w:noProof/>
                <w:webHidden/>
              </w:rPr>
              <w:fldChar w:fldCharType="begin"/>
            </w:r>
            <w:r w:rsidR="000A3176">
              <w:rPr>
                <w:noProof/>
                <w:webHidden/>
              </w:rPr>
              <w:instrText xml:space="preserve"> PAGEREF _Toc180765453 \h </w:instrText>
            </w:r>
            <w:r w:rsidR="000A3176">
              <w:rPr>
                <w:noProof/>
                <w:webHidden/>
              </w:rPr>
            </w:r>
            <w:r w:rsid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4</w:t>
            </w:r>
            <w:r w:rsidR="000A3176">
              <w:rPr>
                <w:noProof/>
                <w:webHidden/>
              </w:rPr>
              <w:fldChar w:fldCharType="end"/>
            </w:r>
          </w:hyperlink>
        </w:p>
        <w:p w14:paraId="36E6548A" w14:textId="6F049E76" w:rsidR="000A3176" w:rsidRDefault="009141F6">
          <w:pPr>
            <w:pStyle w:val="TM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54" w:history="1">
            <w:r w:rsidR="000A3176" w:rsidRPr="00C73AC2">
              <w:rPr>
                <w:rStyle w:val="Lienhypertexte"/>
                <w:rFonts w:ascii="Wingdings" w:hAnsi="Wingdings"/>
                <w:noProof/>
              </w:rPr>
              <w:t></w:t>
            </w:r>
            <w:r w:rsidR="000A3176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0A3176" w:rsidRPr="00C73AC2">
              <w:rPr>
                <w:rStyle w:val="Lienhypertexte"/>
                <w:rFonts w:ascii="Times New Roman" w:hAnsi="Times New Roman" w:cs="Times New Roman"/>
                <w:noProof/>
              </w:rPr>
              <w:t>Montant du Système d’Acquisition Dynamique</w:t>
            </w:r>
            <w:r w:rsidR="000A3176">
              <w:rPr>
                <w:noProof/>
                <w:webHidden/>
              </w:rPr>
              <w:tab/>
            </w:r>
            <w:r w:rsidR="000A3176">
              <w:rPr>
                <w:noProof/>
                <w:webHidden/>
              </w:rPr>
              <w:fldChar w:fldCharType="begin"/>
            </w:r>
            <w:r w:rsidR="000A3176">
              <w:rPr>
                <w:noProof/>
                <w:webHidden/>
              </w:rPr>
              <w:instrText xml:space="preserve"> PAGEREF _Toc180765454 \h </w:instrText>
            </w:r>
            <w:r w:rsidR="000A3176">
              <w:rPr>
                <w:noProof/>
                <w:webHidden/>
              </w:rPr>
            </w:r>
            <w:r w:rsid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5</w:t>
            </w:r>
            <w:r w:rsidR="000A3176">
              <w:rPr>
                <w:noProof/>
                <w:webHidden/>
              </w:rPr>
              <w:fldChar w:fldCharType="end"/>
            </w:r>
          </w:hyperlink>
        </w:p>
        <w:p w14:paraId="3D460AB3" w14:textId="5911D87A" w:rsidR="000A3176" w:rsidRDefault="009141F6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55" w:history="1">
            <w:r w:rsidR="000A3176" w:rsidRPr="00C73AC2">
              <w:rPr>
                <w:rStyle w:val="Lienhypertexte"/>
                <w:rFonts w:ascii="Times New Roman" w:eastAsia="Times New Roman" w:hAnsi="Times New Roman" w:cs="Times New Roman"/>
                <w:noProof/>
                <w:lang w:eastAsia="ar-SA"/>
              </w:rPr>
              <w:t>ARTICLE 4 : CONDITIONS D’EXECUTION DU SAD ET DES MARCHES SPECIFIQUES</w:t>
            </w:r>
            <w:r w:rsidR="000A3176">
              <w:rPr>
                <w:noProof/>
                <w:webHidden/>
              </w:rPr>
              <w:tab/>
            </w:r>
            <w:r w:rsidR="000A3176">
              <w:rPr>
                <w:noProof/>
                <w:webHidden/>
              </w:rPr>
              <w:fldChar w:fldCharType="begin"/>
            </w:r>
            <w:r w:rsidR="000A3176">
              <w:rPr>
                <w:noProof/>
                <w:webHidden/>
              </w:rPr>
              <w:instrText xml:space="preserve"> PAGEREF _Toc180765455 \h </w:instrText>
            </w:r>
            <w:r w:rsidR="000A3176">
              <w:rPr>
                <w:noProof/>
                <w:webHidden/>
              </w:rPr>
            </w:r>
            <w:r w:rsid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5</w:t>
            </w:r>
            <w:r w:rsidR="000A3176">
              <w:rPr>
                <w:noProof/>
                <w:webHidden/>
              </w:rPr>
              <w:fldChar w:fldCharType="end"/>
            </w:r>
          </w:hyperlink>
        </w:p>
        <w:p w14:paraId="43154354" w14:textId="64153480" w:rsidR="000A3176" w:rsidRDefault="009141F6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56" w:history="1">
            <w:r w:rsidR="000A3176" w:rsidRPr="00C73AC2">
              <w:rPr>
                <w:rStyle w:val="Lienhypertexte"/>
                <w:rFonts w:ascii="Times New Roman" w:eastAsia="Times New Roman" w:hAnsi="Times New Roman" w:cs="Times New Roman"/>
                <w:noProof/>
                <w:lang w:eastAsia="ar-SA"/>
              </w:rPr>
              <w:t>ARTICLE 5 : PRIX ET CONDITIONS DE PAIEMENT</w:t>
            </w:r>
            <w:r w:rsidR="000A3176">
              <w:rPr>
                <w:noProof/>
                <w:webHidden/>
              </w:rPr>
              <w:tab/>
            </w:r>
            <w:r w:rsidR="000A3176">
              <w:rPr>
                <w:noProof/>
                <w:webHidden/>
              </w:rPr>
              <w:fldChar w:fldCharType="begin"/>
            </w:r>
            <w:r w:rsidR="000A3176">
              <w:rPr>
                <w:noProof/>
                <w:webHidden/>
              </w:rPr>
              <w:instrText xml:space="preserve"> PAGEREF _Toc180765456 \h </w:instrText>
            </w:r>
            <w:r w:rsidR="000A3176">
              <w:rPr>
                <w:noProof/>
                <w:webHidden/>
              </w:rPr>
            </w:r>
            <w:r w:rsid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10</w:t>
            </w:r>
            <w:r w:rsidR="000A3176">
              <w:rPr>
                <w:noProof/>
                <w:webHidden/>
              </w:rPr>
              <w:fldChar w:fldCharType="end"/>
            </w:r>
          </w:hyperlink>
        </w:p>
        <w:p w14:paraId="21C4C03D" w14:textId="3FC7BD56" w:rsidR="000A3176" w:rsidRDefault="009141F6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57" w:history="1">
            <w:r w:rsidR="000A3176" w:rsidRPr="00C73AC2">
              <w:rPr>
                <w:rStyle w:val="Lienhypertexte"/>
                <w:rFonts w:ascii="Times New Roman" w:eastAsia="Times New Roman" w:hAnsi="Times New Roman" w:cs="Times New Roman"/>
                <w:noProof/>
                <w:lang w:eastAsia="ar-SA"/>
              </w:rPr>
              <w:t>ARTICLE 6 : RESILIATION</w:t>
            </w:r>
            <w:r w:rsidR="000A3176">
              <w:rPr>
                <w:noProof/>
                <w:webHidden/>
              </w:rPr>
              <w:tab/>
            </w:r>
            <w:r w:rsidR="000A3176">
              <w:rPr>
                <w:noProof/>
                <w:webHidden/>
              </w:rPr>
              <w:fldChar w:fldCharType="begin"/>
            </w:r>
            <w:r w:rsidR="000A3176">
              <w:rPr>
                <w:noProof/>
                <w:webHidden/>
              </w:rPr>
              <w:instrText xml:space="preserve"> PAGEREF _Toc180765457 \h </w:instrText>
            </w:r>
            <w:r w:rsidR="000A3176">
              <w:rPr>
                <w:noProof/>
                <w:webHidden/>
              </w:rPr>
            </w:r>
            <w:r w:rsid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13</w:t>
            </w:r>
            <w:r w:rsidR="000A3176">
              <w:rPr>
                <w:noProof/>
                <w:webHidden/>
              </w:rPr>
              <w:fldChar w:fldCharType="end"/>
            </w:r>
          </w:hyperlink>
        </w:p>
        <w:p w14:paraId="140FAC05" w14:textId="1535B905" w:rsidR="000A3176" w:rsidRPr="000A3176" w:rsidRDefault="009141F6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58" w:history="1">
            <w:r w:rsidR="000A3176" w:rsidRPr="000A3176">
              <w:rPr>
                <w:rStyle w:val="Lienhypertexte"/>
                <w:rFonts w:ascii="Times New Roman" w:hAnsi="Times New Roman" w:cs="Times New Roman"/>
                <w:noProof/>
              </w:rPr>
              <w:t>La résiliation du marché spécifique n'ouvre droit au profit du titulaire à aucune indemnité.</w:t>
            </w:r>
            <w:r w:rsidR="000A3176" w:rsidRPr="000A3176">
              <w:rPr>
                <w:noProof/>
                <w:webHidden/>
              </w:rPr>
              <w:tab/>
            </w:r>
            <w:r w:rsidR="000A3176" w:rsidRPr="000A3176">
              <w:rPr>
                <w:noProof/>
                <w:webHidden/>
              </w:rPr>
              <w:fldChar w:fldCharType="begin"/>
            </w:r>
            <w:r w:rsidR="000A3176" w:rsidRPr="000A3176">
              <w:rPr>
                <w:noProof/>
                <w:webHidden/>
              </w:rPr>
              <w:instrText xml:space="preserve"> PAGEREF _Toc180765458 \h </w:instrText>
            </w:r>
            <w:r w:rsidR="000A3176" w:rsidRPr="000A3176">
              <w:rPr>
                <w:noProof/>
                <w:webHidden/>
              </w:rPr>
            </w:r>
            <w:r w:rsidR="000A3176" w:rsidRP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13</w:t>
            </w:r>
            <w:r w:rsidR="000A3176" w:rsidRPr="000A3176">
              <w:rPr>
                <w:noProof/>
                <w:webHidden/>
              </w:rPr>
              <w:fldChar w:fldCharType="end"/>
            </w:r>
          </w:hyperlink>
        </w:p>
        <w:p w14:paraId="3846F6B6" w14:textId="36FD5102" w:rsidR="000A3176" w:rsidRPr="000A3176" w:rsidRDefault="009141F6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59" w:history="1">
            <w:r w:rsidR="000A3176" w:rsidRPr="000A3176">
              <w:rPr>
                <w:rStyle w:val="Lienhypertexte"/>
                <w:rFonts w:ascii="Times New Roman" w:eastAsia="Times New Roman" w:hAnsi="Times New Roman" w:cs="Times New Roman"/>
                <w:noProof/>
                <w:lang w:eastAsia="fr-FR"/>
              </w:rPr>
              <w:t>ARTICLE 7 – TRIBUNAL COMPETENT</w:t>
            </w:r>
            <w:r w:rsidR="000A3176" w:rsidRPr="000A3176">
              <w:rPr>
                <w:noProof/>
                <w:webHidden/>
              </w:rPr>
              <w:tab/>
            </w:r>
            <w:r w:rsidR="000A3176" w:rsidRPr="000A3176">
              <w:rPr>
                <w:noProof/>
                <w:webHidden/>
              </w:rPr>
              <w:fldChar w:fldCharType="begin"/>
            </w:r>
            <w:r w:rsidR="000A3176" w:rsidRPr="000A3176">
              <w:rPr>
                <w:noProof/>
                <w:webHidden/>
              </w:rPr>
              <w:instrText xml:space="preserve"> PAGEREF _Toc180765459 \h </w:instrText>
            </w:r>
            <w:r w:rsidR="000A3176" w:rsidRPr="000A3176">
              <w:rPr>
                <w:noProof/>
                <w:webHidden/>
              </w:rPr>
            </w:r>
            <w:r w:rsidR="000A3176" w:rsidRP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13</w:t>
            </w:r>
            <w:r w:rsidR="000A3176" w:rsidRPr="000A3176">
              <w:rPr>
                <w:noProof/>
                <w:webHidden/>
              </w:rPr>
              <w:fldChar w:fldCharType="end"/>
            </w:r>
          </w:hyperlink>
        </w:p>
        <w:p w14:paraId="1573751E" w14:textId="01A34CD9" w:rsidR="000A3176" w:rsidRPr="000A3176" w:rsidRDefault="009141F6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60" w:history="1">
            <w:r w:rsidR="000A3176" w:rsidRPr="000A3176">
              <w:rPr>
                <w:rStyle w:val="Lienhypertexte"/>
                <w:rFonts w:ascii="Times New Roman" w:hAnsi="Times New Roman" w:cs="Times New Roman"/>
                <w:noProof/>
              </w:rPr>
              <w:t>7.1 Recours à l’amiable :</w:t>
            </w:r>
            <w:r w:rsidR="000A3176" w:rsidRPr="000A3176">
              <w:rPr>
                <w:noProof/>
                <w:webHidden/>
              </w:rPr>
              <w:tab/>
            </w:r>
            <w:r w:rsidR="000A3176" w:rsidRPr="000A3176">
              <w:rPr>
                <w:noProof/>
                <w:webHidden/>
              </w:rPr>
              <w:fldChar w:fldCharType="begin"/>
            </w:r>
            <w:r w:rsidR="000A3176" w:rsidRPr="000A3176">
              <w:rPr>
                <w:noProof/>
                <w:webHidden/>
              </w:rPr>
              <w:instrText xml:space="preserve"> PAGEREF _Toc180765460 \h </w:instrText>
            </w:r>
            <w:r w:rsidR="000A3176" w:rsidRPr="000A3176">
              <w:rPr>
                <w:noProof/>
                <w:webHidden/>
              </w:rPr>
            </w:r>
            <w:r w:rsidR="000A3176" w:rsidRP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13</w:t>
            </w:r>
            <w:r w:rsidR="000A3176" w:rsidRPr="000A3176">
              <w:rPr>
                <w:noProof/>
                <w:webHidden/>
              </w:rPr>
              <w:fldChar w:fldCharType="end"/>
            </w:r>
          </w:hyperlink>
        </w:p>
        <w:p w14:paraId="0960C0F1" w14:textId="0B09AA63" w:rsidR="000A3176" w:rsidRPr="000A3176" w:rsidRDefault="009141F6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61" w:history="1">
            <w:r w:rsidR="000A3176" w:rsidRPr="000A3176">
              <w:rPr>
                <w:rStyle w:val="Lienhypertexte"/>
                <w:rFonts w:ascii="Times New Roman" w:hAnsi="Times New Roman" w:cs="Times New Roman"/>
                <w:noProof/>
              </w:rPr>
              <w:t>7.2 Tribunal compétent :</w:t>
            </w:r>
            <w:r w:rsidR="000A3176" w:rsidRPr="000A3176">
              <w:rPr>
                <w:noProof/>
                <w:webHidden/>
              </w:rPr>
              <w:tab/>
            </w:r>
            <w:r w:rsidR="000A3176" w:rsidRPr="000A3176">
              <w:rPr>
                <w:noProof/>
                <w:webHidden/>
              </w:rPr>
              <w:fldChar w:fldCharType="begin"/>
            </w:r>
            <w:r w:rsidR="000A3176" w:rsidRPr="000A3176">
              <w:rPr>
                <w:noProof/>
                <w:webHidden/>
              </w:rPr>
              <w:instrText xml:space="preserve"> PAGEREF _Toc180765461 \h </w:instrText>
            </w:r>
            <w:r w:rsidR="000A3176" w:rsidRPr="000A3176">
              <w:rPr>
                <w:noProof/>
                <w:webHidden/>
              </w:rPr>
            </w:r>
            <w:r w:rsidR="000A3176" w:rsidRP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14</w:t>
            </w:r>
            <w:r w:rsidR="000A3176" w:rsidRPr="000A3176">
              <w:rPr>
                <w:noProof/>
                <w:webHidden/>
              </w:rPr>
              <w:fldChar w:fldCharType="end"/>
            </w:r>
          </w:hyperlink>
        </w:p>
        <w:p w14:paraId="5FD68423" w14:textId="3E43F0E6" w:rsidR="000A3176" w:rsidRDefault="009141F6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80765462" w:history="1">
            <w:r w:rsidR="000A3176" w:rsidRPr="00C73AC2">
              <w:rPr>
                <w:rStyle w:val="Lienhypertexte"/>
                <w:rFonts w:ascii="Times New Roman" w:eastAsia="Times New Roman" w:hAnsi="Times New Roman" w:cs="Times New Roman"/>
                <w:noProof/>
                <w:lang w:eastAsia="fr-FR"/>
              </w:rPr>
              <w:t>ARTICLE 8 – DEROGATIONS AU CCAG</w:t>
            </w:r>
            <w:r w:rsidR="000A3176">
              <w:rPr>
                <w:noProof/>
                <w:webHidden/>
              </w:rPr>
              <w:tab/>
            </w:r>
            <w:r w:rsidR="000A3176">
              <w:rPr>
                <w:noProof/>
                <w:webHidden/>
              </w:rPr>
              <w:fldChar w:fldCharType="begin"/>
            </w:r>
            <w:r w:rsidR="000A3176">
              <w:rPr>
                <w:noProof/>
                <w:webHidden/>
              </w:rPr>
              <w:instrText xml:space="preserve"> PAGEREF _Toc180765462 \h </w:instrText>
            </w:r>
            <w:r w:rsidR="000A3176">
              <w:rPr>
                <w:noProof/>
                <w:webHidden/>
              </w:rPr>
            </w:r>
            <w:r w:rsidR="000A3176">
              <w:rPr>
                <w:noProof/>
                <w:webHidden/>
              </w:rPr>
              <w:fldChar w:fldCharType="separate"/>
            </w:r>
            <w:r w:rsidR="004367EE">
              <w:rPr>
                <w:noProof/>
                <w:webHidden/>
              </w:rPr>
              <w:t>14</w:t>
            </w:r>
            <w:r w:rsidR="000A3176">
              <w:rPr>
                <w:noProof/>
                <w:webHidden/>
              </w:rPr>
              <w:fldChar w:fldCharType="end"/>
            </w:r>
          </w:hyperlink>
        </w:p>
        <w:p w14:paraId="59D49DEB" w14:textId="615C07DB" w:rsidR="00FB5F08" w:rsidRDefault="00FB5F08">
          <w:r>
            <w:rPr>
              <w:b/>
              <w:bCs/>
            </w:rPr>
            <w:fldChar w:fldCharType="end"/>
          </w:r>
        </w:p>
      </w:sdtContent>
    </w:sdt>
    <w:p w14:paraId="4CBB364F" w14:textId="77777777" w:rsidR="005C1E92" w:rsidRPr="002030CC" w:rsidRDefault="00126C0E" w:rsidP="007B7D71">
      <w:pPr>
        <w:pStyle w:val="Titre1"/>
        <w:rPr>
          <w:rFonts w:ascii="Times New Roman" w:eastAsia="Times New Roman" w:hAnsi="Times New Roman" w:cs="Times New Roman"/>
          <w:caps/>
          <w:sz w:val="22"/>
          <w:szCs w:val="22"/>
          <w:lang w:eastAsia="ar-SA"/>
        </w:rPr>
      </w:pPr>
      <w:r>
        <w:rPr>
          <w:rFonts w:ascii="Arial Narrow" w:eastAsia="Times New Roman" w:hAnsi="Arial Narrow" w:cs="Arial"/>
          <w:caps/>
          <w:sz w:val="24"/>
          <w:szCs w:val="24"/>
          <w:lang w:eastAsia="ar-SA"/>
        </w:rPr>
        <w:br w:type="page"/>
      </w:r>
      <w:bookmarkStart w:id="0" w:name="_Toc180765450"/>
      <w:r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lastRenderedPageBreak/>
        <w:t>ARTICLE</w:t>
      </w:r>
      <w:r w:rsidR="005C1E92"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1 : IDENTIFICATION DE LA COLLECTIVITE</w:t>
      </w:r>
      <w:bookmarkEnd w:id="0"/>
    </w:p>
    <w:p w14:paraId="451F4ACB" w14:textId="77777777" w:rsidR="005C1E92" w:rsidRPr="002030CC" w:rsidRDefault="005C1E92" w:rsidP="007B7D71">
      <w:pPr>
        <w:pStyle w:val="Paragraphedeliste1"/>
        <w:ind w:left="0"/>
        <w:rPr>
          <w:b/>
          <w:kern w:val="0"/>
          <w:sz w:val="22"/>
          <w:szCs w:val="22"/>
        </w:rPr>
      </w:pPr>
    </w:p>
    <w:p w14:paraId="13B0BFA7" w14:textId="0D7E2FC5" w:rsidR="008F6C3C" w:rsidRPr="002030CC" w:rsidRDefault="008F6C3C" w:rsidP="007B7D71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2"/>
          <w:lang w:eastAsia="ar-SA"/>
        </w:rPr>
      </w:pPr>
      <w:r w:rsidRPr="002030CC">
        <w:rPr>
          <w:rFonts w:ascii="Times New Roman" w:eastAsia="Times New Roman" w:hAnsi="Times New Roman" w:cs="Times New Roman"/>
          <w:kern w:val="1"/>
          <w:sz w:val="22"/>
          <w:lang w:eastAsia="ar-SA"/>
        </w:rPr>
        <w:t xml:space="preserve">La Ville de Loos, représentée par son Maire, Madame Anne VOITURIEZ, ayant reçu délégation de pouvoir et de signature du Conseil municipal par délibération </w:t>
      </w:r>
      <w:r w:rsidR="006E7EB5" w:rsidRPr="002030CC">
        <w:rPr>
          <w:rFonts w:ascii="Times New Roman" w:eastAsia="Times New Roman" w:hAnsi="Times New Roman" w:cs="Times New Roman"/>
          <w:kern w:val="1"/>
          <w:sz w:val="22"/>
          <w:lang w:eastAsia="ar-SA"/>
        </w:rPr>
        <w:t xml:space="preserve">n°2020-05-23-06 </w:t>
      </w:r>
      <w:r w:rsidRPr="002030CC">
        <w:rPr>
          <w:rFonts w:ascii="Times New Roman" w:eastAsia="Times New Roman" w:hAnsi="Times New Roman" w:cs="Times New Roman"/>
          <w:kern w:val="1"/>
          <w:sz w:val="22"/>
          <w:lang w:eastAsia="ar-SA"/>
        </w:rPr>
        <w:t>en date du 23 mai 2020, pour prendre toute décision concernant la passation, l’exécution et le règlement des marchés et accords-cadres concernant les travaux jusqu’à 500 000 euros HT, les fournitures et services sans limite de montant […] dès lors que les crédits sont inscrits au budget.</w:t>
      </w:r>
    </w:p>
    <w:p w14:paraId="377BAE86" w14:textId="5B84C1C9" w:rsidR="00DB0C50" w:rsidRPr="002030CC" w:rsidRDefault="00126C0E" w:rsidP="007B7D71">
      <w:pPr>
        <w:pStyle w:val="Titre1"/>
        <w:rPr>
          <w:rFonts w:ascii="Times New Roman" w:hAnsi="Times New Roman" w:cs="Times New Roman"/>
          <w:sz w:val="22"/>
          <w:szCs w:val="22"/>
        </w:rPr>
      </w:pPr>
      <w:bookmarkStart w:id="1" w:name="_Toc180765451"/>
      <w:r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>ARTICLE</w:t>
      </w:r>
      <w:r w:rsidR="00BA2529"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2 : </w:t>
      </w:r>
      <w:r w:rsidR="00DB0C50" w:rsidRPr="002030CC">
        <w:rPr>
          <w:rFonts w:ascii="Times New Roman" w:hAnsi="Times New Roman" w:cs="Times New Roman"/>
          <w:sz w:val="22"/>
          <w:szCs w:val="22"/>
        </w:rPr>
        <w:t>PROCEDURE DE PASSATION ET TECHNIQUE D’ACHAT</w:t>
      </w:r>
      <w:bookmarkEnd w:id="1"/>
    </w:p>
    <w:p w14:paraId="1EE31F80" w14:textId="77777777" w:rsidR="00DB0C50" w:rsidRPr="002030CC" w:rsidRDefault="00DB0C50" w:rsidP="007B7D71">
      <w:pPr>
        <w:suppressAutoHyphens/>
        <w:spacing w:after="0"/>
        <w:rPr>
          <w:rFonts w:ascii="Times New Roman" w:hAnsi="Times New Roman" w:cs="Times New Roman"/>
          <w:b/>
          <w:caps/>
          <w:sz w:val="22"/>
        </w:rPr>
      </w:pPr>
    </w:p>
    <w:p w14:paraId="68EDD310" w14:textId="4B70D3EB" w:rsidR="00DB0C50" w:rsidRPr="002030CC" w:rsidRDefault="00DB0C50" w:rsidP="007B7D71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030CC">
        <w:rPr>
          <w:rFonts w:ascii="Times New Roman" w:hAnsi="Times New Roman" w:cs="Times New Roman"/>
          <w:sz w:val="22"/>
          <w:szCs w:val="22"/>
          <w:u w:val="single"/>
        </w:rPr>
        <w:t>Procédure de passation :</w:t>
      </w:r>
    </w:p>
    <w:p w14:paraId="5DCADC9C" w14:textId="098A5253" w:rsidR="00DB0C50" w:rsidRPr="00E4471F" w:rsidRDefault="00DB0C50" w:rsidP="007B7D71">
      <w:pPr>
        <w:pStyle w:val="Defaul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2030CC">
        <w:rPr>
          <w:rFonts w:ascii="Times New Roman" w:hAnsi="Times New Roman" w:cs="Times New Roman"/>
          <w:sz w:val="22"/>
          <w:szCs w:val="22"/>
        </w:rPr>
        <w:t>Le montant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pr</w:t>
      </w:r>
      <w:r w:rsidR="009D2F66">
        <w:rPr>
          <w:rFonts w:ascii="Times New Roman" w:eastAsia="Arial" w:hAnsi="Times New Roman" w:cs="Times New Roman"/>
          <w:sz w:val="22"/>
          <w:szCs w:val="22"/>
        </w:rPr>
        <w:t>évisionnel maximum de ce marché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1C00C0">
        <w:rPr>
          <w:rFonts w:ascii="Times New Roman" w:eastAsia="Arial" w:hAnsi="Times New Roman" w:cs="Times New Roman"/>
          <w:sz w:val="22"/>
          <w:szCs w:val="22"/>
        </w:rPr>
        <w:t xml:space="preserve">de 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fournitures </w:t>
      </w:r>
      <w:r w:rsidRPr="002030CC">
        <w:rPr>
          <w:rFonts w:ascii="Times New Roman" w:hAnsi="Times New Roman" w:cs="Times New Roman"/>
          <w:sz w:val="22"/>
          <w:szCs w:val="22"/>
        </w:rPr>
        <w:t>étant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030CC">
        <w:rPr>
          <w:rFonts w:ascii="Times New Roman" w:hAnsi="Times New Roman" w:cs="Times New Roman"/>
          <w:sz w:val="22"/>
          <w:szCs w:val="22"/>
        </w:rPr>
        <w:t>supérieur au seuil de</w:t>
      </w:r>
      <w:r w:rsidR="00E4471F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221 000 </w:t>
      </w:r>
      <w:r w:rsidRPr="002030CC">
        <w:rPr>
          <w:rFonts w:ascii="Times New Roman" w:hAnsi="Times New Roman" w:cs="Times New Roman"/>
          <w:sz w:val="22"/>
          <w:szCs w:val="22"/>
        </w:rPr>
        <w:t>euros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030CC">
        <w:rPr>
          <w:rFonts w:ascii="Times New Roman" w:hAnsi="Times New Roman" w:cs="Times New Roman"/>
          <w:sz w:val="22"/>
          <w:szCs w:val="22"/>
        </w:rPr>
        <w:t>Hors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030CC">
        <w:rPr>
          <w:rFonts w:ascii="Times New Roman" w:hAnsi="Times New Roman" w:cs="Times New Roman"/>
          <w:sz w:val="22"/>
          <w:szCs w:val="22"/>
        </w:rPr>
        <w:t>Taxes,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030CC">
        <w:rPr>
          <w:rFonts w:ascii="Times New Roman" w:hAnsi="Times New Roman" w:cs="Times New Roman"/>
          <w:sz w:val="22"/>
          <w:szCs w:val="22"/>
        </w:rPr>
        <w:t>la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030CC">
        <w:rPr>
          <w:rFonts w:ascii="Times New Roman" w:hAnsi="Times New Roman" w:cs="Times New Roman"/>
          <w:sz w:val="22"/>
          <w:szCs w:val="22"/>
        </w:rPr>
        <w:t>procédure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030CC">
        <w:rPr>
          <w:rFonts w:ascii="Times New Roman" w:hAnsi="Times New Roman" w:cs="Times New Roman"/>
          <w:sz w:val="22"/>
          <w:szCs w:val="22"/>
        </w:rPr>
        <w:t>de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030CC">
        <w:rPr>
          <w:rFonts w:ascii="Times New Roman" w:hAnsi="Times New Roman" w:cs="Times New Roman"/>
          <w:sz w:val="22"/>
          <w:szCs w:val="22"/>
        </w:rPr>
        <w:t>passation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030CC">
        <w:rPr>
          <w:rFonts w:ascii="Times New Roman" w:hAnsi="Times New Roman" w:cs="Times New Roman"/>
          <w:sz w:val="22"/>
          <w:szCs w:val="22"/>
        </w:rPr>
        <w:t>utilisée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2030CC">
        <w:rPr>
          <w:rFonts w:ascii="Times New Roman" w:hAnsi="Times New Roman" w:cs="Times New Roman"/>
          <w:sz w:val="22"/>
          <w:szCs w:val="22"/>
        </w:rPr>
        <w:t>est</w:t>
      </w:r>
      <w:r w:rsidRPr="002030CC">
        <w:rPr>
          <w:rFonts w:ascii="Times New Roman" w:eastAsia="Arial" w:hAnsi="Times New Roman" w:cs="Times New Roman"/>
          <w:sz w:val="22"/>
          <w:szCs w:val="22"/>
        </w:rPr>
        <w:t xml:space="preserve"> celle de l’</w:t>
      </w:r>
      <w:r w:rsidRPr="002030CC">
        <w:rPr>
          <w:rFonts w:ascii="Times New Roman" w:hAnsi="Times New Roman" w:cs="Times New Roman"/>
          <w:sz w:val="22"/>
          <w:szCs w:val="22"/>
        </w:rPr>
        <w:t>Appel d’Offres Re</w:t>
      </w:r>
      <w:r w:rsidR="00FF3048">
        <w:rPr>
          <w:rFonts w:ascii="Times New Roman" w:hAnsi="Times New Roman" w:cs="Times New Roman"/>
          <w:sz w:val="22"/>
          <w:szCs w:val="22"/>
        </w:rPr>
        <w:t>streint</w:t>
      </w:r>
      <w:r w:rsidRPr="002030CC">
        <w:rPr>
          <w:rFonts w:ascii="Times New Roman" w:hAnsi="Times New Roman" w:cs="Times New Roman"/>
          <w:sz w:val="22"/>
          <w:szCs w:val="22"/>
        </w:rPr>
        <w:t xml:space="preserve"> suivant les dispositions des articles L.2124-2, R.2124-2 2°, R.2161-6 1° du Code de la Commande Publique. L’appel d’offres est restreint parce que seuls les candidats sélectionnés par l’acheteur sont autorisés à soumissionner.</w:t>
      </w:r>
    </w:p>
    <w:p w14:paraId="51ED14B0" w14:textId="7B935451" w:rsidR="00DB0C50" w:rsidRPr="002030CC" w:rsidRDefault="00DB0C50" w:rsidP="007B7D7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E16A095" w14:textId="272D877D" w:rsidR="00DB0C50" w:rsidRPr="002030CC" w:rsidRDefault="00DB0C50" w:rsidP="007B7D71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030CC">
        <w:rPr>
          <w:rFonts w:ascii="Times New Roman" w:hAnsi="Times New Roman" w:cs="Times New Roman"/>
          <w:sz w:val="22"/>
          <w:szCs w:val="22"/>
          <w:u w:val="single"/>
        </w:rPr>
        <w:t>Technique d’achat :</w:t>
      </w:r>
    </w:p>
    <w:p w14:paraId="42732199" w14:textId="027DEC04" w:rsidR="00DB0C50" w:rsidRPr="002030CC" w:rsidRDefault="00DB0C5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Système d’acquisition dynamique (L2125-1 4°, R.2162-37 à R.2162-51 Code de la commande publique)</w:t>
      </w:r>
      <w:r w:rsidR="002968A5" w:rsidRPr="002030CC">
        <w:rPr>
          <w:rFonts w:ascii="Times New Roman" w:hAnsi="Times New Roman" w:cs="Times New Roman"/>
          <w:sz w:val="22"/>
        </w:rPr>
        <w:t xml:space="preserve"> pour l’achat de véhicules pour la ville de Loos</w:t>
      </w:r>
      <w:r w:rsidRPr="002030CC">
        <w:rPr>
          <w:rFonts w:ascii="Times New Roman" w:hAnsi="Times New Roman" w:cs="Times New Roman"/>
          <w:sz w:val="22"/>
        </w:rPr>
        <w:t>.</w:t>
      </w:r>
    </w:p>
    <w:p w14:paraId="2C1DEFD5" w14:textId="77777777" w:rsidR="00DB0C50" w:rsidRPr="002030CC" w:rsidRDefault="00DB0C5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714AF728" w14:textId="17A4CC9E" w:rsidR="00DB0C50" w:rsidRPr="002030CC" w:rsidRDefault="00DB0C5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 xml:space="preserve">Le Système d’Acquisition Dynamique (SAD) est un </w:t>
      </w:r>
      <w:r w:rsidRPr="002030CC">
        <w:rPr>
          <w:rFonts w:ascii="Times New Roman" w:hAnsi="Times New Roman" w:cs="Times New Roman"/>
          <w:b/>
          <w:bCs/>
          <w:sz w:val="22"/>
        </w:rPr>
        <w:t xml:space="preserve">processus entièrement électronique </w:t>
      </w:r>
      <w:r w:rsidRPr="002030CC">
        <w:rPr>
          <w:rFonts w:ascii="Times New Roman" w:hAnsi="Times New Roman" w:cs="Times New Roman"/>
          <w:sz w:val="22"/>
        </w:rPr>
        <w:t>de passation de marché public, pour des achats d’usage courant, par lequel l’acheteur attribue, après mise en concurrence, un ou plusieurs marchés spécifiques à l’un des opérateurs préalablement sélectionnés.</w:t>
      </w:r>
    </w:p>
    <w:p w14:paraId="284A8066" w14:textId="77777777" w:rsidR="00DB0C50" w:rsidRPr="002030CC" w:rsidRDefault="00DB0C5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27A21184" w14:textId="2A05DE6F" w:rsidR="00941311" w:rsidRPr="002030CC" w:rsidRDefault="00DB0C5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Au fur et à mesure des besoins, les entreprises agréées seront consultées via le profil acheteur en fonction de la catégorie du bien à acheter.</w:t>
      </w:r>
    </w:p>
    <w:p w14:paraId="3E3301CB" w14:textId="1263D4FC" w:rsidR="002968A5" w:rsidRPr="002030CC" w:rsidRDefault="002968A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1AEE7FAC" w14:textId="600B2F2F" w:rsidR="002968A5" w:rsidRPr="002030CC" w:rsidRDefault="002968A5" w:rsidP="007B7D71">
      <w:pPr>
        <w:autoSpaceDE w:val="0"/>
        <w:autoSpaceDN w:val="0"/>
        <w:adjustRightInd w:val="0"/>
        <w:spacing w:after="0" w:line="240" w:lineRule="auto"/>
        <w:rPr>
          <w:rStyle w:val="Lienhypertexte"/>
          <w:rFonts w:ascii="Times New Roman" w:hAnsi="Times New Roman" w:cs="Times New Roman"/>
          <w:sz w:val="22"/>
          <w:u w:val="none"/>
        </w:rPr>
      </w:pPr>
      <w:r w:rsidRPr="002030CC">
        <w:rPr>
          <w:rFonts w:ascii="Times New Roman" w:hAnsi="Times New Roman" w:cs="Times New Roman"/>
          <w:sz w:val="22"/>
        </w:rPr>
        <w:t xml:space="preserve">Adresse du profil acheteur qui agit en tant que pouvoir adjudicateur : </w:t>
      </w:r>
      <w:hyperlink r:id="rId11" w:history="1">
        <w:r w:rsidRPr="002030CC">
          <w:rPr>
            <w:rStyle w:val="Lienhypertexte"/>
            <w:rFonts w:ascii="Times New Roman" w:hAnsi="Times New Roman" w:cs="Times New Roman"/>
            <w:sz w:val="22"/>
            <w:u w:val="none"/>
          </w:rPr>
          <w:t>https://marchespublics596280.fr</w:t>
        </w:r>
      </w:hyperlink>
    </w:p>
    <w:p w14:paraId="7CC9E665" w14:textId="5C00786B" w:rsidR="002968A5" w:rsidRPr="002030CC" w:rsidRDefault="002968A5" w:rsidP="007B7D71">
      <w:pPr>
        <w:pStyle w:val="Titre1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2" w:name="_Toc180765452"/>
      <w:r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>ARTICLE 3 : OBJET ET CONSISTANCE DU MARCHE</w:t>
      </w:r>
      <w:bookmarkEnd w:id="2"/>
      <w:r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</w:t>
      </w:r>
    </w:p>
    <w:p w14:paraId="7042FCFF" w14:textId="77777777" w:rsidR="002968A5" w:rsidRPr="002030CC" w:rsidRDefault="002968A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4833A596" w14:textId="77777777" w:rsidR="002968A5" w:rsidRPr="002030CC" w:rsidRDefault="002968A5" w:rsidP="007B7D71">
      <w:pPr>
        <w:spacing w:after="0"/>
        <w:rPr>
          <w:rFonts w:ascii="Times New Roman" w:hAnsi="Times New Roman" w:cs="Times New Roman"/>
          <w:bCs/>
          <w:sz w:val="22"/>
        </w:rPr>
      </w:pPr>
      <w:r w:rsidRPr="002030CC">
        <w:rPr>
          <w:rFonts w:ascii="Times New Roman" w:hAnsi="Times New Roman" w:cs="Times New Roman"/>
          <w:bCs/>
          <w:sz w:val="22"/>
        </w:rPr>
        <w:t xml:space="preserve">Les stipulations du présent règlement de consultation concernent l’achat de véhicules neufs et d’occasions, selon la technique d’achat du système d’acquisition dynamique (SAD) conformément aux </w:t>
      </w:r>
      <w:r w:rsidRPr="002030CC">
        <w:rPr>
          <w:rFonts w:ascii="Times New Roman" w:hAnsi="Times New Roman" w:cs="Times New Roman"/>
          <w:sz w:val="22"/>
        </w:rPr>
        <w:t>articles R2162-37 à R.2162-51 du Code de la Commande Publique</w:t>
      </w:r>
      <w:r w:rsidRPr="002030CC">
        <w:rPr>
          <w:rFonts w:ascii="Times New Roman" w:hAnsi="Times New Roman" w:cs="Times New Roman"/>
          <w:bCs/>
          <w:sz w:val="22"/>
        </w:rPr>
        <w:t>.</w:t>
      </w:r>
    </w:p>
    <w:p w14:paraId="006449D5" w14:textId="77777777" w:rsidR="002968A5" w:rsidRPr="002030CC" w:rsidRDefault="002968A5" w:rsidP="007B7D71">
      <w:pPr>
        <w:spacing w:after="0"/>
        <w:rPr>
          <w:rFonts w:ascii="Times New Roman" w:hAnsi="Times New Roman" w:cs="Times New Roman"/>
          <w:bCs/>
          <w:sz w:val="22"/>
        </w:rPr>
      </w:pPr>
    </w:p>
    <w:tbl>
      <w:tblPr>
        <w:tblpPr w:leftFromText="141" w:rightFromText="141" w:vertAnchor="text" w:horzAnchor="margin" w:tblpY="51"/>
        <w:tblW w:w="0" w:type="auto"/>
        <w:tblBorders>
          <w:top w:val="dotDash" w:sz="4" w:space="0" w:color="7030A0"/>
          <w:left w:val="dotDash" w:sz="4" w:space="0" w:color="7030A0"/>
          <w:bottom w:val="dotDash" w:sz="4" w:space="0" w:color="7030A0"/>
          <w:right w:val="dotDash" w:sz="4" w:space="0" w:color="7030A0"/>
          <w:insideH w:val="dotDash" w:sz="4" w:space="0" w:color="7030A0"/>
          <w:insideV w:val="dotDash" w:sz="4" w:space="0" w:color="7030A0"/>
        </w:tblBorders>
        <w:tblLook w:val="04A0" w:firstRow="1" w:lastRow="0" w:firstColumn="1" w:lastColumn="0" w:noHBand="0" w:noVBand="1"/>
      </w:tblPr>
      <w:tblGrid>
        <w:gridCol w:w="9030"/>
      </w:tblGrid>
      <w:tr w:rsidR="002968A5" w:rsidRPr="002030CC" w14:paraId="27107D67" w14:textId="77777777" w:rsidTr="002968A5">
        <w:trPr>
          <w:trHeight w:val="1315"/>
        </w:trPr>
        <w:tc>
          <w:tcPr>
            <w:tcW w:w="9030" w:type="dxa"/>
            <w:shd w:val="clear" w:color="auto" w:fill="auto"/>
          </w:tcPr>
          <w:p w14:paraId="227117CB" w14:textId="77777777" w:rsidR="002968A5" w:rsidRPr="002030CC" w:rsidRDefault="002968A5" w:rsidP="007B7D71">
            <w:pPr>
              <w:spacing w:after="0"/>
              <w:rPr>
                <w:rFonts w:ascii="Times New Roman" w:hAnsi="Times New Roman" w:cs="Times New Roman"/>
                <w:bCs/>
                <w:sz w:val="22"/>
              </w:rPr>
            </w:pPr>
          </w:p>
          <w:p w14:paraId="67AA8F0D" w14:textId="77777777" w:rsidR="002968A5" w:rsidRPr="002030CC" w:rsidRDefault="002968A5" w:rsidP="007B7D71">
            <w:pPr>
              <w:spacing w:after="0"/>
              <w:rPr>
                <w:rFonts w:ascii="Times New Roman" w:hAnsi="Times New Roman" w:cs="Times New Roman"/>
                <w:bCs/>
                <w:sz w:val="22"/>
              </w:rPr>
            </w:pPr>
            <w:r w:rsidRPr="002030CC">
              <w:rPr>
                <w:rFonts w:ascii="Times New Roman" w:hAnsi="Times New Roman" w:cs="Times New Roman"/>
                <w:bCs/>
                <w:sz w:val="22"/>
              </w:rPr>
              <w:t>Le système d’acquisition dynamique permet aux acheteurs de solliciter durant 4 ans à compter de la publication sur le profil acheteur des entreprises présélectionnées au fur et à mesure des besoins afin de conclure des « marchés spécifiques ».</w:t>
            </w:r>
          </w:p>
          <w:p w14:paraId="153ED8D1" w14:textId="77777777" w:rsidR="002968A5" w:rsidRPr="002030CC" w:rsidRDefault="002968A5" w:rsidP="007B7D71">
            <w:pPr>
              <w:spacing w:after="0"/>
              <w:rPr>
                <w:rFonts w:ascii="Times New Roman" w:eastAsia="Times New Roman" w:hAnsi="Times New Roman" w:cs="Times New Roman"/>
                <w:bCs/>
                <w:sz w:val="22"/>
              </w:rPr>
            </w:pPr>
          </w:p>
        </w:tc>
      </w:tr>
    </w:tbl>
    <w:p w14:paraId="3EA7AA17" w14:textId="77777777" w:rsidR="002968A5" w:rsidRPr="002030CC" w:rsidRDefault="002968A5" w:rsidP="007B7D71">
      <w:pPr>
        <w:spacing w:after="0"/>
        <w:rPr>
          <w:rFonts w:ascii="Times New Roman" w:hAnsi="Times New Roman" w:cs="Times New Roman"/>
          <w:bCs/>
          <w:sz w:val="22"/>
        </w:rPr>
      </w:pPr>
    </w:p>
    <w:p w14:paraId="41350DBF" w14:textId="77777777" w:rsidR="002968A5" w:rsidRPr="002030CC" w:rsidRDefault="002968A5" w:rsidP="007B7D71">
      <w:pPr>
        <w:spacing w:after="0"/>
        <w:rPr>
          <w:rFonts w:ascii="Times New Roman" w:hAnsi="Times New Roman" w:cs="Times New Roman"/>
          <w:bCs/>
          <w:sz w:val="22"/>
        </w:rPr>
      </w:pPr>
      <w:r w:rsidRPr="002030CC">
        <w:rPr>
          <w:rFonts w:ascii="Times New Roman" w:hAnsi="Times New Roman" w:cs="Times New Roman"/>
          <w:bCs/>
          <w:sz w:val="22"/>
        </w:rPr>
        <w:t>Le S.A.D se met en œuvre de la façon suivante :</w:t>
      </w:r>
    </w:p>
    <w:p w14:paraId="2B5D269D" w14:textId="77777777" w:rsidR="002968A5" w:rsidRPr="002030CC" w:rsidRDefault="002968A5" w:rsidP="007B7D71">
      <w:pPr>
        <w:spacing w:after="0"/>
        <w:rPr>
          <w:rFonts w:ascii="Times New Roman" w:hAnsi="Times New Roman" w:cs="Times New Roman"/>
          <w:bCs/>
          <w:sz w:val="22"/>
        </w:rPr>
      </w:pPr>
    </w:p>
    <w:p w14:paraId="2F9F20CA" w14:textId="77777777" w:rsidR="002968A5" w:rsidRPr="002030CC" w:rsidRDefault="002968A5" w:rsidP="007B7D71">
      <w:pPr>
        <w:numPr>
          <w:ilvl w:val="0"/>
          <w:numId w:val="13"/>
        </w:numPr>
        <w:spacing w:after="120" w:line="240" w:lineRule="auto"/>
        <w:ind w:left="714" w:hanging="357"/>
        <w:rPr>
          <w:rFonts w:ascii="Times New Roman" w:hAnsi="Times New Roman" w:cs="Times New Roman"/>
          <w:bCs/>
          <w:sz w:val="22"/>
        </w:rPr>
      </w:pPr>
      <w:r w:rsidRPr="002030CC">
        <w:rPr>
          <w:rFonts w:ascii="Times New Roman" w:hAnsi="Times New Roman" w:cs="Times New Roman"/>
          <w:bCs/>
          <w:sz w:val="22"/>
        </w:rPr>
        <w:t>Un avis de publicité est publié et le règlement de la consultation des entreprises (DCE) est mis en ligne pour toute la durée du système,</w:t>
      </w:r>
    </w:p>
    <w:p w14:paraId="06B9B15D" w14:textId="77777777" w:rsidR="002968A5" w:rsidRPr="002030CC" w:rsidRDefault="002968A5" w:rsidP="007B7D71">
      <w:pPr>
        <w:numPr>
          <w:ilvl w:val="0"/>
          <w:numId w:val="13"/>
        </w:numPr>
        <w:spacing w:after="120" w:line="240" w:lineRule="auto"/>
        <w:ind w:left="714" w:hanging="357"/>
        <w:rPr>
          <w:rFonts w:ascii="Times New Roman" w:hAnsi="Times New Roman" w:cs="Times New Roman"/>
          <w:bCs/>
          <w:sz w:val="22"/>
        </w:rPr>
      </w:pPr>
      <w:r w:rsidRPr="002030CC">
        <w:rPr>
          <w:rFonts w:ascii="Times New Roman" w:hAnsi="Times New Roman" w:cs="Times New Roman"/>
          <w:bCs/>
          <w:sz w:val="22"/>
        </w:rPr>
        <w:t xml:space="preserve">Le système est ouvert, </w:t>
      </w:r>
      <w:r w:rsidRPr="002030CC">
        <w:rPr>
          <w:rFonts w:ascii="Times New Roman" w:hAnsi="Times New Roman" w:cs="Times New Roman"/>
          <w:b/>
          <w:bCs/>
          <w:sz w:val="22"/>
          <w:u w:val="single"/>
        </w:rPr>
        <w:t>pendant toute sa période de validité soit 4 ans</w:t>
      </w:r>
      <w:r w:rsidRPr="002030CC">
        <w:rPr>
          <w:rFonts w:ascii="Times New Roman" w:hAnsi="Times New Roman" w:cs="Times New Roman"/>
          <w:b/>
          <w:bCs/>
          <w:sz w:val="22"/>
        </w:rPr>
        <w:t>,</w:t>
      </w:r>
      <w:r w:rsidRPr="002030CC">
        <w:rPr>
          <w:rFonts w:ascii="Times New Roman" w:hAnsi="Times New Roman" w:cs="Times New Roman"/>
          <w:bCs/>
          <w:sz w:val="22"/>
        </w:rPr>
        <w:t xml:space="preserve"> à tout opérateur économique satisfaisant aux critères de sélection des candidatures (cf : article 4.1 « Critère de sélection ») : les opérateurs économiques peuvent déposer leur candidature à n’importe quel moment et intégrer le système. </w:t>
      </w:r>
    </w:p>
    <w:p w14:paraId="07661F99" w14:textId="7D219C5D" w:rsidR="002968A5" w:rsidRPr="002030CC" w:rsidRDefault="002968A5" w:rsidP="007B7D71">
      <w:pPr>
        <w:numPr>
          <w:ilvl w:val="0"/>
          <w:numId w:val="13"/>
        </w:numPr>
        <w:spacing w:after="120" w:line="240" w:lineRule="auto"/>
        <w:ind w:left="714" w:hanging="357"/>
        <w:rPr>
          <w:rFonts w:ascii="Times New Roman" w:hAnsi="Times New Roman" w:cs="Times New Roman"/>
          <w:bCs/>
          <w:sz w:val="22"/>
        </w:rPr>
      </w:pPr>
      <w:r w:rsidRPr="002030CC">
        <w:rPr>
          <w:rFonts w:ascii="Times New Roman" w:hAnsi="Times New Roman" w:cs="Times New Roman"/>
          <w:bCs/>
          <w:sz w:val="22"/>
        </w:rPr>
        <w:t xml:space="preserve">Lorsque le Pouvoir Adjudicateur lance un marché spécifique, il invite par </w:t>
      </w:r>
      <w:r w:rsidRPr="002030CC">
        <w:rPr>
          <w:rFonts w:ascii="Times New Roman" w:hAnsi="Times New Roman" w:cs="Times New Roman"/>
          <w:b/>
          <w:bCs/>
          <w:sz w:val="22"/>
          <w:u w:val="single"/>
        </w:rPr>
        <w:t>le biais de la plateforme suivante</w:t>
      </w:r>
      <w:r w:rsidRPr="002030CC">
        <w:rPr>
          <w:rFonts w:ascii="Times New Roman" w:eastAsia="Times New Roman" w:hAnsi="Times New Roman" w:cs="Times New Roman"/>
          <w:bCs/>
          <w:sz w:val="22"/>
          <w:lang w:eastAsia="fr-FR"/>
        </w:rPr>
        <w:t xml:space="preserve"> </w:t>
      </w:r>
      <w:hyperlink r:id="rId12" w:history="1">
        <w:r w:rsidRPr="002030CC">
          <w:rPr>
            <w:rStyle w:val="Lienhypertexte"/>
            <w:rFonts w:ascii="Times New Roman" w:hAnsi="Times New Roman" w:cs="Times New Roman"/>
            <w:bCs/>
            <w:sz w:val="22"/>
            <w:lang w:eastAsia="fr-FR"/>
          </w:rPr>
          <w:t>https://marchespublics596280.fr</w:t>
        </w:r>
      </w:hyperlink>
      <w:r w:rsidRPr="002030CC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Pr="002030CC">
        <w:rPr>
          <w:rFonts w:ascii="Times New Roman" w:hAnsi="Times New Roman" w:cs="Times New Roman"/>
          <w:bCs/>
          <w:sz w:val="22"/>
        </w:rPr>
        <w:t>tous les candidats présents dans le système à répondre. Le délai de réception des offres est fixé par la Ville, ce délai est au moins égal à dix jours ouvrables, toutefois un délai plus court peut-être fixé d'un commun accord avec l'ensemble des candidats consultés.</w:t>
      </w:r>
      <w:bookmarkStart w:id="3" w:name="_Toc180683028"/>
    </w:p>
    <w:p w14:paraId="577D3FDB" w14:textId="62A3D1B9" w:rsidR="002968A5" w:rsidRPr="002030CC" w:rsidRDefault="002968A5" w:rsidP="007B7D71">
      <w:pPr>
        <w:pStyle w:val="Titre2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bookmarkStart w:id="4" w:name="_Toc180765453"/>
      <w:r w:rsidRPr="002030CC">
        <w:rPr>
          <w:rFonts w:ascii="Times New Roman" w:hAnsi="Times New Roman" w:cs="Times New Roman"/>
          <w:sz w:val="22"/>
          <w:szCs w:val="22"/>
        </w:rPr>
        <w:t>Décomposition en catégories</w:t>
      </w:r>
      <w:bookmarkEnd w:id="3"/>
      <w:bookmarkEnd w:id="4"/>
      <w:r w:rsidRPr="002030CC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39969163" w14:textId="77777777" w:rsidR="002968A5" w:rsidRPr="002030CC" w:rsidRDefault="002968A5" w:rsidP="007B7D71">
      <w:pPr>
        <w:spacing w:after="0"/>
        <w:rPr>
          <w:rFonts w:ascii="Times New Roman" w:hAnsi="Times New Roman" w:cs="Times New Roman"/>
          <w:b/>
          <w:bCs/>
          <w:sz w:val="22"/>
        </w:rPr>
      </w:pPr>
    </w:p>
    <w:p w14:paraId="7B078A33" w14:textId="4EF57501" w:rsidR="002968A5" w:rsidRPr="002030CC" w:rsidRDefault="002968A5" w:rsidP="007B7D71">
      <w:pPr>
        <w:spacing w:after="0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Cs/>
          <w:sz w:val="22"/>
        </w:rPr>
        <w:t xml:space="preserve">La consultation est divisée en </w:t>
      </w:r>
      <w:r w:rsidRPr="002030CC">
        <w:rPr>
          <w:rFonts w:ascii="Times New Roman" w:hAnsi="Times New Roman" w:cs="Times New Roman"/>
          <w:b/>
          <w:bCs/>
          <w:sz w:val="22"/>
        </w:rPr>
        <w:t>5</w:t>
      </w:r>
      <w:r w:rsidRPr="002030CC">
        <w:rPr>
          <w:rFonts w:ascii="Times New Roman" w:hAnsi="Times New Roman" w:cs="Times New Roman"/>
          <w:bCs/>
          <w:sz w:val="22"/>
        </w:rPr>
        <w:t xml:space="preserve"> catégories : </w:t>
      </w:r>
    </w:p>
    <w:p w14:paraId="6B4DB7F7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bCs/>
          <w:sz w:val="22"/>
        </w:rPr>
      </w:pPr>
    </w:p>
    <w:p w14:paraId="1F977F3C" w14:textId="435E9F01" w:rsidR="002968A5" w:rsidRPr="002030CC" w:rsidRDefault="002968A5" w:rsidP="00007D0A">
      <w:pPr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 w:cs="Times New Roman"/>
          <w:b/>
          <w:sz w:val="22"/>
        </w:rPr>
      </w:pPr>
      <w:r w:rsidRPr="002030CC">
        <w:rPr>
          <w:rFonts w:ascii="Times New Roman" w:hAnsi="Times New Roman" w:cs="Times New Roman"/>
          <w:b/>
          <w:sz w:val="22"/>
        </w:rPr>
        <w:t xml:space="preserve">Catégorie n°1 : </w:t>
      </w:r>
      <w:r w:rsidRPr="002030CC">
        <w:rPr>
          <w:rFonts w:ascii="Times New Roman" w:hAnsi="Times New Roman" w:cs="Times New Roman"/>
          <w:sz w:val="22"/>
        </w:rPr>
        <w:t>Véhicules légers d’occasion</w:t>
      </w:r>
    </w:p>
    <w:p w14:paraId="11F8E80F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b/>
          <w:sz w:val="22"/>
        </w:rPr>
      </w:pPr>
    </w:p>
    <w:p w14:paraId="06D168F1" w14:textId="1AB163EF" w:rsidR="001A6F0A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 xml:space="preserve">Type : Renault Twingo, Renault Clio, Renault Zoe, Toyota Yaris, Peugeot 208, Citroen C3 </w:t>
      </w:r>
      <w:r w:rsidR="001A6F0A">
        <w:rPr>
          <w:rFonts w:ascii="Times New Roman" w:hAnsi="Times New Roman" w:cs="Times New Roman"/>
          <w:i/>
          <w:sz w:val="22"/>
        </w:rPr>
        <w:t>–</w:t>
      </w:r>
      <w:r w:rsidRPr="002030CC">
        <w:rPr>
          <w:rFonts w:ascii="Times New Roman" w:hAnsi="Times New Roman" w:cs="Times New Roman"/>
          <w:i/>
          <w:sz w:val="22"/>
        </w:rPr>
        <w:t xml:space="preserve"> </w:t>
      </w:r>
    </w:p>
    <w:p w14:paraId="14EB30F6" w14:textId="59D977AF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Puissance fiscale : 4 à 5 CV</w:t>
      </w:r>
    </w:p>
    <w:p w14:paraId="1DC218F9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b/>
          <w:sz w:val="22"/>
        </w:rPr>
      </w:pPr>
    </w:p>
    <w:p w14:paraId="3A44C680" w14:textId="77777777" w:rsidR="002968A5" w:rsidRPr="002030CC" w:rsidRDefault="002968A5" w:rsidP="00007D0A">
      <w:pPr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 w:cs="Times New Roman"/>
          <w:b/>
          <w:sz w:val="22"/>
        </w:rPr>
      </w:pPr>
      <w:r w:rsidRPr="002030CC">
        <w:rPr>
          <w:rFonts w:ascii="Times New Roman" w:hAnsi="Times New Roman" w:cs="Times New Roman"/>
          <w:b/>
          <w:sz w:val="22"/>
        </w:rPr>
        <w:t xml:space="preserve">Catégorie n°2 : </w:t>
      </w:r>
      <w:r w:rsidRPr="002030CC">
        <w:rPr>
          <w:rFonts w:ascii="Times New Roman" w:hAnsi="Times New Roman" w:cs="Times New Roman"/>
          <w:sz w:val="22"/>
        </w:rPr>
        <w:t>Véhicules utilitaires d’occasion</w:t>
      </w:r>
    </w:p>
    <w:p w14:paraId="7B7FDF42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b/>
          <w:sz w:val="22"/>
        </w:rPr>
      </w:pPr>
    </w:p>
    <w:p w14:paraId="73A4E11B" w14:textId="77777777" w:rsidR="002968A5" w:rsidRPr="002030CC" w:rsidRDefault="002968A5" w:rsidP="00007D0A">
      <w:pPr>
        <w:numPr>
          <w:ilvl w:val="0"/>
          <w:numId w:val="14"/>
        </w:numPr>
        <w:spacing w:after="0" w:line="240" w:lineRule="auto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Petit utilitaire :</w:t>
      </w:r>
    </w:p>
    <w:p w14:paraId="175CCC03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Type : Renault Kangoo, Citroen Berlingo, Peugeot Partner</w:t>
      </w:r>
    </w:p>
    <w:p w14:paraId="5E0B44A9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Puissance fiscale : à 7 CV</w:t>
      </w:r>
    </w:p>
    <w:p w14:paraId="715602B9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</w:p>
    <w:p w14:paraId="0BB372AA" w14:textId="5CCEDDB1" w:rsidR="002968A5" w:rsidRPr="002030CC" w:rsidRDefault="002968A5" w:rsidP="00007D0A">
      <w:pPr>
        <w:numPr>
          <w:ilvl w:val="0"/>
          <w:numId w:val="14"/>
        </w:numPr>
        <w:spacing w:after="0" w:line="240" w:lineRule="auto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Grand Utilitaire</w:t>
      </w:r>
    </w:p>
    <w:p w14:paraId="7E42962E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Type : fourgon Renault Master Tole L1H1 – L1H2, L2H2, L2H3, L3H2, L3H3</w:t>
      </w:r>
    </w:p>
    <w:p w14:paraId="5B886C47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Puissance fiscale : 8 CV</w:t>
      </w:r>
    </w:p>
    <w:p w14:paraId="1BAECC84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b/>
          <w:sz w:val="22"/>
        </w:rPr>
      </w:pPr>
    </w:p>
    <w:p w14:paraId="1BE8ACF0" w14:textId="77777777" w:rsidR="002968A5" w:rsidRPr="002030CC" w:rsidRDefault="002968A5" w:rsidP="00007D0A">
      <w:pPr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 w:cs="Times New Roman"/>
          <w:b/>
          <w:sz w:val="22"/>
        </w:rPr>
      </w:pPr>
      <w:r w:rsidRPr="002030CC">
        <w:rPr>
          <w:rFonts w:ascii="Times New Roman" w:hAnsi="Times New Roman" w:cs="Times New Roman"/>
          <w:b/>
          <w:sz w:val="22"/>
        </w:rPr>
        <w:t xml:space="preserve">Catégorie n°3 : </w:t>
      </w:r>
      <w:r w:rsidRPr="002030CC">
        <w:rPr>
          <w:rFonts w:ascii="Times New Roman" w:hAnsi="Times New Roman" w:cs="Times New Roman"/>
          <w:sz w:val="22"/>
        </w:rPr>
        <w:t>Véhicules de transports spécifique d’occasion</w:t>
      </w:r>
    </w:p>
    <w:p w14:paraId="483F2384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b/>
          <w:sz w:val="22"/>
        </w:rPr>
      </w:pPr>
    </w:p>
    <w:p w14:paraId="39425EDD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-</w:t>
      </w:r>
      <w:r w:rsidRPr="002030CC">
        <w:rPr>
          <w:rFonts w:ascii="Times New Roman" w:hAnsi="Times New Roman" w:cs="Times New Roman"/>
          <w:i/>
          <w:sz w:val="22"/>
        </w:rPr>
        <w:tab/>
        <w:t>Véhicules de type A Camion benne</w:t>
      </w:r>
    </w:p>
    <w:p w14:paraId="423E0AF1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Type : Renault Master Benne, Iveco Daily Benne</w:t>
      </w:r>
    </w:p>
    <w:p w14:paraId="6136A467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Puissance fiscale : 6 à 9 CV</w:t>
      </w:r>
    </w:p>
    <w:p w14:paraId="084DEFFE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</w:p>
    <w:p w14:paraId="30FC9E51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-</w:t>
      </w:r>
      <w:r w:rsidRPr="002030CC">
        <w:rPr>
          <w:rFonts w:ascii="Times New Roman" w:hAnsi="Times New Roman" w:cs="Times New Roman"/>
          <w:i/>
          <w:sz w:val="22"/>
        </w:rPr>
        <w:tab/>
        <w:t>Véhicules de type B Camion 20 m3</w:t>
      </w:r>
    </w:p>
    <w:p w14:paraId="6652685C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Type : RENAULT MASTER</w:t>
      </w:r>
    </w:p>
    <w:p w14:paraId="027A7096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Puissance fiscale : 6 à 9 CV</w:t>
      </w:r>
    </w:p>
    <w:p w14:paraId="2E3DD1D5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b/>
          <w:sz w:val="22"/>
        </w:rPr>
      </w:pPr>
    </w:p>
    <w:p w14:paraId="14A799B9" w14:textId="77777777" w:rsidR="002968A5" w:rsidRPr="002030CC" w:rsidRDefault="002968A5" w:rsidP="00007D0A">
      <w:pPr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 w:cs="Times New Roman"/>
          <w:b/>
          <w:sz w:val="22"/>
        </w:rPr>
      </w:pPr>
      <w:r w:rsidRPr="002030CC">
        <w:rPr>
          <w:rFonts w:ascii="Times New Roman" w:hAnsi="Times New Roman" w:cs="Times New Roman"/>
          <w:b/>
          <w:sz w:val="22"/>
        </w:rPr>
        <w:t xml:space="preserve">Catégorie n°4 : </w:t>
      </w:r>
      <w:r w:rsidRPr="002030CC">
        <w:rPr>
          <w:rFonts w:ascii="Times New Roman" w:hAnsi="Times New Roman" w:cs="Times New Roman"/>
          <w:sz w:val="22"/>
        </w:rPr>
        <w:t>Minibus d’occasion</w:t>
      </w:r>
    </w:p>
    <w:p w14:paraId="7CC1014E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sz w:val="22"/>
        </w:rPr>
      </w:pPr>
    </w:p>
    <w:p w14:paraId="135C08E5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Type : Peugeot Boxer, Renault Trafic, Opel Minibus</w:t>
      </w:r>
    </w:p>
    <w:p w14:paraId="4CCE00E6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i/>
          <w:sz w:val="22"/>
        </w:rPr>
      </w:pPr>
      <w:r w:rsidRPr="002030CC">
        <w:rPr>
          <w:rFonts w:ascii="Times New Roman" w:hAnsi="Times New Roman" w:cs="Times New Roman"/>
          <w:i/>
          <w:sz w:val="22"/>
        </w:rPr>
        <w:t>Motorisation : 120 CV minimum</w:t>
      </w:r>
    </w:p>
    <w:p w14:paraId="16054AE1" w14:textId="77777777" w:rsidR="002968A5" w:rsidRPr="002030CC" w:rsidRDefault="002968A5" w:rsidP="00007D0A">
      <w:pPr>
        <w:spacing w:after="0"/>
        <w:jc w:val="left"/>
        <w:rPr>
          <w:rFonts w:ascii="Times New Roman" w:hAnsi="Times New Roman" w:cs="Times New Roman"/>
          <w:b/>
          <w:sz w:val="22"/>
        </w:rPr>
      </w:pPr>
    </w:p>
    <w:p w14:paraId="64164C9D" w14:textId="77777777" w:rsidR="002968A5" w:rsidRPr="002030CC" w:rsidRDefault="002968A5" w:rsidP="00007D0A">
      <w:pPr>
        <w:numPr>
          <w:ilvl w:val="0"/>
          <w:numId w:val="12"/>
        </w:numPr>
        <w:spacing w:after="0" w:line="240" w:lineRule="auto"/>
        <w:jc w:val="left"/>
        <w:rPr>
          <w:rFonts w:ascii="Times New Roman" w:hAnsi="Times New Roman" w:cs="Times New Roman"/>
          <w:b/>
          <w:sz w:val="22"/>
        </w:rPr>
      </w:pPr>
      <w:r w:rsidRPr="002030CC">
        <w:rPr>
          <w:rFonts w:ascii="Times New Roman" w:hAnsi="Times New Roman" w:cs="Times New Roman"/>
          <w:b/>
          <w:sz w:val="22"/>
        </w:rPr>
        <w:t xml:space="preserve">Catégorie n°5 : </w:t>
      </w:r>
      <w:r w:rsidRPr="002030CC">
        <w:rPr>
          <w:rFonts w:ascii="Times New Roman" w:hAnsi="Times New Roman" w:cs="Times New Roman"/>
          <w:sz w:val="22"/>
        </w:rPr>
        <w:t>Véhicules neufs pour la police municipale</w:t>
      </w:r>
    </w:p>
    <w:p w14:paraId="468609B0" w14:textId="77777777" w:rsidR="002968A5" w:rsidRPr="002030CC" w:rsidRDefault="002968A5" w:rsidP="00007D0A">
      <w:pPr>
        <w:spacing w:after="0"/>
        <w:jc w:val="center"/>
        <w:rPr>
          <w:rFonts w:ascii="Times New Roman" w:hAnsi="Times New Roman" w:cs="Times New Roman"/>
          <w:b/>
          <w:sz w:val="22"/>
        </w:rPr>
      </w:pPr>
    </w:p>
    <w:p w14:paraId="2B11580C" w14:textId="77777777" w:rsidR="00007D0A" w:rsidRDefault="00007D0A" w:rsidP="00007D0A">
      <w:pPr>
        <w:spacing w:after="0"/>
        <w:jc w:val="center"/>
        <w:rPr>
          <w:rFonts w:ascii="Times New Roman" w:hAnsi="Times New Roman" w:cs="Times New Roman"/>
          <w:b/>
          <w:sz w:val="22"/>
        </w:rPr>
      </w:pPr>
    </w:p>
    <w:p w14:paraId="1F2E78EF" w14:textId="51043FD3" w:rsidR="002968A5" w:rsidRPr="002030CC" w:rsidRDefault="002968A5" w:rsidP="007B7D71">
      <w:pPr>
        <w:spacing w:after="0"/>
        <w:rPr>
          <w:rFonts w:ascii="Times New Roman" w:hAnsi="Times New Roman" w:cs="Times New Roman"/>
          <w:b/>
          <w:sz w:val="22"/>
        </w:rPr>
      </w:pPr>
      <w:r w:rsidRPr="002030CC">
        <w:rPr>
          <w:rFonts w:ascii="Times New Roman" w:hAnsi="Times New Roman" w:cs="Times New Roman"/>
          <w:b/>
          <w:sz w:val="22"/>
        </w:rPr>
        <w:t xml:space="preserve">Les candidats peuvent soumissionner à une ou à toutes les catégories. </w:t>
      </w:r>
    </w:p>
    <w:p w14:paraId="082C5EC6" w14:textId="7C3C8546" w:rsidR="002968A5" w:rsidRDefault="002968A5" w:rsidP="007B7D71">
      <w:pPr>
        <w:pStyle w:val="Titre2"/>
        <w:tabs>
          <w:tab w:val="left" w:pos="7215"/>
        </w:tabs>
        <w:ind w:left="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14:paraId="38D1D587" w14:textId="6B18F917" w:rsidR="007B7D71" w:rsidRDefault="007B7D71" w:rsidP="007B7D71"/>
    <w:p w14:paraId="3818E041" w14:textId="4E1AC6C9" w:rsidR="007B7D71" w:rsidRDefault="007B7D71" w:rsidP="007B7D71"/>
    <w:p w14:paraId="7448FE15" w14:textId="4DE50823" w:rsidR="007B7D71" w:rsidRDefault="007B7D71" w:rsidP="007B7D71"/>
    <w:p w14:paraId="66760B31" w14:textId="3D30F5F8" w:rsidR="007B7D71" w:rsidRDefault="007B7D71" w:rsidP="007B7D71"/>
    <w:p w14:paraId="1A590157" w14:textId="77777777" w:rsidR="007B7D71" w:rsidRPr="007B7D71" w:rsidRDefault="007B7D71" w:rsidP="007B7D71"/>
    <w:p w14:paraId="3786AD04" w14:textId="1158D579" w:rsidR="002968A5" w:rsidRPr="002030CC" w:rsidRDefault="002968A5" w:rsidP="007B7D71">
      <w:pPr>
        <w:pStyle w:val="Titre2"/>
        <w:numPr>
          <w:ilvl w:val="0"/>
          <w:numId w:val="15"/>
        </w:numPr>
        <w:tabs>
          <w:tab w:val="left" w:pos="7215"/>
        </w:tabs>
        <w:rPr>
          <w:rFonts w:ascii="Times New Roman" w:hAnsi="Times New Roman" w:cs="Times New Roman"/>
          <w:sz w:val="22"/>
          <w:szCs w:val="22"/>
        </w:rPr>
      </w:pPr>
      <w:bookmarkStart w:id="5" w:name="_Toc180765454"/>
      <w:r w:rsidRPr="002030CC">
        <w:rPr>
          <w:rFonts w:ascii="Times New Roman" w:hAnsi="Times New Roman" w:cs="Times New Roman"/>
          <w:sz w:val="22"/>
          <w:szCs w:val="22"/>
        </w:rPr>
        <w:t>Montant du Système d’Acquisition Dynamique</w:t>
      </w:r>
      <w:bookmarkEnd w:id="5"/>
    </w:p>
    <w:p w14:paraId="5690888F" w14:textId="71E9B72A" w:rsidR="002030CC" w:rsidRPr="002030CC" w:rsidRDefault="002968A5" w:rsidP="007B7D71">
      <w:pPr>
        <w:spacing w:after="0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 montant du système d’acquisition dynamique est défini sans minimum, ni maximum. Le montant est estimé à :</w:t>
      </w:r>
    </w:p>
    <w:p w14:paraId="055BC3C1" w14:textId="77777777" w:rsidR="002968A5" w:rsidRPr="002030CC" w:rsidRDefault="002968A5" w:rsidP="007B7D71">
      <w:pPr>
        <w:spacing w:after="0"/>
        <w:rPr>
          <w:rFonts w:ascii="Times New Roman" w:hAnsi="Times New Roman" w:cs="Times New Roman"/>
          <w:sz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</w:tblGrid>
      <w:tr w:rsidR="002968A5" w:rsidRPr="002030CC" w14:paraId="15A62A23" w14:textId="77777777" w:rsidTr="002968A5">
        <w:trPr>
          <w:trHeight w:val="557"/>
        </w:trPr>
        <w:tc>
          <w:tcPr>
            <w:tcW w:w="7371" w:type="dxa"/>
            <w:shd w:val="clear" w:color="auto" w:fill="BFBFBF"/>
            <w:vAlign w:val="center"/>
          </w:tcPr>
          <w:p w14:paraId="2C7167C1" w14:textId="77777777" w:rsidR="002968A5" w:rsidRPr="002030CC" w:rsidRDefault="002968A5" w:rsidP="00343C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2030CC">
              <w:rPr>
                <w:rFonts w:ascii="Times New Roman" w:eastAsia="Times New Roman" w:hAnsi="Times New Roman" w:cs="Times New Roman"/>
                <w:b/>
                <w:sz w:val="22"/>
              </w:rPr>
              <w:t>Montant ESTIME sur la durée du SAD ( soit 4 ans)</w:t>
            </w:r>
          </w:p>
        </w:tc>
      </w:tr>
      <w:tr w:rsidR="002968A5" w:rsidRPr="002030CC" w14:paraId="1E797C67" w14:textId="77777777" w:rsidTr="002968A5">
        <w:trPr>
          <w:trHeight w:val="560"/>
        </w:trPr>
        <w:tc>
          <w:tcPr>
            <w:tcW w:w="7371" w:type="dxa"/>
            <w:shd w:val="clear" w:color="auto" w:fill="auto"/>
            <w:vAlign w:val="center"/>
          </w:tcPr>
          <w:p w14:paraId="22AB3E15" w14:textId="76A91361" w:rsidR="002968A5" w:rsidRPr="002030CC" w:rsidRDefault="005A625F" w:rsidP="007838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2"/>
              </w:rPr>
              <w:t>906 325,00</w:t>
            </w:r>
            <w:r w:rsidR="00783882">
              <w:rPr>
                <w:rFonts w:ascii="Times New Roman" w:eastAsia="Times New Roman" w:hAnsi="Times New Roman" w:cs="Times New Roman"/>
                <w:b/>
                <w:i/>
                <w:color w:val="FF0000"/>
                <w:sz w:val="22"/>
              </w:rPr>
              <w:t xml:space="preserve"> € HT</w:t>
            </w:r>
          </w:p>
        </w:tc>
      </w:tr>
    </w:tbl>
    <w:p w14:paraId="26305B97" w14:textId="77777777" w:rsidR="00EE652B" w:rsidRPr="002030CC" w:rsidRDefault="00EE652B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69638D14" w14:textId="0AA1CEBB" w:rsidR="002968A5" w:rsidRPr="002030CC" w:rsidRDefault="002968A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 xml:space="preserve">Ce montant est </w:t>
      </w:r>
      <w:r w:rsidR="00D32ABB" w:rsidRPr="002030CC">
        <w:rPr>
          <w:rFonts w:ascii="Times New Roman" w:hAnsi="Times New Roman" w:cs="Times New Roman"/>
          <w:sz w:val="22"/>
        </w:rPr>
        <w:t>donné</w:t>
      </w:r>
      <w:r w:rsidR="00D00A84">
        <w:rPr>
          <w:rFonts w:ascii="Times New Roman" w:hAnsi="Times New Roman" w:cs="Times New Roman"/>
          <w:sz w:val="22"/>
        </w:rPr>
        <w:t xml:space="preserve"> à titre</w:t>
      </w:r>
      <w:r w:rsidRPr="002030CC">
        <w:rPr>
          <w:rFonts w:ascii="Times New Roman" w:hAnsi="Times New Roman" w:cs="Times New Roman"/>
          <w:sz w:val="22"/>
        </w:rPr>
        <w:t xml:space="preserve"> indicatif.</w:t>
      </w:r>
      <w:r w:rsidR="00D32ABB" w:rsidRPr="002030CC">
        <w:rPr>
          <w:rFonts w:ascii="Times New Roman" w:hAnsi="Times New Roman" w:cs="Times New Roman"/>
          <w:sz w:val="22"/>
        </w:rPr>
        <w:t xml:space="preserve"> Il s’entend toutes catégories confondues et sur la durée du SAD, soit quarante-huit (48) mois.</w:t>
      </w:r>
    </w:p>
    <w:p w14:paraId="23509A6C" w14:textId="28876E72" w:rsidR="00D32ABB" w:rsidRPr="002030CC" w:rsidRDefault="00D32ABB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11A176AB" w14:textId="71F05891" w:rsidR="00D32ABB" w:rsidRPr="002030CC" w:rsidRDefault="00D32ABB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Par définition, les estimations ne sont pas contractuelles.</w:t>
      </w:r>
    </w:p>
    <w:p w14:paraId="423421D4" w14:textId="2013A45C" w:rsidR="003F74BC" w:rsidRPr="002030CC" w:rsidRDefault="003F74BC" w:rsidP="007B7D71">
      <w:pPr>
        <w:pStyle w:val="Titre1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6" w:name="_Toc180765455"/>
      <w:r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>ARTICLE 4 : CONDITION</w:t>
      </w:r>
      <w:r w:rsidR="000D72EA"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>S</w:t>
      </w:r>
      <w:r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D’EXECUTION DU SAD </w:t>
      </w:r>
      <w:r w:rsidR="00D92D59"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>ET DES MARCHES SPECIFIQUES</w:t>
      </w:r>
      <w:bookmarkEnd w:id="6"/>
      <w:r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</w:t>
      </w:r>
    </w:p>
    <w:p w14:paraId="159F6F1E" w14:textId="40A1E1CF" w:rsidR="003F74BC" w:rsidRPr="002030CC" w:rsidRDefault="003F74BC" w:rsidP="007B7D71">
      <w:pPr>
        <w:rPr>
          <w:rFonts w:ascii="Times New Roman" w:hAnsi="Times New Roman" w:cs="Times New Roman"/>
          <w:sz w:val="22"/>
          <w:lang w:eastAsia="ar-SA"/>
        </w:rPr>
      </w:pPr>
    </w:p>
    <w:p w14:paraId="4CF0E484" w14:textId="77777777" w:rsidR="003F74BC" w:rsidRPr="002030CC" w:rsidRDefault="003F74BC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Période de conclusion des marchés spécifiques :</w:t>
      </w:r>
    </w:p>
    <w:p w14:paraId="1D609273" w14:textId="507B7737" w:rsidR="003F74BC" w:rsidRPr="002030CC" w:rsidRDefault="003F74BC" w:rsidP="00473FBE">
      <w:pPr>
        <w:rPr>
          <w:rFonts w:ascii="Times New Roman" w:hAnsi="Times New Roman" w:cs="Times New Roman"/>
          <w:sz w:val="22"/>
          <w:lang w:eastAsia="ar-SA"/>
        </w:rPr>
      </w:pPr>
      <w:r w:rsidRPr="002030CC">
        <w:rPr>
          <w:rFonts w:ascii="Times New Roman" w:hAnsi="Times New Roman" w:cs="Times New Roman"/>
          <w:color w:val="000000"/>
          <w:sz w:val="22"/>
        </w:rPr>
        <w:t>Les marchés spécifiques ne peuvent être conclus que durant la période de validité du SAD.</w:t>
      </w:r>
    </w:p>
    <w:p w14:paraId="313A7E40" w14:textId="3F0B33ED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71E6BEBC" w14:textId="77777777" w:rsidR="003F74BC" w:rsidRPr="002030CC" w:rsidRDefault="003F74BC" w:rsidP="00473FB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Objet des marchés spécifiques :</w:t>
      </w:r>
    </w:p>
    <w:p w14:paraId="1C3CD638" w14:textId="15C489E7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Les marchés spécifiques précisent les caractéristiques des véhicules e</w:t>
      </w:r>
      <w:r w:rsidR="00EE652B" w:rsidRPr="002030CC">
        <w:rPr>
          <w:rFonts w:ascii="Times New Roman" w:hAnsi="Times New Roman" w:cs="Times New Roman"/>
          <w:sz w:val="22"/>
        </w:rPr>
        <w:t xml:space="preserve">t les modalités d'exécution des </w:t>
      </w:r>
      <w:r w:rsidRPr="002030CC">
        <w:rPr>
          <w:rFonts w:ascii="Times New Roman" w:hAnsi="Times New Roman" w:cs="Times New Roman"/>
          <w:sz w:val="22"/>
        </w:rPr>
        <w:t>prestations demandées qui n'ont pas été fixées dans le présent cahier des clauses particulières (CCP).</w:t>
      </w:r>
    </w:p>
    <w:p w14:paraId="64F2F06B" w14:textId="59D03D99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Ils ne peuvent entraîner des modifications substantielles des termes du SAD.</w:t>
      </w:r>
    </w:p>
    <w:p w14:paraId="24D80D7F" w14:textId="77777777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56FE1D0D" w14:textId="5E7C8D3F" w:rsidR="003F74BC" w:rsidRPr="002030CC" w:rsidRDefault="003F74BC" w:rsidP="00473FB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Modalités de mise en concurrence pour les marchés spécifiques :</w:t>
      </w:r>
    </w:p>
    <w:p w14:paraId="42E70536" w14:textId="2A2FAD6A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 xml:space="preserve">A chaque survenance du besoin, chaque catégorie du SAD </w:t>
      </w:r>
      <w:r w:rsidR="00EE652B" w:rsidRPr="002030CC">
        <w:rPr>
          <w:rFonts w:ascii="Times New Roman" w:hAnsi="Times New Roman" w:cs="Times New Roman"/>
          <w:sz w:val="22"/>
        </w:rPr>
        <w:t xml:space="preserve">comprenant plusieurs opérateurs </w:t>
      </w:r>
      <w:r w:rsidRPr="002030CC">
        <w:rPr>
          <w:rFonts w:ascii="Times New Roman" w:hAnsi="Times New Roman" w:cs="Times New Roman"/>
          <w:sz w:val="22"/>
        </w:rPr>
        <w:t>économiques (nombre non limité), l’acheteur organise une mise en</w:t>
      </w:r>
      <w:r w:rsidR="00EB0924">
        <w:rPr>
          <w:rFonts w:ascii="Times New Roman" w:hAnsi="Times New Roman" w:cs="Times New Roman"/>
          <w:sz w:val="22"/>
        </w:rPr>
        <w:t xml:space="preserve"> concurrence selon la procédure </w:t>
      </w:r>
      <w:r w:rsidRPr="002030CC">
        <w:rPr>
          <w:rFonts w:ascii="Times New Roman" w:hAnsi="Times New Roman" w:cs="Times New Roman"/>
          <w:sz w:val="22"/>
        </w:rPr>
        <w:t>suivante :</w:t>
      </w:r>
    </w:p>
    <w:p w14:paraId="64A8E94F" w14:textId="77777777" w:rsidR="006759A4" w:rsidRPr="002030CC" w:rsidRDefault="006759A4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5F6B6A7A" w14:textId="20D1FE9E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 xml:space="preserve">1° L’acheteur envoie une invitation </w:t>
      </w:r>
      <w:r w:rsidRPr="002030CC">
        <w:rPr>
          <w:rFonts w:ascii="Times New Roman" w:hAnsi="Times New Roman" w:cs="Times New Roman"/>
          <w:sz w:val="22"/>
        </w:rPr>
        <w:t xml:space="preserve">via la plateforme </w:t>
      </w:r>
      <w:hyperlink r:id="rId13" w:history="1">
        <w:r w:rsidRPr="002030CC">
          <w:rPr>
            <w:rStyle w:val="Lienhypertexte"/>
            <w:rFonts w:ascii="Times New Roman" w:hAnsi="Times New Roman" w:cs="Times New Roman"/>
            <w:bCs/>
            <w:color w:val="auto"/>
            <w:sz w:val="22"/>
            <w:lang w:eastAsia="fr-FR"/>
          </w:rPr>
          <w:t>https://marchespublics596280.fr</w:t>
        </w:r>
      </w:hyperlink>
      <w:r w:rsidR="00EE652B" w:rsidRPr="002030CC">
        <w:rPr>
          <w:rFonts w:ascii="Times New Roman" w:eastAsia="Times New Roman" w:hAnsi="Times New Roman" w:cs="Times New Roman"/>
          <w:bCs/>
          <w:sz w:val="22"/>
          <w:lang w:eastAsia="fr-FR"/>
        </w:rPr>
        <w:t xml:space="preserve"> </w:t>
      </w:r>
      <w:r w:rsidR="00EE652B" w:rsidRPr="002030CC">
        <w:rPr>
          <w:rFonts w:ascii="Times New Roman" w:hAnsi="Times New Roman" w:cs="Times New Roman"/>
          <w:sz w:val="22"/>
        </w:rPr>
        <w:t xml:space="preserve">à tous les </w:t>
      </w:r>
      <w:r w:rsidRPr="002030CC">
        <w:rPr>
          <w:rFonts w:ascii="Times New Roman" w:hAnsi="Times New Roman" w:cs="Times New Roman"/>
          <w:sz w:val="22"/>
        </w:rPr>
        <w:t>candidats agréés de la catégorie correspondant à l'objet du marché spécifique.</w:t>
      </w:r>
    </w:p>
    <w:p w14:paraId="62A1EF17" w14:textId="04BB1D30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 xml:space="preserve">Le message précise </w:t>
      </w:r>
      <w:r w:rsidR="004752D1" w:rsidRPr="002030CC">
        <w:rPr>
          <w:rFonts w:ascii="Times New Roman" w:hAnsi="Times New Roman" w:cs="Times New Roman"/>
          <w:sz w:val="22"/>
        </w:rPr>
        <w:t>le détail des prestations, des spécificités techniques, des clauses contractuelles et des garanties etc..</w:t>
      </w:r>
      <w:r w:rsidRPr="002030CC">
        <w:rPr>
          <w:rFonts w:ascii="Times New Roman" w:hAnsi="Times New Roman" w:cs="Times New Roman"/>
          <w:sz w:val="22"/>
        </w:rPr>
        <w:t>.</w:t>
      </w:r>
      <w:r w:rsidR="004752D1" w:rsidRPr="002030CC">
        <w:rPr>
          <w:rFonts w:ascii="Times New Roman" w:hAnsi="Times New Roman" w:cs="Times New Roman"/>
          <w:sz w:val="22"/>
        </w:rPr>
        <w:t xml:space="preserve"> (article 2.4 du RC)</w:t>
      </w:r>
    </w:p>
    <w:p w14:paraId="2F2C814E" w14:textId="218139CD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2"/>
        </w:rPr>
      </w:pPr>
      <w:r w:rsidRPr="002030CC">
        <w:rPr>
          <w:rFonts w:ascii="Times New Roman" w:hAnsi="Times New Roman" w:cs="Times New Roman"/>
          <w:sz w:val="22"/>
        </w:rPr>
        <w:t xml:space="preserve">L’invitation comprend les éléments suivants – </w:t>
      </w:r>
      <w:r w:rsidRPr="002030CC">
        <w:rPr>
          <w:rFonts w:ascii="Times New Roman" w:hAnsi="Times New Roman" w:cs="Times New Roman"/>
          <w:i/>
          <w:iCs/>
          <w:sz w:val="22"/>
        </w:rPr>
        <w:t xml:space="preserve">Articles R2144-8 et R2144-9 du Code de la commande publique </w:t>
      </w:r>
      <w:r w:rsidRPr="002030CC">
        <w:rPr>
          <w:rFonts w:ascii="Times New Roman" w:hAnsi="Times New Roman" w:cs="Times New Roman"/>
          <w:sz w:val="22"/>
        </w:rPr>
        <w:t>:</w:t>
      </w:r>
    </w:p>
    <w:p w14:paraId="59696154" w14:textId="77777777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1° La référence de l'avis d'appel à la concurrence publié ;</w:t>
      </w:r>
    </w:p>
    <w:p w14:paraId="1CE184BD" w14:textId="66D30E0B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2° La date limite de réception des offres, l'adresse à laquelle les offre</w:t>
      </w:r>
      <w:r w:rsidR="00EB0924">
        <w:rPr>
          <w:rFonts w:ascii="Times New Roman" w:hAnsi="Times New Roman" w:cs="Times New Roman"/>
          <w:sz w:val="22"/>
        </w:rPr>
        <w:t xml:space="preserve">s doivent être transmises et la </w:t>
      </w:r>
      <w:r w:rsidRPr="002030CC">
        <w:rPr>
          <w:rFonts w:ascii="Times New Roman" w:hAnsi="Times New Roman" w:cs="Times New Roman"/>
          <w:sz w:val="22"/>
        </w:rPr>
        <w:t>ou les langues autorisées pour leur présentation (...) ;</w:t>
      </w:r>
    </w:p>
    <w:p w14:paraId="12ADF7AB" w14:textId="77777777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3° La liste des documents à fournir ;</w:t>
      </w:r>
    </w:p>
    <w:p w14:paraId="0A2322F7" w14:textId="190CFB5C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 xml:space="preserve">4° La pondération ou la hiérarchisation des critères d'attribution du </w:t>
      </w:r>
      <w:r w:rsidR="00EB0924">
        <w:rPr>
          <w:rFonts w:ascii="Times New Roman" w:hAnsi="Times New Roman" w:cs="Times New Roman"/>
          <w:sz w:val="22"/>
        </w:rPr>
        <w:t xml:space="preserve">marché si ces renseignements ne </w:t>
      </w:r>
      <w:r w:rsidRPr="002030CC">
        <w:rPr>
          <w:rFonts w:ascii="Times New Roman" w:hAnsi="Times New Roman" w:cs="Times New Roman"/>
          <w:sz w:val="22"/>
        </w:rPr>
        <w:t>figurent pas dans les documents de la consultation ;</w:t>
      </w:r>
    </w:p>
    <w:p w14:paraId="2325D719" w14:textId="3B77516D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5° L'adresse du profil d'acheteur sur lequel les documents de la consult</w:t>
      </w:r>
      <w:r w:rsidR="00302084" w:rsidRPr="002030CC">
        <w:rPr>
          <w:rFonts w:ascii="Times New Roman" w:hAnsi="Times New Roman" w:cs="Times New Roman"/>
          <w:sz w:val="22"/>
        </w:rPr>
        <w:t xml:space="preserve">ation ont été mis à disposition </w:t>
      </w:r>
      <w:r w:rsidRPr="002030CC">
        <w:rPr>
          <w:rFonts w:ascii="Times New Roman" w:hAnsi="Times New Roman" w:cs="Times New Roman"/>
          <w:sz w:val="22"/>
        </w:rPr>
        <w:t>des candidats.</w:t>
      </w:r>
    </w:p>
    <w:p w14:paraId="139A7101" w14:textId="0438D666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L’acheteur fixe un délai suffisant, d’au moins 10 jours à compter de l</w:t>
      </w:r>
      <w:r w:rsidR="00302084" w:rsidRPr="002030CC">
        <w:rPr>
          <w:rFonts w:ascii="Times New Roman" w:hAnsi="Times New Roman" w:cs="Times New Roman"/>
          <w:sz w:val="22"/>
        </w:rPr>
        <w:t xml:space="preserve">a date d’envoi de l’invitation, </w:t>
      </w:r>
      <w:r w:rsidRPr="002030CC">
        <w:rPr>
          <w:rFonts w:ascii="Times New Roman" w:hAnsi="Times New Roman" w:cs="Times New Roman"/>
          <w:sz w:val="22"/>
        </w:rPr>
        <w:t>pour la présentation des offres. Il tient compte notamment des élém</w:t>
      </w:r>
      <w:r w:rsidR="00302084" w:rsidRPr="002030CC">
        <w:rPr>
          <w:rFonts w:ascii="Times New Roman" w:hAnsi="Times New Roman" w:cs="Times New Roman"/>
          <w:sz w:val="22"/>
        </w:rPr>
        <w:t xml:space="preserve">ents tels que la complexité des </w:t>
      </w:r>
      <w:r w:rsidRPr="002030CC">
        <w:rPr>
          <w:rFonts w:ascii="Times New Roman" w:hAnsi="Times New Roman" w:cs="Times New Roman"/>
          <w:sz w:val="22"/>
        </w:rPr>
        <w:t>prestations attendues pour fixer ce délai de consultation.</w:t>
      </w:r>
    </w:p>
    <w:p w14:paraId="0692F508" w14:textId="77777777" w:rsidR="006759A4" w:rsidRPr="002030CC" w:rsidRDefault="006759A4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10673026" w14:textId="52D5DE1C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2° Chaque candidat envoie une offre</w:t>
      </w:r>
      <w:r w:rsidRPr="002030CC">
        <w:rPr>
          <w:rFonts w:ascii="Times New Roman" w:hAnsi="Times New Roman" w:cs="Times New Roman"/>
          <w:sz w:val="22"/>
        </w:rPr>
        <w:t xml:space="preserve">, via la plateforme </w:t>
      </w:r>
      <w:hyperlink r:id="rId14" w:history="1">
        <w:r w:rsidRPr="002030CC">
          <w:rPr>
            <w:rStyle w:val="Lienhypertexte"/>
            <w:rFonts w:ascii="Times New Roman" w:hAnsi="Times New Roman" w:cs="Times New Roman"/>
            <w:bCs/>
            <w:color w:val="auto"/>
            <w:sz w:val="22"/>
            <w:lang w:eastAsia="fr-FR"/>
          </w:rPr>
          <w:t>https://marchespublics596280.fr</w:t>
        </w:r>
      </w:hyperlink>
      <w:r w:rsidR="00EE652B" w:rsidRPr="002030CC">
        <w:rPr>
          <w:rFonts w:ascii="Times New Roman" w:hAnsi="Times New Roman" w:cs="Times New Roman"/>
          <w:sz w:val="22"/>
        </w:rPr>
        <w:t xml:space="preserve">, dans le délai et </w:t>
      </w:r>
      <w:r w:rsidRPr="002030CC">
        <w:rPr>
          <w:rFonts w:ascii="Times New Roman" w:hAnsi="Times New Roman" w:cs="Times New Roman"/>
          <w:sz w:val="22"/>
        </w:rPr>
        <w:t>les conditions prévus par l’acheteur.</w:t>
      </w:r>
    </w:p>
    <w:p w14:paraId="09B24D47" w14:textId="77777777" w:rsidR="006759A4" w:rsidRPr="002030CC" w:rsidRDefault="006759A4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0EF631C4" w14:textId="5DEB649C" w:rsidR="003F74BC" w:rsidRPr="002030CC" w:rsidRDefault="003F74BC" w:rsidP="0047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 xml:space="preserve">3° Le marché spécifique est attribué </w:t>
      </w:r>
      <w:r w:rsidRPr="002030CC">
        <w:rPr>
          <w:rFonts w:ascii="Times New Roman" w:hAnsi="Times New Roman" w:cs="Times New Roman"/>
          <w:sz w:val="22"/>
        </w:rPr>
        <w:t>à celui des soumissionnaires qui a présenté l’offre</w:t>
      </w:r>
      <w:r w:rsidR="00EE652B" w:rsidRPr="002030CC">
        <w:rPr>
          <w:rFonts w:ascii="Times New Roman" w:hAnsi="Times New Roman" w:cs="Times New Roman"/>
          <w:sz w:val="22"/>
        </w:rPr>
        <w:t xml:space="preserve"> </w:t>
      </w:r>
      <w:r w:rsidRPr="002030CC">
        <w:rPr>
          <w:rFonts w:ascii="Times New Roman" w:hAnsi="Times New Roman" w:cs="Times New Roman"/>
          <w:sz w:val="22"/>
        </w:rPr>
        <w:t>économiquement la plus avantageuse, sur la base des critères d'attribution énoncés.</w:t>
      </w:r>
    </w:p>
    <w:p w14:paraId="3510EE52" w14:textId="77777777" w:rsidR="006759A4" w:rsidRPr="002030CC" w:rsidRDefault="006759A4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2BD3DB0C" w14:textId="01BF04E4" w:rsidR="003F74BC" w:rsidRPr="002030CC" w:rsidRDefault="003F74B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 xml:space="preserve">4° L’acheteur notifie le marché spécifique à attributaire </w:t>
      </w:r>
      <w:r w:rsidRPr="002030CC">
        <w:rPr>
          <w:rFonts w:ascii="Times New Roman" w:hAnsi="Times New Roman" w:cs="Times New Roman"/>
          <w:sz w:val="22"/>
        </w:rPr>
        <w:t>et l</w:t>
      </w:r>
      <w:r w:rsidR="00EB0924">
        <w:rPr>
          <w:rFonts w:ascii="Times New Roman" w:hAnsi="Times New Roman" w:cs="Times New Roman"/>
          <w:sz w:val="22"/>
        </w:rPr>
        <w:t xml:space="preserve">a notification vaut commande du </w:t>
      </w:r>
      <w:r w:rsidRPr="002030CC">
        <w:rPr>
          <w:rFonts w:ascii="Times New Roman" w:hAnsi="Times New Roman" w:cs="Times New Roman"/>
          <w:sz w:val="22"/>
        </w:rPr>
        <w:t>véhicule (sauf indication contraire de l’acheteur).</w:t>
      </w:r>
    </w:p>
    <w:p w14:paraId="5AAF64CE" w14:textId="40983CAB" w:rsidR="004752D1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b/>
          <w:sz w:val="22"/>
        </w:rPr>
        <w:t xml:space="preserve">5° Le lieu de livraison est le Centre Technique </w:t>
      </w:r>
      <w:r w:rsidRPr="004E30E3">
        <w:rPr>
          <w:rFonts w:ascii="Times New Roman" w:hAnsi="Times New Roman" w:cs="Times New Roman"/>
          <w:b/>
          <w:sz w:val="22"/>
        </w:rPr>
        <w:t>Municipal</w:t>
      </w:r>
      <w:r w:rsidRPr="004E30E3">
        <w:rPr>
          <w:rFonts w:ascii="Times New Roman" w:hAnsi="Times New Roman" w:cs="Times New Roman"/>
          <w:sz w:val="22"/>
        </w:rPr>
        <w:t xml:space="preserve"> </w:t>
      </w:r>
      <w:r w:rsidR="004E30E3" w:rsidRPr="004E30E3">
        <w:rPr>
          <w:rFonts w:ascii="Times New Roman" w:hAnsi="Times New Roman" w:cs="Times New Roman"/>
          <w:sz w:val="22"/>
        </w:rPr>
        <w:t>–</w:t>
      </w:r>
      <w:r w:rsidRPr="004E30E3">
        <w:rPr>
          <w:rFonts w:ascii="Times New Roman" w:hAnsi="Times New Roman" w:cs="Times New Roman"/>
          <w:sz w:val="22"/>
        </w:rPr>
        <w:t xml:space="preserve"> </w:t>
      </w:r>
      <w:r w:rsidR="004E30E3" w:rsidRPr="004E30E3">
        <w:rPr>
          <w:rFonts w:ascii="Times New Roman" w:hAnsi="Times New Roman" w:cs="Times New Roman"/>
          <w:sz w:val="22"/>
        </w:rPr>
        <w:t>38</w:t>
      </w:r>
      <w:r w:rsidR="004E30E3">
        <w:rPr>
          <w:rFonts w:ascii="Times New Roman" w:hAnsi="Times New Roman" w:cs="Times New Roman"/>
          <w:sz w:val="22"/>
        </w:rPr>
        <w:t xml:space="preserve"> Boulevard de la République à Loos (59120)</w:t>
      </w:r>
      <w:r w:rsidRPr="002030CC">
        <w:rPr>
          <w:rFonts w:ascii="Times New Roman" w:hAnsi="Times New Roman" w:cs="Times New Roman"/>
          <w:sz w:val="22"/>
        </w:rPr>
        <w:t>, sauf indication contraire de l’acheteur.</w:t>
      </w:r>
    </w:p>
    <w:p w14:paraId="78EC1C22" w14:textId="3DD3CD16" w:rsidR="004752D1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63301B50" w14:textId="5CBF01F5" w:rsidR="004752D1" w:rsidRPr="002030CC" w:rsidRDefault="004752D1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Pièces contractuelles :</w:t>
      </w:r>
    </w:p>
    <w:p w14:paraId="254ADA4D" w14:textId="2D9D4397" w:rsidR="004752D1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Par dérogation à l'article 4.1 du CCAG, le marché spécifique est c</w:t>
      </w:r>
      <w:r w:rsidR="00EB0924">
        <w:rPr>
          <w:rFonts w:ascii="Times New Roman" w:hAnsi="Times New Roman" w:cs="Times New Roman"/>
          <w:sz w:val="22"/>
        </w:rPr>
        <w:t xml:space="preserve">onstitué des documents énumérés </w:t>
      </w:r>
      <w:r w:rsidRPr="002030CC">
        <w:rPr>
          <w:rFonts w:ascii="Times New Roman" w:hAnsi="Times New Roman" w:cs="Times New Roman"/>
          <w:sz w:val="22"/>
        </w:rPr>
        <w:t>ci-dessous par ordre de priorité décroissante :</w:t>
      </w:r>
    </w:p>
    <w:p w14:paraId="3F99DEF4" w14:textId="4E22CD1E" w:rsidR="004752D1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- Le contrat valant acte d'engagement (AE) du marché spécifique e</w:t>
      </w:r>
      <w:r w:rsidR="00EB0924">
        <w:rPr>
          <w:rFonts w:ascii="Times New Roman" w:hAnsi="Times New Roman" w:cs="Times New Roman"/>
          <w:sz w:val="22"/>
        </w:rPr>
        <w:t xml:space="preserve">t ses annexes éventuelles et le </w:t>
      </w:r>
      <w:r w:rsidRPr="002030CC">
        <w:rPr>
          <w:rFonts w:ascii="Times New Roman" w:hAnsi="Times New Roman" w:cs="Times New Roman"/>
          <w:sz w:val="22"/>
        </w:rPr>
        <w:t>cahier des clauses particulières (CCP)</w:t>
      </w:r>
    </w:p>
    <w:p w14:paraId="0D0B16DA" w14:textId="77777777" w:rsidR="004752D1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- les actes modificatifs du SAD contractualisés durant sa validité ;</w:t>
      </w:r>
    </w:p>
    <w:p w14:paraId="0ED57528" w14:textId="174B56A4" w:rsidR="004752D1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- Le Cahier des Clauses Administratives Générales – fournitures co</w:t>
      </w:r>
      <w:r w:rsidR="00EB0924">
        <w:rPr>
          <w:rFonts w:ascii="Times New Roman" w:hAnsi="Times New Roman" w:cs="Times New Roman"/>
          <w:sz w:val="22"/>
        </w:rPr>
        <w:t xml:space="preserve">urantes et services (CCAG-FCS) </w:t>
      </w:r>
      <w:r w:rsidRPr="002030CC">
        <w:rPr>
          <w:rFonts w:ascii="Times New Roman" w:hAnsi="Times New Roman" w:cs="Times New Roman"/>
          <w:sz w:val="22"/>
        </w:rPr>
        <w:t>approuvé par arrêté du 30 mars 2021 et publié au JO du 1er avril 2021 ;</w:t>
      </w:r>
    </w:p>
    <w:p w14:paraId="2DFC4764" w14:textId="77777777" w:rsidR="004752D1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- les offres techniques et financières du titulaire pour le marché spécifique ;</w:t>
      </w:r>
    </w:p>
    <w:p w14:paraId="26BAF470" w14:textId="2F174A04" w:rsidR="004752D1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sz w:val="22"/>
        </w:rPr>
        <w:t>- les actes modificatifs au marché spécifique concerné, le cas échéant</w:t>
      </w:r>
      <w:r w:rsidR="00EB0924">
        <w:rPr>
          <w:rFonts w:ascii="Times New Roman" w:hAnsi="Times New Roman" w:cs="Times New Roman"/>
          <w:sz w:val="22"/>
        </w:rPr>
        <w:t>.</w:t>
      </w:r>
    </w:p>
    <w:p w14:paraId="016F9B63" w14:textId="77777777" w:rsidR="004752D1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30BA4FF0" w14:textId="77777777" w:rsidR="004752D1" w:rsidRPr="002030CC" w:rsidRDefault="004752D1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Interlocuteur unique chez l’acheteur :</w:t>
      </w:r>
    </w:p>
    <w:p w14:paraId="781D8CB9" w14:textId="6F1C7686" w:rsidR="004752D1" w:rsidRPr="009349E0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349E0">
        <w:rPr>
          <w:rFonts w:ascii="Times New Roman" w:hAnsi="Times New Roman" w:cs="Times New Roman"/>
          <w:sz w:val="22"/>
        </w:rPr>
        <w:t>Le Centre Technique Municipal (CTM) de la Ville de Loos s'assure de la bonne exécution des</w:t>
      </w:r>
      <w:r w:rsidR="004B60D5" w:rsidRPr="009349E0">
        <w:rPr>
          <w:rFonts w:ascii="Times New Roman" w:hAnsi="Times New Roman" w:cs="Times New Roman"/>
          <w:sz w:val="22"/>
        </w:rPr>
        <w:t xml:space="preserve"> </w:t>
      </w:r>
      <w:r w:rsidRPr="009349E0">
        <w:rPr>
          <w:rFonts w:ascii="Times New Roman" w:hAnsi="Times New Roman" w:cs="Times New Roman"/>
          <w:sz w:val="22"/>
        </w:rPr>
        <w:t>prestations.</w:t>
      </w:r>
    </w:p>
    <w:p w14:paraId="20AC95DC" w14:textId="44B97880" w:rsidR="004752D1" w:rsidRPr="009349E0" w:rsidRDefault="009349E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349E0">
        <w:rPr>
          <w:rFonts w:ascii="Times New Roman" w:hAnsi="Times New Roman" w:cs="Times New Roman"/>
          <w:sz w:val="22"/>
        </w:rPr>
        <w:t>Gérard Crespin, mécanicien</w:t>
      </w:r>
      <w:r w:rsidR="00EB0924" w:rsidRPr="009349E0">
        <w:rPr>
          <w:rFonts w:ascii="Times New Roman" w:hAnsi="Times New Roman" w:cs="Times New Roman"/>
          <w:sz w:val="22"/>
        </w:rPr>
        <w:t xml:space="preserve"> </w:t>
      </w:r>
      <w:r w:rsidRPr="009349E0">
        <w:rPr>
          <w:rFonts w:ascii="Times New Roman" w:hAnsi="Times New Roman" w:cs="Times New Roman"/>
          <w:sz w:val="22"/>
        </w:rPr>
        <w:t xml:space="preserve">pour la ville de Loos </w:t>
      </w:r>
      <w:r w:rsidR="00EB0924" w:rsidRPr="009349E0">
        <w:rPr>
          <w:rFonts w:ascii="Times New Roman" w:hAnsi="Times New Roman" w:cs="Times New Roman"/>
          <w:sz w:val="22"/>
        </w:rPr>
        <w:t>est l'interlocuteur privilégié pour la réception et la mise en œuvre de la garantie, pour tous les véhicules commandés.</w:t>
      </w:r>
    </w:p>
    <w:p w14:paraId="03A4BC89" w14:textId="1363982F" w:rsidR="004752D1" w:rsidRPr="009349E0" w:rsidRDefault="009349E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349E0">
        <w:rPr>
          <w:rFonts w:ascii="Times New Roman" w:hAnsi="Times New Roman" w:cs="Times New Roman"/>
          <w:sz w:val="22"/>
        </w:rPr>
        <w:t>C</w:t>
      </w:r>
      <w:r w:rsidR="004752D1" w:rsidRPr="009349E0">
        <w:rPr>
          <w:rFonts w:ascii="Times New Roman" w:hAnsi="Times New Roman" w:cs="Times New Roman"/>
          <w:sz w:val="22"/>
        </w:rPr>
        <w:t xml:space="preserve">ourriel : </w:t>
      </w:r>
      <w:hyperlink r:id="rId15" w:history="1">
        <w:r w:rsidR="00D52529" w:rsidRPr="00066467">
          <w:rPr>
            <w:rStyle w:val="Lienhypertexte"/>
            <w:rFonts w:ascii="Times New Roman" w:hAnsi="Times New Roman" w:cs="Times New Roman"/>
            <w:sz w:val="22"/>
          </w:rPr>
          <w:t>gcrespin@ville-loos.fr</w:t>
        </w:r>
      </w:hyperlink>
      <w:r w:rsidR="00D52529">
        <w:rPr>
          <w:rFonts w:ascii="Times New Roman" w:hAnsi="Times New Roman" w:cs="Times New Roman"/>
          <w:sz w:val="22"/>
        </w:rPr>
        <w:t xml:space="preserve"> / dparez@ville-loos.fr</w:t>
      </w:r>
    </w:p>
    <w:p w14:paraId="6A42960B" w14:textId="77777777" w:rsidR="004752D1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4A3FCC05" w14:textId="40D1BE49" w:rsidR="004752D1" w:rsidRPr="002030CC" w:rsidRDefault="004752D1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Représentation du titulaire :</w:t>
      </w:r>
    </w:p>
    <w:p w14:paraId="4BF77A13" w14:textId="73DDC58A" w:rsidR="00D92D59" w:rsidRPr="002030CC" w:rsidRDefault="004752D1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color w:val="000000"/>
          <w:sz w:val="22"/>
        </w:rPr>
        <w:t>Le titulaire désigne dès le début du contrat les noms et coordo</w:t>
      </w:r>
      <w:r w:rsidR="00473FBE">
        <w:rPr>
          <w:rFonts w:ascii="Times New Roman" w:hAnsi="Times New Roman" w:cs="Times New Roman"/>
          <w:color w:val="000000"/>
          <w:sz w:val="22"/>
        </w:rPr>
        <w:t xml:space="preserve">nnées professionnelles d'une ou </w:t>
      </w:r>
      <w:r w:rsidRPr="002030CC">
        <w:rPr>
          <w:rFonts w:ascii="Times New Roman" w:hAnsi="Times New Roman" w:cs="Times New Roman"/>
          <w:color w:val="000000"/>
          <w:sz w:val="22"/>
        </w:rPr>
        <w:t>plusieurs personnes chargées de le représenter pour l’exéc</w:t>
      </w:r>
      <w:r w:rsidR="00473FBE">
        <w:rPr>
          <w:rFonts w:ascii="Times New Roman" w:hAnsi="Times New Roman" w:cs="Times New Roman"/>
          <w:color w:val="000000"/>
          <w:sz w:val="22"/>
        </w:rPr>
        <w:t xml:space="preserve">ution des prestations du marché </w:t>
      </w:r>
      <w:r w:rsidRPr="002030CC">
        <w:rPr>
          <w:rFonts w:ascii="Times New Roman" w:hAnsi="Times New Roman" w:cs="Times New Roman"/>
          <w:color w:val="000000"/>
          <w:sz w:val="22"/>
        </w:rPr>
        <w:t>spécifique. En cas d’empêchement ou de remplacement de ces rep</w:t>
      </w:r>
      <w:r w:rsidR="00473FBE">
        <w:rPr>
          <w:rFonts w:ascii="Times New Roman" w:hAnsi="Times New Roman" w:cs="Times New Roman"/>
          <w:color w:val="000000"/>
          <w:sz w:val="22"/>
        </w:rPr>
        <w:t xml:space="preserve">résentants en cours d'exécution </w:t>
      </w:r>
      <w:r w:rsidRPr="002030CC">
        <w:rPr>
          <w:rFonts w:ascii="Times New Roman" w:hAnsi="Times New Roman" w:cs="Times New Roman"/>
          <w:color w:val="000000"/>
          <w:sz w:val="22"/>
        </w:rPr>
        <w:t xml:space="preserve">du contrat, le titulaire en avise sans délai l'acheteur et lui indique les noms </w:t>
      </w:r>
      <w:r w:rsidR="00D92D59" w:rsidRPr="002030CC">
        <w:rPr>
          <w:rFonts w:ascii="Times New Roman" w:hAnsi="Times New Roman" w:cs="Times New Roman"/>
          <w:color w:val="000000"/>
          <w:sz w:val="22"/>
        </w:rPr>
        <w:t xml:space="preserve">et coordonnées </w:t>
      </w:r>
      <w:r w:rsidRPr="002030CC">
        <w:rPr>
          <w:rFonts w:ascii="Times New Roman" w:hAnsi="Times New Roman" w:cs="Times New Roman"/>
          <w:color w:val="000000"/>
          <w:sz w:val="22"/>
        </w:rPr>
        <w:t>professionnelles d'un nouveau représentant. Ce ou ces représen</w:t>
      </w:r>
      <w:r w:rsidR="00473FBE">
        <w:rPr>
          <w:rFonts w:ascii="Times New Roman" w:hAnsi="Times New Roman" w:cs="Times New Roman"/>
          <w:color w:val="000000"/>
          <w:sz w:val="22"/>
        </w:rPr>
        <w:t xml:space="preserve">tants sont réputés disposer des </w:t>
      </w:r>
      <w:r w:rsidRPr="002030CC">
        <w:rPr>
          <w:rFonts w:ascii="Times New Roman" w:hAnsi="Times New Roman" w:cs="Times New Roman"/>
          <w:color w:val="000000"/>
          <w:sz w:val="22"/>
        </w:rPr>
        <w:t>pouvoirs suffisants pour prendre les décisions nécessaires engageant le titulaire.</w:t>
      </w:r>
    </w:p>
    <w:p w14:paraId="02BA07F2" w14:textId="12A12928" w:rsidR="00D92D59" w:rsidRPr="002030CC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10DAA570" w14:textId="77777777" w:rsidR="00D92D59" w:rsidRPr="002030CC" w:rsidRDefault="00D92D59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Durée des marchés spécifiques :</w:t>
      </w:r>
    </w:p>
    <w:p w14:paraId="1831EFFC" w14:textId="081F29CC" w:rsidR="00D92D59" w:rsidRPr="002030CC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La durée de chaque marché spécifique court de sa date de notificatio</w:t>
      </w:r>
      <w:r w:rsidR="00473FBE">
        <w:rPr>
          <w:rFonts w:ascii="Times New Roman" w:hAnsi="Times New Roman" w:cs="Times New Roman"/>
          <w:sz w:val="22"/>
        </w:rPr>
        <w:t xml:space="preserve">n à la fin du délai de garantie </w:t>
      </w:r>
      <w:r w:rsidRPr="002030CC">
        <w:rPr>
          <w:rFonts w:ascii="Times New Roman" w:hAnsi="Times New Roman" w:cs="Times New Roman"/>
          <w:sz w:val="22"/>
        </w:rPr>
        <w:t>associé.</w:t>
      </w:r>
    </w:p>
    <w:p w14:paraId="2897D0D9" w14:textId="77777777" w:rsidR="00D92D59" w:rsidRPr="002030CC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4ED04BD2" w14:textId="60AACC94" w:rsidR="00D92D59" w:rsidRPr="002030CC" w:rsidRDefault="00D92D59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Délai d’exécution des marchés spécifiques :</w:t>
      </w:r>
    </w:p>
    <w:p w14:paraId="27F996C0" w14:textId="77777777" w:rsidR="00D92D59" w:rsidRPr="002030CC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 délai de livraison est fixé par le titulaire dans chaque marché spécifique.</w:t>
      </w:r>
    </w:p>
    <w:p w14:paraId="342CE296" w14:textId="24A0A63C" w:rsidR="00D92D59" w:rsidRPr="002030CC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Ce délai prend en compte des éléments tels que la complexité</w:t>
      </w:r>
      <w:r w:rsidR="00473FBE">
        <w:rPr>
          <w:rFonts w:ascii="Times New Roman" w:hAnsi="Times New Roman" w:cs="Times New Roman"/>
          <w:sz w:val="22"/>
        </w:rPr>
        <w:t xml:space="preserve"> des prestations attendues, les </w:t>
      </w:r>
      <w:r w:rsidRPr="002030CC">
        <w:rPr>
          <w:rFonts w:ascii="Times New Roman" w:hAnsi="Times New Roman" w:cs="Times New Roman"/>
          <w:sz w:val="22"/>
        </w:rPr>
        <w:t>conditions économiques et les exigences de l’acheteur dans son invitation à soumissionner.</w:t>
      </w:r>
    </w:p>
    <w:p w14:paraId="68C56472" w14:textId="36304AE6" w:rsidR="000D72EA" w:rsidRPr="002030CC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24C3D5B6" w14:textId="77777777" w:rsidR="000D72EA" w:rsidRPr="002030CC" w:rsidRDefault="000D72EA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Service après-vente – Garantie :</w:t>
      </w:r>
    </w:p>
    <w:p w14:paraId="45FE1B3E" w14:textId="5B676254" w:rsidR="000D72EA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Pour chaque commande, les conditions de service après-vente applicables sont précisées</w:t>
      </w:r>
      <w:r w:rsidR="00EB0924">
        <w:rPr>
          <w:rFonts w:ascii="Times New Roman" w:hAnsi="Times New Roman" w:cs="Times New Roman"/>
          <w:sz w:val="22"/>
        </w:rPr>
        <w:t xml:space="preserve"> par le </w:t>
      </w:r>
      <w:r w:rsidRPr="002030CC">
        <w:rPr>
          <w:rFonts w:ascii="Times New Roman" w:hAnsi="Times New Roman" w:cs="Times New Roman"/>
          <w:sz w:val="22"/>
        </w:rPr>
        <w:t xml:space="preserve">titulaire dans </w:t>
      </w:r>
      <w:r w:rsidRPr="009141F6">
        <w:rPr>
          <w:rFonts w:ascii="Times New Roman" w:hAnsi="Times New Roman" w:cs="Times New Roman"/>
          <w:sz w:val="22"/>
        </w:rPr>
        <w:t>son offre.</w:t>
      </w:r>
    </w:p>
    <w:p w14:paraId="62213870" w14:textId="766B74E9" w:rsidR="000D72EA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 xml:space="preserve">Pour chaque véhicule neuf, la garantie est </w:t>
      </w:r>
      <w:r w:rsidRPr="009141F6">
        <w:rPr>
          <w:rFonts w:ascii="Times New Roman" w:hAnsi="Times New Roman" w:cs="Times New Roman"/>
          <w:i/>
          <w:iCs/>
          <w:sz w:val="22"/>
        </w:rPr>
        <w:t xml:space="preserve">a minima </w:t>
      </w:r>
      <w:r w:rsidRPr="009141F6">
        <w:rPr>
          <w:rFonts w:ascii="Times New Roman" w:hAnsi="Times New Roman" w:cs="Times New Roman"/>
          <w:sz w:val="22"/>
        </w:rPr>
        <w:t>de 2 ans à c</w:t>
      </w:r>
      <w:r w:rsidR="00EB0924" w:rsidRPr="009141F6">
        <w:rPr>
          <w:rFonts w:ascii="Times New Roman" w:hAnsi="Times New Roman" w:cs="Times New Roman"/>
          <w:sz w:val="22"/>
        </w:rPr>
        <w:t xml:space="preserve">ompter de la date de réception. </w:t>
      </w:r>
      <w:r w:rsidRPr="009141F6">
        <w:rPr>
          <w:rFonts w:ascii="Times New Roman" w:hAnsi="Times New Roman" w:cs="Times New Roman"/>
          <w:sz w:val="22"/>
        </w:rPr>
        <w:t>Chaque véhicule d’occasion devra bénéficier d’une garantie minimale pièces et main d’</w:t>
      </w:r>
      <w:r w:rsidR="00EB0924" w:rsidRPr="009141F6">
        <w:rPr>
          <w:rFonts w:ascii="Times New Roman" w:hAnsi="Times New Roman" w:cs="Times New Roman"/>
          <w:sz w:val="22"/>
        </w:rPr>
        <w:t xml:space="preserve">œuvre de 6 </w:t>
      </w:r>
      <w:r w:rsidRPr="009141F6">
        <w:rPr>
          <w:rFonts w:ascii="Times New Roman" w:hAnsi="Times New Roman" w:cs="Times New Roman"/>
          <w:sz w:val="22"/>
        </w:rPr>
        <w:t>mois à compter de la date de réception. Cette garantie devra être nationale.</w:t>
      </w:r>
    </w:p>
    <w:p w14:paraId="2F7F1367" w14:textId="77777777" w:rsidR="000D72EA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Durant cette période, le véhicule est entièrement pris en charge par le vendeur en cas de panne.</w:t>
      </w:r>
    </w:p>
    <w:p w14:paraId="35FEF1FB" w14:textId="4A5D3C32" w:rsidR="00965667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Le fournisseur précise dans son offre (fiche de renseignements) l’i</w:t>
      </w:r>
      <w:r w:rsidR="004367EE" w:rsidRPr="009141F6">
        <w:rPr>
          <w:rFonts w:ascii="Times New Roman" w:hAnsi="Times New Roman" w:cs="Times New Roman"/>
          <w:sz w:val="22"/>
        </w:rPr>
        <w:t xml:space="preserve">nterlocuteur à contacter et les </w:t>
      </w:r>
      <w:r w:rsidRPr="009141F6">
        <w:rPr>
          <w:rFonts w:ascii="Times New Roman" w:hAnsi="Times New Roman" w:cs="Times New Roman"/>
          <w:sz w:val="22"/>
        </w:rPr>
        <w:t>conditions de prise en charge.</w:t>
      </w:r>
    </w:p>
    <w:p w14:paraId="75DB2832" w14:textId="78260FE1" w:rsidR="00F00108" w:rsidRDefault="00F00108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673C1AAE" w14:textId="54CF2CFC" w:rsidR="00F00108" w:rsidRDefault="00F00108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2AFDA8AC" w14:textId="0E198AA5" w:rsidR="00F00108" w:rsidRDefault="00F00108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04E89BC9" w14:textId="77777777" w:rsidR="00F00108" w:rsidRPr="002030CC" w:rsidRDefault="00F00108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0F9E9B8F" w14:textId="54C6683F" w:rsidR="000D72EA" w:rsidRDefault="000D72EA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Transport :</w:t>
      </w:r>
    </w:p>
    <w:p w14:paraId="5A9A1AD1" w14:textId="77777777" w:rsidR="00965667" w:rsidRPr="002030CC" w:rsidRDefault="00965667" w:rsidP="00965667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75B627DA" w14:textId="06B2A999" w:rsidR="000D72EA" w:rsidRPr="002030CC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color w:val="000000"/>
          <w:sz w:val="22"/>
        </w:rPr>
        <w:t>Conformément à l'article 20.3 du CCAG Fournitures courantes et services, le transport s'effectue,</w:t>
      </w:r>
      <w:r w:rsidR="000D6B2F">
        <w:rPr>
          <w:rFonts w:ascii="Times New Roman" w:hAnsi="Times New Roman" w:cs="Times New Roman"/>
          <w:color w:val="000000"/>
          <w:sz w:val="22"/>
        </w:rPr>
        <w:t xml:space="preserve"> </w:t>
      </w:r>
      <w:r w:rsidRPr="002030CC">
        <w:rPr>
          <w:rFonts w:ascii="Times New Roman" w:hAnsi="Times New Roman" w:cs="Times New Roman"/>
          <w:color w:val="000000"/>
          <w:sz w:val="22"/>
        </w:rPr>
        <w:t xml:space="preserve">sous la responsabilité du titulaire, jusqu'au lieu de livraison. Le </w:t>
      </w:r>
      <w:r w:rsidR="000D6B2F">
        <w:rPr>
          <w:rFonts w:ascii="Times New Roman" w:hAnsi="Times New Roman" w:cs="Times New Roman"/>
          <w:color w:val="000000"/>
          <w:sz w:val="22"/>
        </w:rPr>
        <w:t xml:space="preserve">conditionnement, le chargement, </w:t>
      </w:r>
      <w:r w:rsidRPr="002030CC">
        <w:rPr>
          <w:rFonts w:ascii="Times New Roman" w:hAnsi="Times New Roman" w:cs="Times New Roman"/>
          <w:color w:val="000000"/>
          <w:sz w:val="22"/>
        </w:rPr>
        <w:t>l'arrimage et le déchargement sont effectués sous sa responsabilité.</w:t>
      </w:r>
    </w:p>
    <w:p w14:paraId="5EC1EE26" w14:textId="11188620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5D9C508C" w14:textId="0601BD01" w:rsidR="000D72EA" w:rsidRDefault="000D72EA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Niveau d'obligation prévu au contrat :</w:t>
      </w:r>
    </w:p>
    <w:p w14:paraId="0BBC785A" w14:textId="77777777" w:rsidR="00FC41C0" w:rsidRPr="002030CC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53A901FD" w14:textId="63D0749C" w:rsidR="000D72EA" w:rsidRPr="002030CC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Du fait de l'objet du contrat, le titulaire est soumis à une obligation</w:t>
      </w:r>
      <w:r w:rsidR="000D6B2F">
        <w:rPr>
          <w:rFonts w:ascii="Times New Roman" w:hAnsi="Times New Roman" w:cs="Times New Roman"/>
          <w:sz w:val="22"/>
        </w:rPr>
        <w:t xml:space="preserve"> générale de résultat. Celle-ci </w:t>
      </w:r>
      <w:r w:rsidRPr="002030CC">
        <w:rPr>
          <w:rFonts w:ascii="Times New Roman" w:hAnsi="Times New Roman" w:cs="Times New Roman"/>
          <w:sz w:val="22"/>
        </w:rPr>
        <w:t>s'impose au titulaire dans l’exécution de ses engagements contrac</w:t>
      </w:r>
      <w:r w:rsidR="00FC41C0">
        <w:rPr>
          <w:rFonts w:ascii="Times New Roman" w:hAnsi="Times New Roman" w:cs="Times New Roman"/>
          <w:sz w:val="22"/>
        </w:rPr>
        <w:t xml:space="preserve">tuels et pour l'intégralité des </w:t>
      </w:r>
      <w:r w:rsidRPr="002030CC">
        <w:rPr>
          <w:rFonts w:ascii="Times New Roman" w:hAnsi="Times New Roman" w:cs="Times New Roman"/>
          <w:sz w:val="22"/>
        </w:rPr>
        <w:t>prestations décrites au contrat. Le titulaire s’engage à exécuter le</w:t>
      </w:r>
      <w:r w:rsidR="00FC41C0">
        <w:rPr>
          <w:rFonts w:ascii="Times New Roman" w:hAnsi="Times New Roman" w:cs="Times New Roman"/>
          <w:sz w:val="22"/>
        </w:rPr>
        <w:t xml:space="preserve">s prestations et à remettre les </w:t>
      </w:r>
      <w:r w:rsidRPr="002030CC">
        <w:rPr>
          <w:rFonts w:ascii="Times New Roman" w:hAnsi="Times New Roman" w:cs="Times New Roman"/>
          <w:sz w:val="22"/>
        </w:rPr>
        <w:t>livrables associés avec le niveau de compétence professionnelle requis</w:t>
      </w:r>
      <w:r w:rsidR="00FC41C0">
        <w:rPr>
          <w:rFonts w:ascii="Times New Roman" w:hAnsi="Times New Roman" w:cs="Times New Roman"/>
          <w:sz w:val="22"/>
        </w:rPr>
        <w:t xml:space="preserve"> pour ce type de prestations, à </w:t>
      </w:r>
      <w:r w:rsidRPr="002030CC">
        <w:rPr>
          <w:rFonts w:ascii="Times New Roman" w:hAnsi="Times New Roman" w:cs="Times New Roman"/>
          <w:sz w:val="22"/>
        </w:rPr>
        <w:t>consacrer tous les moyens humains et matériels nécessaires à</w:t>
      </w:r>
      <w:r w:rsidR="00FC41C0">
        <w:rPr>
          <w:rFonts w:ascii="Times New Roman" w:hAnsi="Times New Roman" w:cs="Times New Roman"/>
          <w:sz w:val="22"/>
        </w:rPr>
        <w:t xml:space="preserve"> sa bonne exécution, ainsi qu’à </w:t>
      </w:r>
      <w:r w:rsidRPr="002030CC">
        <w:rPr>
          <w:rFonts w:ascii="Times New Roman" w:hAnsi="Times New Roman" w:cs="Times New Roman"/>
          <w:sz w:val="22"/>
        </w:rPr>
        <w:t>coopérer de bonne foi avec l’ensemble des intervenants amenés à participer au contrat.</w:t>
      </w:r>
    </w:p>
    <w:p w14:paraId="31D6571C" w14:textId="77777777" w:rsidR="000D72EA" w:rsidRPr="002030CC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15BE3834" w14:textId="1BF94335" w:rsidR="000D72EA" w:rsidRDefault="000D72EA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Opérations de vérification des fournitures :</w:t>
      </w:r>
    </w:p>
    <w:p w14:paraId="449414D5" w14:textId="77777777" w:rsidR="00FC41C0" w:rsidRPr="002030CC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5307EED1" w14:textId="53BA607B" w:rsidR="000D72EA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sz w:val="22"/>
        </w:rPr>
        <w:t>Les prestations sont soumises à des vérifications quantitatives et qu</w:t>
      </w:r>
      <w:r w:rsidR="00FC41C0">
        <w:rPr>
          <w:rFonts w:ascii="Times New Roman" w:hAnsi="Times New Roman" w:cs="Times New Roman"/>
          <w:sz w:val="22"/>
        </w:rPr>
        <w:t xml:space="preserve">alitatives simples, destinées à </w:t>
      </w:r>
      <w:r w:rsidRPr="002030CC">
        <w:rPr>
          <w:rFonts w:ascii="Times New Roman" w:hAnsi="Times New Roman" w:cs="Times New Roman"/>
          <w:sz w:val="22"/>
        </w:rPr>
        <w:t xml:space="preserve">constater qu'elles répondent aux stipulations du contrat </w:t>
      </w:r>
      <w:r w:rsidRPr="009141F6">
        <w:rPr>
          <w:rFonts w:ascii="Times New Roman" w:hAnsi="Times New Roman" w:cs="Times New Roman"/>
          <w:sz w:val="22"/>
        </w:rPr>
        <w:t xml:space="preserve">dans </w:t>
      </w:r>
      <w:r w:rsidRPr="009141F6">
        <w:rPr>
          <w:rFonts w:ascii="Times New Roman" w:hAnsi="Times New Roman" w:cs="Times New Roman"/>
          <w:color w:val="000000"/>
          <w:sz w:val="22"/>
        </w:rPr>
        <w:t>les conditions prévues aux articles 27</w:t>
      </w:r>
      <w:r w:rsidR="00FC41C0" w:rsidRPr="009141F6">
        <w:rPr>
          <w:rFonts w:ascii="Times New Roman" w:hAnsi="Times New Roman" w:cs="Times New Roman"/>
          <w:sz w:val="22"/>
        </w:rPr>
        <w:t xml:space="preserve"> </w:t>
      </w:r>
      <w:r w:rsidRPr="009141F6">
        <w:rPr>
          <w:rFonts w:ascii="Times New Roman" w:hAnsi="Times New Roman" w:cs="Times New Roman"/>
          <w:color w:val="000000"/>
          <w:sz w:val="22"/>
        </w:rPr>
        <w:t>et 28 du CCAG Fournitures courantes et services.</w:t>
      </w:r>
    </w:p>
    <w:p w14:paraId="30142680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34D169F5" w14:textId="47BFC0EF" w:rsidR="000D72EA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L'acheteur effectue ces vérifications lors de la livraison des fourni</w:t>
      </w:r>
      <w:r w:rsidR="00FC41C0" w:rsidRPr="009141F6">
        <w:rPr>
          <w:rFonts w:ascii="Times New Roman" w:hAnsi="Times New Roman" w:cs="Times New Roman"/>
          <w:color w:val="000000"/>
          <w:sz w:val="22"/>
        </w:rPr>
        <w:t xml:space="preserve">tures. Si aucune décision n'est </w:t>
      </w:r>
      <w:r w:rsidRPr="009141F6">
        <w:rPr>
          <w:rFonts w:ascii="Times New Roman" w:hAnsi="Times New Roman" w:cs="Times New Roman"/>
          <w:color w:val="000000"/>
          <w:sz w:val="22"/>
        </w:rPr>
        <w:t xml:space="preserve">notifiée, ces fournitures sont réputées admises dans un délai de </w:t>
      </w:r>
      <w:r w:rsidR="00FC41C0" w:rsidRPr="009141F6">
        <w:rPr>
          <w:rFonts w:ascii="Times New Roman" w:hAnsi="Times New Roman" w:cs="Times New Roman"/>
          <w:color w:val="000000"/>
          <w:sz w:val="22"/>
        </w:rPr>
        <w:t xml:space="preserve">15 jours calendaires suivant la </w:t>
      </w:r>
      <w:r w:rsidRPr="009141F6">
        <w:rPr>
          <w:rFonts w:ascii="Times New Roman" w:hAnsi="Times New Roman" w:cs="Times New Roman"/>
          <w:color w:val="000000"/>
          <w:sz w:val="22"/>
        </w:rPr>
        <w:t>livraison</w:t>
      </w:r>
      <w:r w:rsidR="009141F6">
        <w:rPr>
          <w:rFonts w:ascii="Times New Roman" w:hAnsi="Times New Roman" w:cs="Times New Roman"/>
          <w:color w:val="000000"/>
          <w:sz w:val="22"/>
        </w:rPr>
        <w:t>.</w:t>
      </w:r>
      <w:bookmarkStart w:id="7" w:name="_GoBack"/>
      <w:bookmarkEnd w:id="7"/>
    </w:p>
    <w:p w14:paraId="19CEC29F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42AFA36F" w14:textId="4F254E3D" w:rsidR="000D72EA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Si la quantité livrée n'est pas conforme, l'acheteur peut décider de le</w:t>
      </w:r>
      <w:r w:rsidR="00FC41C0" w:rsidRPr="009141F6">
        <w:rPr>
          <w:rFonts w:ascii="Times New Roman" w:hAnsi="Times New Roman" w:cs="Times New Roman"/>
          <w:color w:val="000000"/>
          <w:sz w:val="22"/>
        </w:rPr>
        <w:t xml:space="preserve">s accepter en l'état, mettre le </w:t>
      </w:r>
      <w:r w:rsidRPr="009141F6">
        <w:rPr>
          <w:rFonts w:ascii="Times New Roman" w:hAnsi="Times New Roman" w:cs="Times New Roman"/>
          <w:color w:val="000000"/>
          <w:sz w:val="22"/>
        </w:rPr>
        <w:t>titulaire en demeure de reprendre l'excédent ou de compléter la livraison dans le délai qu'il prescrit.</w:t>
      </w:r>
    </w:p>
    <w:p w14:paraId="7724BE4F" w14:textId="02EA7340" w:rsidR="000D72EA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En cas de non-conformité entre la quantité livrée et le bon de livraison, l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e bon est rectifié et signé par </w:t>
      </w:r>
      <w:r w:rsidRPr="009141F6">
        <w:rPr>
          <w:rFonts w:ascii="Times New Roman" w:hAnsi="Times New Roman" w:cs="Times New Roman"/>
          <w:color w:val="000000"/>
          <w:sz w:val="22"/>
        </w:rPr>
        <w:t>les personnes en charge de la livraison pour le titulaire et de la vérification pour l'acheteur.</w:t>
      </w:r>
    </w:p>
    <w:p w14:paraId="67F4B926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50C2C3DD" w14:textId="75E478AA" w:rsidR="000D72EA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Si les fournitures ne sont pas conformes, elles sont refusées et doivent être</w:t>
      </w:r>
      <w:r w:rsidR="00FC41C0" w:rsidRPr="009141F6">
        <w:rPr>
          <w:rFonts w:ascii="Times New Roman" w:hAnsi="Times New Roman" w:cs="Times New Roman"/>
          <w:color w:val="000000"/>
          <w:sz w:val="22"/>
        </w:rPr>
        <w:t xml:space="preserve"> remplacées </w:t>
      </w:r>
      <w:r w:rsidRPr="009141F6">
        <w:rPr>
          <w:rFonts w:ascii="Times New Roman" w:hAnsi="Times New Roman" w:cs="Times New Roman"/>
          <w:color w:val="000000"/>
          <w:sz w:val="22"/>
        </w:rPr>
        <w:t>immédiatement par le titulaire sur demande de l'acheteur. L'achet</w:t>
      </w:r>
      <w:r w:rsidR="00FC41C0" w:rsidRPr="009141F6">
        <w:rPr>
          <w:rFonts w:ascii="Times New Roman" w:hAnsi="Times New Roman" w:cs="Times New Roman"/>
          <w:color w:val="000000"/>
          <w:sz w:val="22"/>
        </w:rPr>
        <w:t xml:space="preserve">eur peut toutefois accepter les </w:t>
      </w:r>
      <w:r w:rsidRPr="009141F6">
        <w:rPr>
          <w:rFonts w:ascii="Times New Roman" w:hAnsi="Times New Roman" w:cs="Times New Roman"/>
          <w:color w:val="000000"/>
          <w:sz w:val="22"/>
        </w:rPr>
        <w:t xml:space="preserve">fournitures qui contiennent des défauts ou ne respectent pas toutes </w:t>
      </w:r>
      <w:r w:rsidR="00FC41C0" w:rsidRPr="009141F6">
        <w:rPr>
          <w:rFonts w:ascii="Times New Roman" w:hAnsi="Times New Roman" w:cs="Times New Roman"/>
          <w:color w:val="000000"/>
          <w:sz w:val="22"/>
        </w:rPr>
        <w:t xml:space="preserve">les prescriptions du cahier des </w:t>
      </w:r>
      <w:r w:rsidRPr="009141F6">
        <w:rPr>
          <w:rFonts w:ascii="Times New Roman" w:hAnsi="Times New Roman" w:cs="Times New Roman"/>
          <w:color w:val="000000"/>
          <w:sz w:val="22"/>
        </w:rPr>
        <w:t>charges, avec réfaction du prix.</w:t>
      </w:r>
    </w:p>
    <w:p w14:paraId="610DD17C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0DB468FB" w14:textId="7B89752A" w:rsidR="000D72EA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 xml:space="preserve">A l'issue des opérations de vérification qualitative, l'acheteur </w:t>
      </w:r>
      <w:r w:rsidR="00FC41C0" w:rsidRPr="009141F6">
        <w:rPr>
          <w:rFonts w:ascii="Times New Roman" w:hAnsi="Times New Roman" w:cs="Times New Roman"/>
          <w:color w:val="000000"/>
          <w:sz w:val="22"/>
        </w:rPr>
        <w:t xml:space="preserve">prend une décision d'admission, </w:t>
      </w:r>
      <w:r w:rsidRPr="009141F6">
        <w:rPr>
          <w:rFonts w:ascii="Times New Roman" w:hAnsi="Times New Roman" w:cs="Times New Roman"/>
          <w:color w:val="000000"/>
          <w:sz w:val="22"/>
        </w:rPr>
        <w:t>d'ajournement, de réfaction ou de rejet dans les conditions prévues à l'article 30 du CCAG.</w:t>
      </w:r>
    </w:p>
    <w:p w14:paraId="525FFB24" w14:textId="77777777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2FF42F6F" w14:textId="60556942" w:rsidR="00FC41C0" w:rsidRPr="009141F6" w:rsidRDefault="00D92D59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9141F6">
        <w:rPr>
          <w:rFonts w:ascii="Times New Roman" w:hAnsi="Times New Roman" w:cs="Times New Roman"/>
          <w:b/>
          <w:bCs/>
          <w:sz w:val="22"/>
        </w:rPr>
        <w:t>Pénalités de retard</w:t>
      </w:r>
      <w:r w:rsidR="00FC41C0" w:rsidRPr="009141F6">
        <w:rPr>
          <w:rFonts w:ascii="Times New Roman" w:hAnsi="Times New Roman" w:cs="Times New Roman"/>
          <w:b/>
          <w:bCs/>
          <w:sz w:val="22"/>
        </w:rPr>
        <w:t> :</w:t>
      </w:r>
    </w:p>
    <w:p w14:paraId="47B3F58D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6A372A50" w14:textId="55C3702C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Le titulaire s’engage à respecter les délais propres à chaque marché spécifique.</w:t>
      </w:r>
    </w:p>
    <w:p w14:paraId="45B3250C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1A56500E" w14:textId="25D63967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Le calcul des pénalités de retard s’opère à chaque fois que les dates et les délais contractuels seront dépassés, hors cas de force majeure.</w:t>
      </w:r>
    </w:p>
    <w:p w14:paraId="2664DF2A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7C49ED58" w14:textId="77777777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Les pénalités de retard ne sont pas assujetties à la TVA.</w:t>
      </w:r>
    </w:p>
    <w:p w14:paraId="3B233504" w14:textId="282ACE45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En aucun cas les pénalités ne seront plafonnées.</w:t>
      </w:r>
    </w:p>
    <w:p w14:paraId="0D37E8A3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656AF792" w14:textId="1CF82422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 xml:space="preserve">Les pénalités sont appliquées dès le premier euro, le titulaire </w:t>
      </w:r>
      <w:r w:rsidR="00FC41C0" w:rsidRPr="009141F6">
        <w:rPr>
          <w:rFonts w:ascii="Times New Roman" w:hAnsi="Times New Roman" w:cs="Times New Roman"/>
          <w:color w:val="000000"/>
          <w:sz w:val="22"/>
        </w:rPr>
        <w:t xml:space="preserve">du marché ne bénéficiant pas de </w:t>
      </w:r>
      <w:r w:rsidRPr="009141F6">
        <w:rPr>
          <w:rFonts w:ascii="Times New Roman" w:hAnsi="Times New Roman" w:cs="Times New Roman"/>
          <w:color w:val="000000"/>
          <w:sz w:val="22"/>
        </w:rPr>
        <w:t>l’exonération prévue à l’article 14 du CCAG-FCS.</w:t>
      </w:r>
    </w:p>
    <w:p w14:paraId="768EE48B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687863A4" w14:textId="71EB7955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Par dérogation à l’article 14.1.1 du CCAG-FCS, le titulaire du march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é encourt, sans mise en demeure </w:t>
      </w:r>
      <w:r w:rsidRPr="009141F6">
        <w:rPr>
          <w:rFonts w:ascii="Times New Roman" w:hAnsi="Times New Roman" w:cs="Times New Roman"/>
          <w:color w:val="000000"/>
          <w:sz w:val="22"/>
        </w:rPr>
        <w:t>préalable, une pénalité forfaitaire égale à 150 € HT par jour ca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lendaire de retard décompté par </w:t>
      </w:r>
      <w:r w:rsidRPr="009141F6">
        <w:rPr>
          <w:rFonts w:ascii="Times New Roman" w:hAnsi="Times New Roman" w:cs="Times New Roman"/>
          <w:color w:val="000000"/>
          <w:sz w:val="22"/>
        </w:rPr>
        <w:t>rapport à la date contractuelle de livraison.</w:t>
      </w:r>
    </w:p>
    <w:p w14:paraId="05EE3D66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5675FEBD" w14:textId="7E960D81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Indépendamment de l’application des pénalités, le titulaire dispose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ra de cinq (5) jours maximum, à </w:t>
      </w:r>
      <w:r w:rsidRPr="009141F6">
        <w:rPr>
          <w:rFonts w:ascii="Times New Roman" w:hAnsi="Times New Roman" w:cs="Times New Roman"/>
          <w:color w:val="000000"/>
          <w:sz w:val="22"/>
        </w:rPr>
        <w:t xml:space="preserve">compter de la date de notification par le pouvoir adjudicateur 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du manquement à ses obligations </w:t>
      </w:r>
      <w:r w:rsidRPr="009141F6">
        <w:rPr>
          <w:rFonts w:ascii="Times New Roman" w:hAnsi="Times New Roman" w:cs="Times New Roman"/>
          <w:color w:val="000000"/>
          <w:sz w:val="22"/>
        </w:rPr>
        <w:t>contractuelles, pour formuler ses éventuelles observations, par le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ttre recommandée avec accusé de </w:t>
      </w:r>
      <w:r w:rsidRPr="009141F6">
        <w:rPr>
          <w:rFonts w:ascii="Times New Roman" w:hAnsi="Times New Roman" w:cs="Times New Roman"/>
          <w:color w:val="000000"/>
          <w:sz w:val="22"/>
        </w:rPr>
        <w:t>réception.</w:t>
      </w:r>
    </w:p>
    <w:p w14:paraId="4EB34BD5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4BB48FAA" w14:textId="14A88FD5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Si l’acheteur juge que les justifications apportées par le titulaire sont recevable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s, il pourra l’exonérer </w:t>
      </w:r>
      <w:r w:rsidRPr="009141F6">
        <w:rPr>
          <w:rFonts w:ascii="Times New Roman" w:hAnsi="Times New Roman" w:cs="Times New Roman"/>
          <w:color w:val="000000"/>
          <w:sz w:val="22"/>
        </w:rPr>
        <w:t>des pénalités.</w:t>
      </w:r>
    </w:p>
    <w:p w14:paraId="1E0B9661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540BEAF7" w14:textId="2FB64088" w:rsidR="003F74BC" w:rsidRPr="009141F6" w:rsidRDefault="003F74BC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9141F6">
        <w:rPr>
          <w:rFonts w:ascii="Times New Roman" w:hAnsi="Times New Roman" w:cs="Times New Roman"/>
          <w:b/>
          <w:bCs/>
          <w:sz w:val="22"/>
        </w:rPr>
        <w:t>Résili</w:t>
      </w:r>
      <w:r w:rsidR="00FC41C0" w:rsidRPr="009141F6">
        <w:rPr>
          <w:rFonts w:ascii="Times New Roman" w:hAnsi="Times New Roman" w:cs="Times New Roman"/>
          <w:b/>
          <w:bCs/>
          <w:sz w:val="22"/>
        </w:rPr>
        <w:t>ation à l'égard d'un titulaire :</w:t>
      </w:r>
    </w:p>
    <w:p w14:paraId="7DD67BEB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6841DC1F" w14:textId="77777777" w:rsidR="003F74BC" w:rsidRPr="009141F6" w:rsidRDefault="003F74B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L'acheteur peut exclure du SAD un prestataire en cas d'inexactitude des renseignements demandés.</w:t>
      </w:r>
    </w:p>
    <w:p w14:paraId="2AE2D98A" w14:textId="3650908F" w:rsidR="003F74BC" w:rsidRPr="009141F6" w:rsidRDefault="003F74B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Outre les cas de résiliation prévus par le CCAG-FCS, l'acheteur se réserve le d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roit d’exclure du SAD </w:t>
      </w:r>
      <w:r w:rsidRPr="009141F6">
        <w:rPr>
          <w:rFonts w:ascii="Times New Roman" w:hAnsi="Times New Roman" w:cs="Times New Roman"/>
          <w:color w:val="000000"/>
          <w:sz w:val="22"/>
        </w:rPr>
        <w:t>sans mise en demeure préalable et sans indemnités, un prestataire dans les cas suivants :</w:t>
      </w:r>
    </w:p>
    <w:p w14:paraId="7968DFEB" w14:textId="7698E617" w:rsidR="003F74BC" w:rsidRPr="009141F6" w:rsidRDefault="003F74B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- mauvaises exécutions récurrentes d'un ou de plusieurs marchés sp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écifiques ayant fait l'objet de </w:t>
      </w:r>
      <w:r w:rsidRPr="009141F6">
        <w:rPr>
          <w:rFonts w:ascii="Times New Roman" w:hAnsi="Times New Roman" w:cs="Times New Roman"/>
          <w:color w:val="000000"/>
          <w:sz w:val="22"/>
        </w:rPr>
        <w:t>mise en demeure ;</w:t>
      </w:r>
    </w:p>
    <w:p w14:paraId="0870FBE6" w14:textId="7B0B0DFC" w:rsidR="003F74BC" w:rsidRPr="009141F6" w:rsidRDefault="003F74B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- non-réponse ou retard répétés lors des remises en concurrence des marchés spécifiques.</w:t>
      </w:r>
    </w:p>
    <w:p w14:paraId="16068110" w14:textId="411AA6E7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50481085" w14:textId="5F2E986C" w:rsidR="000D72EA" w:rsidRPr="009141F6" w:rsidRDefault="000D72EA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9141F6">
        <w:rPr>
          <w:rFonts w:ascii="Times New Roman" w:hAnsi="Times New Roman" w:cs="Times New Roman"/>
          <w:b/>
          <w:bCs/>
          <w:sz w:val="22"/>
        </w:rPr>
        <w:t>Personnes en charge des vérifications des prestations :</w:t>
      </w:r>
    </w:p>
    <w:p w14:paraId="199A620B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77AEA3EB" w14:textId="77777777" w:rsidR="000D72EA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Les personnes chargées de la vérification quantitative et qualitative des prestations réalisées par le</w:t>
      </w:r>
    </w:p>
    <w:p w14:paraId="3681B234" w14:textId="39770F0B" w:rsidR="00D92D59" w:rsidRPr="009141F6" w:rsidRDefault="000D72EA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titulaire sont les suivantes : Gérard Crespin (ou</w:t>
      </w:r>
      <w:r w:rsidR="00D52529" w:rsidRPr="009141F6">
        <w:rPr>
          <w:rFonts w:ascii="Times New Roman" w:hAnsi="Times New Roman" w:cs="Times New Roman"/>
          <w:color w:val="000000"/>
          <w:sz w:val="22"/>
        </w:rPr>
        <w:t xml:space="preserve"> son suppléant désigné par lui) et/ou Didier Parez.</w:t>
      </w:r>
    </w:p>
    <w:p w14:paraId="3930F627" w14:textId="66013A3B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78C09B99" w14:textId="3D079E3D" w:rsidR="009C133C" w:rsidRPr="009141F6" w:rsidRDefault="009C133C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b/>
          <w:bCs/>
          <w:sz w:val="22"/>
        </w:rPr>
      </w:pPr>
      <w:r w:rsidRPr="009141F6">
        <w:rPr>
          <w:rFonts w:ascii="Times New Roman" w:eastAsia="Arial,Bold" w:hAnsi="Times New Roman" w:cs="Times New Roman"/>
          <w:b/>
          <w:bCs/>
          <w:sz w:val="22"/>
        </w:rPr>
        <w:t>Clause environnementale :</w:t>
      </w:r>
    </w:p>
    <w:p w14:paraId="684E6F89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b/>
          <w:bCs/>
          <w:sz w:val="22"/>
        </w:rPr>
      </w:pPr>
    </w:p>
    <w:p w14:paraId="101E42B5" w14:textId="77777777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9141F6">
        <w:rPr>
          <w:rFonts w:ascii="Times New Roman" w:eastAsia="Arial,Bold" w:hAnsi="Times New Roman" w:cs="Times New Roman"/>
          <w:color w:val="000000"/>
          <w:sz w:val="22"/>
        </w:rPr>
        <w:t>Le contrat comporte des obligations en matière de protection de l'environnement.</w:t>
      </w:r>
    </w:p>
    <w:p w14:paraId="73F1D29F" w14:textId="77777777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9141F6">
        <w:rPr>
          <w:rFonts w:ascii="Times New Roman" w:eastAsia="Arial,Bold" w:hAnsi="Times New Roman" w:cs="Times New Roman"/>
          <w:color w:val="000000"/>
          <w:sz w:val="22"/>
        </w:rPr>
        <w:t>Le titulaire veillera à proposer des équipements :</w:t>
      </w:r>
    </w:p>
    <w:p w14:paraId="1F2A18CC" w14:textId="77777777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9141F6">
        <w:rPr>
          <w:rFonts w:ascii="Times New Roman" w:eastAsia="Arial,Bold" w:hAnsi="Times New Roman" w:cs="Times New Roman"/>
          <w:color w:val="000000"/>
          <w:sz w:val="22"/>
        </w:rPr>
        <w:t>- favorisant les économies d’énergies,</w:t>
      </w:r>
    </w:p>
    <w:p w14:paraId="5B59A417" w14:textId="5F5FAF8A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9141F6">
        <w:rPr>
          <w:rFonts w:ascii="Times New Roman" w:eastAsia="Arial,Bold" w:hAnsi="Times New Roman" w:cs="Times New Roman"/>
          <w:color w:val="000000"/>
          <w:sz w:val="22"/>
        </w:rPr>
        <w:t>- comportant pas ou peu de matériaux nocifs pour l’environnem</w:t>
      </w:r>
      <w:r w:rsidR="000D6B2F" w:rsidRPr="009141F6">
        <w:rPr>
          <w:rFonts w:ascii="Times New Roman" w:eastAsia="Arial,Bold" w:hAnsi="Times New Roman" w:cs="Times New Roman"/>
          <w:color w:val="000000"/>
          <w:sz w:val="22"/>
        </w:rPr>
        <w:t xml:space="preserve">ent et la santé (métaux lourds, </w:t>
      </w:r>
      <w:r w:rsidRPr="009141F6">
        <w:rPr>
          <w:rFonts w:ascii="Times New Roman" w:eastAsia="Arial,Bold" w:hAnsi="Times New Roman" w:cs="Times New Roman"/>
          <w:color w:val="000000"/>
          <w:sz w:val="22"/>
        </w:rPr>
        <w:t>retardateurs de flammes, …),</w:t>
      </w:r>
    </w:p>
    <w:p w14:paraId="2363BA4C" w14:textId="74C2FA81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9141F6">
        <w:rPr>
          <w:rFonts w:ascii="Times New Roman" w:eastAsia="Arial,Bold" w:hAnsi="Times New Roman" w:cs="Times New Roman"/>
          <w:color w:val="000000"/>
          <w:sz w:val="22"/>
        </w:rPr>
        <w:t>- dont la longévité du produit/prolongement du cycle de vi</w:t>
      </w:r>
      <w:r w:rsidR="000D6B2F" w:rsidRPr="009141F6">
        <w:rPr>
          <w:rFonts w:ascii="Times New Roman" w:eastAsia="Arial,Bold" w:hAnsi="Times New Roman" w:cs="Times New Roman"/>
          <w:color w:val="000000"/>
          <w:sz w:val="22"/>
        </w:rPr>
        <w:t xml:space="preserve">e est optimisée : démontable et </w:t>
      </w:r>
      <w:r w:rsidRPr="009141F6">
        <w:rPr>
          <w:rFonts w:ascii="Times New Roman" w:eastAsia="Arial,Bold" w:hAnsi="Times New Roman" w:cs="Times New Roman"/>
          <w:color w:val="000000"/>
          <w:sz w:val="22"/>
        </w:rPr>
        <w:t>réparable, garantie prolongée etc.</w:t>
      </w:r>
    </w:p>
    <w:p w14:paraId="5823D99A" w14:textId="1288234F" w:rsidR="009C133C" w:rsidRPr="002030C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9141F6">
        <w:rPr>
          <w:rFonts w:ascii="Times New Roman" w:eastAsia="Arial,Bold" w:hAnsi="Times New Roman" w:cs="Times New Roman"/>
          <w:color w:val="000000"/>
          <w:sz w:val="22"/>
        </w:rPr>
        <w:t>- prenant en compte l’écodesign et gestion de la fin de vie</w:t>
      </w:r>
      <w:r w:rsidR="000D6B2F" w:rsidRPr="009141F6">
        <w:rPr>
          <w:rFonts w:ascii="Times New Roman" w:eastAsia="Arial,Bold" w:hAnsi="Times New Roman" w:cs="Times New Roman"/>
          <w:color w:val="000000"/>
          <w:sz w:val="22"/>
        </w:rPr>
        <w:t xml:space="preserve"> du produit (par exemple pas de </w:t>
      </w:r>
      <w:r w:rsidRPr="009141F6">
        <w:rPr>
          <w:rFonts w:ascii="Times New Roman" w:eastAsia="Arial,Bold" w:hAnsi="Times New Roman" w:cs="Times New Roman"/>
          <w:color w:val="000000"/>
          <w:sz w:val="22"/>
        </w:rPr>
        <w:t>peintures qui ne soient pas compatibles avec le recyclage, reprise des batteries etc.).</w:t>
      </w:r>
    </w:p>
    <w:p w14:paraId="38D07057" w14:textId="63F179C4" w:rsidR="009C133C" w:rsidRPr="002030C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</w:p>
    <w:p w14:paraId="475DA791" w14:textId="669A315E" w:rsidR="009C133C" w:rsidRDefault="009C133C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b/>
          <w:bCs/>
          <w:sz w:val="22"/>
        </w:rPr>
      </w:pPr>
      <w:r w:rsidRPr="002030CC">
        <w:rPr>
          <w:rFonts w:ascii="Times New Roman" w:eastAsia="Arial,Bold" w:hAnsi="Times New Roman" w:cs="Times New Roman"/>
          <w:b/>
          <w:bCs/>
          <w:sz w:val="22"/>
        </w:rPr>
        <w:t>Clause de réexamen et modifications du contrat :</w:t>
      </w:r>
    </w:p>
    <w:p w14:paraId="4464CB4C" w14:textId="77777777" w:rsidR="00FC41C0" w:rsidRPr="002030CC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b/>
          <w:bCs/>
          <w:sz w:val="22"/>
        </w:rPr>
      </w:pPr>
    </w:p>
    <w:p w14:paraId="4AA00161" w14:textId="26D5FC4E" w:rsidR="009C133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2030CC">
        <w:rPr>
          <w:rFonts w:ascii="Times New Roman" w:eastAsia="Arial,Bold" w:hAnsi="Times New Roman" w:cs="Times New Roman"/>
          <w:color w:val="000000"/>
          <w:sz w:val="22"/>
        </w:rPr>
        <w:t>L'acheteur peut prescrire des prestations supplémentaires ou mod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ificatives par ordre de service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>après consultation au titulaire. Le cas échéant des prix nouveaux et pr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ovisoires sont fixés de manière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>concertée puis rendus définitifs par avenant dans les conditions prévues par le CCAG.</w:t>
      </w:r>
    </w:p>
    <w:p w14:paraId="36237C68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</w:p>
    <w:p w14:paraId="7CB66990" w14:textId="4E44DC4F" w:rsidR="009C133C" w:rsidRPr="002030C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2030CC">
        <w:rPr>
          <w:rFonts w:ascii="Times New Roman" w:eastAsia="Arial,Bold" w:hAnsi="Times New Roman" w:cs="Times New Roman"/>
          <w:color w:val="000000"/>
          <w:sz w:val="22"/>
        </w:rPr>
        <w:t>Les modifications prescrites ont un rapport direct avec l'objet du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 contrat, sont imprévisibles et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>rendues nécessaires pour la bonne exécution du contrat sans en bouleverser l'économie générale.</w:t>
      </w:r>
    </w:p>
    <w:p w14:paraId="400368E5" w14:textId="3822BD2C" w:rsidR="009C133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2030CC">
        <w:rPr>
          <w:rFonts w:ascii="Times New Roman" w:eastAsia="Arial,Bold" w:hAnsi="Times New Roman" w:cs="Times New Roman"/>
          <w:color w:val="000000"/>
          <w:sz w:val="22"/>
        </w:rPr>
        <w:t>En cas de cessation d’activité, cession de contrat, décès, difficultés techn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iques ou financières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 xml:space="preserve">empêchant la mise en </w:t>
      </w:r>
      <w:r w:rsidR="000D6B2F" w:rsidRPr="002030CC">
        <w:rPr>
          <w:rFonts w:ascii="Times New Roman" w:eastAsia="Arial,Bold" w:hAnsi="Times New Roman" w:cs="Times New Roman"/>
          <w:color w:val="000000"/>
          <w:sz w:val="22"/>
        </w:rPr>
        <w:t>œuvre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 xml:space="preserve"> des obligations contractuelles, le titulaire peut proposer à l’acheteur un nouveau titulaire pour le remplacer.</w:t>
      </w:r>
    </w:p>
    <w:p w14:paraId="04A8F8B8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</w:p>
    <w:p w14:paraId="665475E8" w14:textId="78480EA9" w:rsidR="009C133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2030CC">
        <w:rPr>
          <w:rFonts w:ascii="Times New Roman" w:eastAsia="Arial,Bold" w:hAnsi="Times New Roman" w:cs="Times New Roman"/>
          <w:color w:val="000000"/>
          <w:sz w:val="22"/>
        </w:rPr>
        <w:t>L’acheteur vérifie que le remplaçant proposé ne relève pas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 d’un des cas d’interdiction de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 xml:space="preserve">soumissionner et apprécie ses capacités professionnelles, techniques 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et financières, sur la base des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>mêmes pièces que celles produites par le titulaire. A l’issue de ce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t examen, l’acheteur accepte ou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>refuse la substitution. En cas de refus le contrat est résilié sans indemnisation.</w:t>
      </w:r>
    </w:p>
    <w:p w14:paraId="38674397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</w:p>
    <w:p w14:paraId="3C2ABB56" w14:textId="15688EA1" w:rsidR="009C133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2030CC">
        <w:rPr>
          <w:rFonts w:ascii="Times New Roman" w:eastAsia="Arial,Bold" w:hAnsi="Times New Roman" w:cs="Times New Roman"/>
          <w:color w:val="000000"/>
          <w:sz w:val="22"/>
        </w:rPr>
        <w:t>Cette même possibilité est offerte à chacun des membres en cas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 de groupement, après accord de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>l’ensemble des cocontractants, en cas de substitution d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’un membre ou recomposition des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>responsabilités entre les membres du groupement. En cas de refu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s de l’acheteur ou de désaccord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>entre les membres du groupement, l’acheteur résilie totalement ou partiellement le contrat et sans</w:t>
      </w:r>
      <w:r w:rsidR="000D6B2F">
        <w:rPr>
          <w:rFonts w:ascii="Times New Roman" w:eastAsia="Arial,Bold" w:hAnsi="Times New Roman" w:cs="Times New Roman"/>
          <w:color w:val="000000"/>
          <w:sz w:val="22"/>
        </w:rPr>
        <w:t xml:space="preserve"> </w:t>
      </w:r>
      <w:r w:rsidRPr="002030CC">
        <w:rPr>
          <w:rFonts w:ascii="Times New Roman" w:eastAsia="Arial,Bold" w:hAnsi="Times New Roman" w:cs="Times New Roman"/>
          <w:color w:val="000000"/>
          <w:sz w:val="22"/>
        </w:rPr>
        <w:t>indemnisation.</w:t>
      </w:r>
    </w:p>
    <w:p w14:paraId="611928FB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</w:p>
    <w:p w14:paraId="41D94891" w14:textId="27CBE42D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  <w:r w:rsidRPr="009141F6">
        <w:rPr>
          <w:rFonts w:ascii="Times New Roman" w:eastAsia="Arial,Bold" w:hAnsi="Times New Roman" w:cs="Times New Roman"/>
          <w:color w:val="000000"/>
          <w:sz w:val="22"/>
        </w:rPr>
        <w:t xml:space="preserve">Si au cours de l'exécution du contrat, les parties contractantes </w:t>
      </w:r>
      <w:r w:rsidR="000D6B2F" w:rsidRPr="009141F6">
        <w:rPr>
          <w:rFonts w:ascii="Times New Roman" w:eastAsia="Arial,Bold" w:hAnsi="Times New Roman" w:cs="Times New Roman"/>
          <w:color w:val="000000"/>
          <w:sz w:val="22"/>
        </w:rPr>
        <w:t xml:space="preserve">ont connaissance d'une solution </w:t>
      </w:r>
      <w:r w:rsidRPr="009141F6">
        <w:rPr>
          <w:rFonts w:ascii="Times New Roman" w:eastAsia="Arial,Bold" w:hAnsi="Times New Roman" w:cs="Times New Roman"/>
          <w:color w:val="000000"/>
          <w:sz w:val="22"/>
        </w:rPr>
        <w:t xml:space="preserve">technique innovante en rapport avec l'objet du contrat, celle-ci peut être mise en </w:t>
      </w:r>
      <w:r w:rsidR="000D6B2F" w:rsidRPr="009141F6">
        <w:rPr>
          <w:rFonts w:ascii="Times New Roman" w:eastAsia="Arial,Bold" w:hAnsi="Times New Roman" w:cs="Times New Roman"/>
          <w:color w:val="000000"/>
          <w:sz w:val="22"/>
        </w:rPr>
        <w:t xml:space="preserve">œuvre par le </w:t>
      </w:r>
      <w:r w:rsidRPr="009141F6">
        <w:rPr>
          <w:rFonts w:ascii="Times New Roman" w:eastAsia="Arial,Bold" w:hAnsi="Times New Roman" w:cs="Times New Roman"/>
          <w:color w:val="000000"/>
          <w:sz w:val="22"/>
        </w:rPr>
        <w:t>titulaire en dérogeant aux prescriptions du cahier des charges, ave</w:t>
      </w:r>
      <w:r w:rsidR="000D6B2F" w:rsidRPr="009141F6">
        <w:rPr>
          <w:rFonts w:ascii="Times New Roman" w:eastAsia="Arial,Bold" w:hAnsi="Times New Roman" w:cs="Times New Roman"/>
          <w:color w:val="000000"/>
          <w:sz w:val="22"/>
        </w:rPr>
        <w:t xml:space="preserve">c l'accord de l'acheteur et sur </w:t>
      </w:r>
      <w:r w:rsidRPr="009141F6">
        <w:rPr>
          <w:rFonts w:ascii="Times New Roman" w:eastAsia="Arial,Bold" w:hAnsi="Times New Roman" w:cs="Times New Roman"/>
          <w:color w:val="000000"/>
          <w:sz w:val="22"/>
        </w:rPr>
        <w:t>proposition titulaire. Ces modifications doivent être de nature à amé</w:t>
      </w:r>
      <w:r w:rsidR="000D6B2F" w:rsidRPr="009141F6">
        <w:rPr>
          <w:rFonts w:ascii="Times New Roman" w:eastAsia="Arial,Bold" w:hAnsi="Times New Roman" w:cs="Times New Roman"/>
          <w:color w:val="000000"/>
          <w:sz w:val="22"/>
        </w:rPr>
        <w:t xml:space="preserve">liorer les caractéristiques des </w:t>
      </w:r>
      <w:r w:rsidRPr="009141F6">
        <w:rPr>
          <w:rFonts w:ascii="Times New Roman" w:eastAsia="Arial,Bold" w:hAnsi="Times New Roman" w:cs="Times New Roman"/>
          <w:color w:val="000000"/>
          <w:sz w:val="22"/>
        </w:rPr>
        <w:t>prestations objet du contrat pour un coût équivalent, réduire l</w:t>
      </w:r>
      <w:r w:rsidR="000D6B2F" w:rsidRPr="009141F6">
        <w:rPr>
          <w:rFonts w:ascii="Times New Roman" w:eastAsia="Arial,Bold" w:hAnsi="Times New Roman" w:cs="Times New Roman"/>
          <w:color w:val="000000"/>
          <w:sz w:val="22"/>
        </w:rPr>
        <w:t xml:space="preserve">es coûts de revient ou l'impact </w:t>
      </w:r>
      <w:r w:rsidRPr="009141F6">
        <w:rPr>
          <w:rFonts w:ascii="Times New Roman" w:eastAsia="Arial,Bold" w:hAnsi="Times New Roman" w:cs="Times New Roman"/>
          <w:color w:val="000000"/>
          <w:sz w:val="22"/>
        </w:rPr>
        <w:t>environnemental du processus de fabrication notamment. Elles n</w:t>
      </w:r>
      <w:r w:rsidR="000D6B2F" w:rsidRPr="009141F6">
        <w:rPr>
          <w:rFonts w:ascii="Times New Roman" w:eastAsia="Arial,Bold" w:hAnsi="Times New Roman" w:cs="Times New Roman"/>
          <w:color w:val="000000"/>
          <w:sz w:val="22"/>
        </w:rPr>
        <w:t xml:space="preserve">e doivent néanmoins pas être de </w:t>
      </w:r>
      <w:r w:rsidRPr="009141F6">
        <w:rPr>
          <w:rFonts w:ascii="Times New Roman" w:eastAsia="Arial,Bold" w:hAnsi="Times New Roman" w:cs="Times New Roman"/>
          <w:color w:val="000000"/>
          <w:sz w:val="22"/>
        </w:rPr>
        <w:t>nature à entraîner une modification substantielle du contrat.</w:t>
      </w:r>
    </w:p>
    <w:p w14:paraId="554543F2" w14:textId="5979746C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eastAsia="Arial,Bold" w:hAnsi="Times New Roman" w:cs="Times New Roman"/>
          <w:color w:val="000000"/>
          <w:sz w:val="22"/>
        </w:rPr>
      </w:pPr>
    </w:p>
    <w:p w14:paraId="09AF5817" w14:textId="7F668C22" w:rsidR="009C133C" w:rsidRPr="009141F6" w:rsidRDefault="009C133C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9141F6">
        <w:rPr>
          <w:rFonts w:ascii="Times New Roman" w:hAnsi="Times New Roman" w:cs="Times New Roman"/>
          <w:b/>
          <w:bCs/>
          <w:sz w:val="22"/>
        </w:rPr>
        <w:t>Assurances de responsabilité civile professionnelle :</w:t>
      </w:r>
    </w:p>
    <w:p w14:paraId="1C1AF66E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4ED4198C" w14:textId="4FBAA342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Conformément à l'article 9 du CCAG-FCS, le titulaire doit contract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er les assurances permettant de </w:t>
      </w:r>
      <w:r w:rsidRPr="009141F6">
        <w:rPr>
          <w:rFonts w:ascii="Times New Roman" w:hAnsi="Times New Roman" w:cs="Times New Roman"/>
          <w:color w:val="000000"/>
          <w:sz w:val="22"/>
        </w:rPr>
        <w:t>garantir sa responsabilité à l'égard des tiers, victimes d'acciden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ts ou de dommages causés par la </w:t>
      </w:r>
      <w:r w:rsidRPr="009141F6">
        <w:rPr>
          <w:rFonts w:ascii="Times New Roman" w:hAnsi="Times New Roman" w:cs="Times New Roman"/>
          <w:color w:val="000000"/>
          <w:sz w:val="22"/>
        </w:rPr>
        <w:t>conduite des prestations ou les modalités de leur exécution.</w:t>
      </w:r>
    </w:p>
    <w:p w14:paraId="4345B5C8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7953398E" w14:textId="43125F54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Il doit justifier dans un délai de quinze jours courant à compt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er de la notification du marché </w:t>
      </w:r>
      <w:r w:rsidRPr="009141F6">
        <w:rPr>
          <w:rFonts w:ascii="Times New Roman" w:hAnsi="Times New Roman" w:cs="Times New Roman"/>
          <w:color w:val="000000"/>
          <w:sz w:val="22"/>
        </w:rPr>
        <w:t>spécifique et avant tout début d'exécution de celui-ci, qu'il est titulair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e de ces contrats d'assurances, </w:t>
      </w:r>
      <w:r w:rsidRPr="009141F6">
        <w:rPr>
          <w:rFonts w:ascii="Times New Roman" w:hAnsi="Times New Roman" w:cs="Times New Roman"/>
          <w:color w:val="000000"/>
          <w:sz w:val="22"/>
        </w:rPr>
        <w:t>au moyen d'une attestation établissant l'étendue de la responsabilité garantie.</w:t>
      </w:r>
    </w:p>
    <w:p w14:paraId="2B5F1500" w14:textId="2A20DE92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 xml:space="preserve">À tout moment durant l'exécution du marché spécifique, le titulaire 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doit être en mesure de produire </w:t>
      </w:r>
      <w:r w:rsidRPr="009141F6">
        <w:rPr>
          <w:rFonts w:ascii="Times New Roman" w:hAnsi="Times New Roman" w:cs="Times New Roman"/>
          <w:sz w:val="22"/>
        </w:rPr>
        <w:t>cette attestation, sur demande du pouvoir adjudicateur et dans un délai de quinze jours à compter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 </w:t>
      </w:r>
      <w:r w:rsidRPr="009141F6">
        <w:rPr>
          <w:rFonts w:ascii="Times New Roman" w:hAnsi="Times New Roman" w:cs="Times New Roman"/>
          <w:sz w:val="22"/>
        </w:rPr>
        <w:t>de la réception de la demande.</w:t>
      </w:r>
    </w:p>
    <w:p w14:paraId="59DA07CA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79B5773D" w14:textId="3DF3A9B5" w:rsidR="009C133C" w:rsidRPr="009141F6" w:rsidRDefault="009C133C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9141F6">
        <w:rPr>
          <w:rFonts w:ascii="Times New Roman" w:hAnsi="Times New Roman" w:cs="Times New Roman"/>
          <w:b/>
          <w:bCs/>
          <w:sz w:val="22"/>
        </w:rPr>
        <w:t>Devoir d’information et de conseil :</w:t>
      </w:r>
    </w:p>
    <w:p w14:paraId="47C24B43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339C4FCF" w14:textId="651BFC45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Le titulaire est tenu à une obligation générale d’information et de consei</w:t>
      </w:r>
      <w:r w:rsidR="000D6B2F" w:rsidRPr="009141F6">
        <w:rPr>
          <w:rFonts w:ascii="Times New Roman" w:hAnsi="Times New Roman" w:cs="Times New Roman"/>
          <w:sz w:val="22"/>
        </w:rPr>
        <w:t xml:space="preserve">l à l'égard de l'acheteur. A ce </w:t>
      </w:r>
      <w:r w:rsidRPr="009141F6">
        <w:rPr>
          <w:rFonts w:ascii="Times New Roman" w:hAnsi="Times New Roman" w:cs="Times New Roman"/>
          <w:sz w:val="22"/>
        </w:rPr>
        <w:t>titre, il l’avise de toute modification réglementaire applicable aux pre</w:t>
      </w:r>
      <w:r w:rsidR="000D6B2F" w:rsidRPr="009141F6">
        <w:rPr>
          <w:rFonts w:ascii="Times New Roman" w:hAnsi="Times New Roman" w:cs="Times New Roman"/>
          <w:sz w:val="22"/>
        </w:rPr>
        <w:t xml:space="preserve">stations objet du contrat et de </w:t>
      </w:r>
      <w:r w:rsidRPr="009141F6">
        <w:rPr>
          <w:rFonts w:ascii="Times New Roman" w:hAnsi="Times New Roman" w:cs="Times New Roman"/>
          <w:sz w:val="22"/>
        </w:rPr>
        <w:t>tout autre élément susceptible d'affecter ses conditions d'exécution.</w:t>
      </w:r>
    </w:p>
    <w:p w14:paraId="4B19646E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216B5E91" w14:textId="29D12246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Le titulaire, en sa qualité de professionnel du domaine objet du co</w:t>
      </w:r>
      <w:r w:rsidR="000D6B2F" w:rsidRPr="009141F6">
        <w:rPr>
          <w:rFonts w:ascii="Times New Roman" w:hAnsi="Times New Roman" w:cs="Times New Roman"/>
          <w:sz w:val="22"/>
        </w:rPr>
        <w:t xml:space="preserve">ntrat, s’engage à communiquer à </w:t>
      </w:r>
      <w:r w:rsidRPr="009141F6">
        <w:rPr>
          <w:rFonts w:ascii="Times New Roman" w:hAnsi="Times New Roman" w:cs="Times New Roman"/>
          <w:sz w:val="22"/>
        </w:rPr>
        <w:t>l'acheteur dans les meilleurs délais, les alertes et mises en garde,</w:t>
      </w:r>
      <w:r w:rsidR="000D6B2F" w:rsidRPr="009141F6">
        <w:rPr>
          <w:rFonts w:ascii="Times New Roman" w:hAnsi="Times New Roman" w:cs="Times New Roman"/>
          <w:sz w:val="22"/>
        </w:rPr>
        <w:t xml:space="preserve"> notamment en cas de retard, de </w:t>
      </w:r>
      <w:r w:rsidRPr="009141F6">
        <w:rPr>
          <w:rFonts w:ascii="Times New Roman" w:hAnsi="Times New Roman" w:cs="Times New Roman"/>
          <w:sz w:val="22"/>
        </w:rPr>
        <w:t>difficultés majeures ou de tout événement susceptible d’impacter le projet.</w:t>
      </w:r>
    </w:p>
    <w:p w14:paraId="103E7868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3B4FD7A7" w14:textId="7FCD2CFB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Enfin, le titulaire est tenu de notifier à l'acheteur les modifications survenan</w:t>
      </w:r>
      <w:r w:rsidR="000D6B2F" w:rsidRPr="009141F6">
        <w:rPr>
          <w:rFonts w:ascii="Times New Roman" w:hAnsi="Times New Roman" w:cs="Times New Roman"/>
          <w:sz w:val="22"/>
        </w:rPr>
        <w:t xml:space="preserve">t au cours de l’exécution </w:t>
      </w:r>
      <w:r w:rsidRPr="009141F6">
        <w:rPr>
          <w:rFonts w:ascii="Times New Roman" w:hAnsi="Times New Roman" w:cs="Times New Roman"/>
          <w:sz w:val="22"/>
        </w:rPr>
        <w:t>du contrat et qui se rapportent :</w:t>
      </w:r>
    </w:p>
    <w:p w14:paraId="0110FAB0" w14:textId="77777777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Aux personnes ayant le pouvoir de l’engager ;</w:t>
      </w:r>
    </w:p>
    <w:p w14:paraId="036DDD53" w14:textId="77777777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A la forme juridique sous laquelle il exerce son activité, à sa raison sociale ou sa dénomination ;</w:t>
      </w:r>
    </w:p>
    <w:p w14:paraId="28D07326" w14:textId="77777777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A son adresse, son siège social ou à l’adresse d’exécution des prestations ;</w:t>
      </w:r>
    </w:p>
    <w:p w14:paraId="6E72BEE9" w14:textId="168466E8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Aux renseignements qu’il a communiqués pour l’acceptation d’un</w:t>
      </w:r>
      <w:r w:rsidR="000D6B2F" w:rsidRPr="009141F6">
        <w:rPr>
          <w:rFonts w:ascii="Times New Roman" w:hAnsi="Times New Roman" w:cs="Times New Roman"/>
          <w:sz w:val="22"/>
        </w:rPr>
        <w:t xml:space="preserve"> sous-traitant et l’agrément de </w:t>
      </w:r>
      <w:r w:rsidRPr="009141F6">
        <w:rPr>
          <w:rFonts w:ascii="Times New Roman" w:hAnsi="Times New Roman" w:cs="Times New Roman"/>
          <w:sz w:val="22"/>
        </w:rPr>
        <w:t>ses conditions de paiement.</w:t>
      </w:r>
    </w:p>
    <w:p w14:paraId="6B74AB43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4312F1F9" w14:textId="5102E7BD" w:rsidR="009C133C" w:rsidRPr="009141F6" w:rsidRDefault="009C133C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9141F6">
        <w:rPr>
          <w:rFonts w:ascii="Times New Roman" w:hAnsi="Times New Roman" w:cs="Times New Roman"/>
          <w:b/>
          <w:bCs/>
          <w:sz w:val="22"/>
        </w:rPr>
        <w:t>Sous-traitance :</w:t>
      </w:r>
    </w:p>
    <w:p w14:paraId="77812E59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48D9A4B7" w14:textId="77777777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La sous-traitance dans le cadre d’un marché de fournitures est interdite.</w:t>
      </w:r>
    </w:p>
    <w:p w14:paraId="237448F3" w14:textId="666ECC4A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 xml:space="preserve">Cependant les candidats peuvent </w:t>
      </w:r>
      <w:r w:rsidRPr="009141F6">
        <w:rPr>
          <w:rFonts w:ascii="Times New Roman" w:hAnsi="Times New Roman" w:cs="Times New Roman"/>
          <w:b/>
          <w:bCs/>
          <w:color w:val="000000"/>
          <w:sz w:val="22"/>
        </w:rPr>
        <w:t>faire appel à la sous-traitance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1 pour des prestations de </w:t>
      </w:r>
      <w:r w:rsidRPr="009141F6">
        <w:rPr>
          <w:rFonts w:ascii="Times New Roman" w:hAnsi="Times New Roman" w:cs="Times New Roman"/>
          <w:color w:val="000000"/>
          <w:sz w:val="22"/>
        </w:rPr>
        <w:t>services associés : entretien, livraison … qu’ils soient candidats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 uniques ou réunis au sein d’un </w:t>
      </w:r>
      <w:r w:rsidRPr="009141F6">
        <w:rPr>
          <w:rFonts w:ascii="Times New Roman" w:hAnsi="Times New Roman" w:cs="Times New Roman"/>
          <w:color w:val="000000"/>
          <w:sz w:val="22"/>
        </w:rPr>
        <w:t>groupement d’entreprise.</w:t>
      </w:r>
    </w:p>
    <w:p w14:paraId="08758791" w14:textId="363E01B2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2133F779" w14:textId="20E76CFE" w:rsidR="009C133C" w:rsidRPr="009141F6" w:rsidRDefault="009C133C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9141F6">
        <w:rPr>
          <w:rFonts w:ascii="Times New Roman" w:hAnsi="Times New Roman" w:cs="Times New Roman"/>
          <w:b/>
          <w:bCs/>
          <w:sz w:val="22"/>
        </w:rPr>
        <w:t>Obligations liées à la sécurité</w:t>
      </w:r>
      <w:r w:rsidR="00FC41C0" w:rsidRPr="009141F6">
        <w:rPr>
          <w:rFonts w:ascii="Times New Roman" w:hAnsi="Times New Roman" w:cs="Times New Roman"/>
          <w:b/>
          <w:bCs/>
          <w:sz w:val="22"/>
        </w:rPr>
        <w:t> :</w:t>
      </w:r>
    </w:p>
    <w:p w14:paraId="694D1F4B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6D359BBD" w14:textId="6E2B7E1A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 xml:space="preserve">Le titulaire et l'acheteur qui, à l'occasion de l'exécution du contrat, 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ont connaissance d'informations </w:t>
      </w:r>
      <w:r w:rsidRPr="009141F6">
        <w:rPr>
          <w:rFonts w:ascii="Times New Roman" w:hAnsi="Times New Roman" w:cs="Times New Roman"/>
          <w:color w:val="000000"/>
          <w:sz w:val="22"/>
        </w:rPr>
        <w:t>ou reçoivent communication de documents signalés comme présen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tant un caractère confidentiel, </w:t>
      </w:r>
      <w:r w:rsidRPr="009141F6">
        <w:rPr>
          <w:rFonts w:ascii="Times New Roman" w:hAnsi="Times New Roman" w:cs="Times New Roman"/>
          <w:color w:val="000000"/>
          <w:sz w:val="22"/>
        </w:rPr>
        <w:t>sont tenus de prendre toutes mesures nécessaires afin d'éviter que ces in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formations ou documents </w:t>
      </w:r>
      <w:r w:rsidRPr="009141F6">
        <w:rPr>
          <w:rFonts w:ascii="Times New Roman" w:hAnsi="Times New Roman" w:cs="Times New Roman"/>
          <w:color w:val="000000"/>
          <w:sz w:val="22"/>
        </w:rPr>
        <w:t>ne soient divulgués à un tiers qui n'a pas à en connaître.</w:t>
      </w:r>
    </w:p>
    <w:p w14:paraId="691F53EE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1139002D" w14:textId="70D5BE81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Les parties s'engagent à respecter la réglementation applicable au traitement de données à caractère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 </w:t>
      </w:r>
      <w:r w:rsidRPr="009141F6">
        <w:rPr>
          <w:rFonts w:ascii="Times New Roman" w:hAnsi="Times New Roman" w:cs="Times New Roman"/>
          <w:color w:val="000000"/>
          <w:sz w:val="22"/>
        </w:rPr>
        <w:t xml:space="preserve">personnel éventuellement mis en </w:t>
      </w:r>
      <w:r w:rsidR="007B06FC" w:rsidRPr="009141F6">
        <w:rPr>
          <w:rFonts w:ascii="Times New Roman" w:hAnsi="Times New Roman" w:cs="Times New Roman"/>
          <w:color w:val="000000"/>
          <w:sz w:val="22"/>
        </w:rPr>
        <w:t>œuvre</w:t>
      </w:r>
      <w:r w:rsidRPr="009141F6">
        <w:rPr>
          <w:rFonts w:ascii="Times New Roman" w:hAnsi="Times New Roman" w:cs="Times New Roman"/>
          <w:color w:val="000000"/>
          <w:sz w:val="22"/>
        </w:rPr>
        <w:t xml:space="preserve"> dans le cadre de l'exécution du contrat.</w:t>
      </w:r>
    </w:p>
    <w:p w14:paraId="03D3D160" w14:textId="568F988A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9141F6">
        <w:rPr>
          <w:rFonts w:ascii="Times New Roman" w:hAnsi="Times New Roman" w:cs="Times New Roman"/>
          <w:color w:val="000000"/>
          <w:sz w:val="22"/>
        </w:rPr>
        <w:t>Le titulaire doit informer ses sous-traitants des obligations de confiden</w:t>
      </w:r>
      <w:r w:rsidR="000D6B2F" w:rsidRPr="009141F6">
        <w:rPr>
          <w:rFonts w:ascii="Times New Roman" w:hAnsi="Times New Roman" w:cs="Times New Roman"/>
          <w:color w:val="000000"/>
          <w:sz w:val="22"/>
        </w:rPr>
        <w:t xml:space="preserve">tialité et s'assurer du respect </w:t>
      </w:r>
      <w:r w:rsidRPr="009141F6">
        <w:rPr>
          <w:rFonts w:ascii="Times New Roman" w:hAnsi="Times New Roman" w:cs="Times New Roman"/>
          <w:color w:val="000000"/>
          <w:sz w:val="22"/>
        </w:rPr>
        <w:t>de ces obligations par ses sous-traitants.</w:t>
      </w:r>
    </w:p>
    <w:p w14:paraId="226699D7" w14:textId="3DBDAF85" w:rsidR="009C133C" w:rsidRPr="009141F6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49C3A019" w14:textId="0AA8FE1E" w:rsidR="00D92D59" w:rsidRPr="009141F6" w:rsidRDefault="00D92D59" w:rsidP="007B7D71">
      <w:pPr>
        <w:pStyle w:val="Titre1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8" w:name="_Toc180765456"/>
      <w:r w:rsidRPr="009141F6">
        <w:rPr>
          <w:rFonts w:ascii="Times New Roman" w:eastAsia="Times New Roman" w:hAnsi="Times New Roman" w:cs="Times New Roman"/>
          <w:sz w:val="22"/>
          <w:szCs w:val="22"/>
          <w:lang w:eastAsia="ar-SA"/>
        </w:rPr>
        <w:t>ARTICLE 5 : PRIX ET CONDITIONS DE PAIEMENT</w:t>
      </w:r>
      <w:bookmarkEnd w:id="8"/>
    </w:p>
    <w:p w14:paraId="10296E56" w14:textId="77777777" w:rsidR="00FC41C0" w:rsidRPr="009141F6" w:rsidRDefault="00FC41C0" w:rsidP="007B7D71">
      <w:pPr>
        <w:rPr>
          <w:lang w:eastAsia="ar-SA"/>
        </w:rPr>
      </w:pPr>
    </w:p>
    <w:p w14:paraId="4E96D104" w14:textId="27ED1103" w:rsidR="00D92D59" w:rsidRPr="009141F6" w:rsidRDefault="00D92D59" w:rsidP="007B7D71">
      <w:pPr>
        <w:rPr>
          <w:rFonts w:ascii="Times New Roman" w:hAnsi="Times New Roman" w:cs="Times New Roman"/>
          <w:b/>
          <w:sz w:val="22"/>
          <w:u w:val="single"/>
          <w:lang w:eastAsia="ar-SA"/>
        </w:rPr>
      </w:pPr>
      <w:r w:rsidRPr="009141F6">
        <w:rPr>
          <w:rFonts w:ascii="Times New Roman" w:hAnsi="Times New Roman" w:cs="Times New Roman"/>
          <w:b/>
          <w:sz w:val="22"/>
          <w:u w:val="single"/>
          <w:lang w:eastAsia="ar-SA"/>
        </w:rPr>
        <w:t>5.1 Prix du contrat</w:t>
      </w:r>
    </w:p>
    <w:p w14:paraId="7F848D2C" w14:textId="1A24BE96" w:rsidR="00D92D59" w:rsidRPr="009141F6" w:rsidRDefault="00D92D59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9141F6">
        <w:rPr>
          <w:rFonts w:ascii="Times New Roman" w:hAnsi="Times New Roman" w:cs="Times New Roman"/>
          <w:b/>
          <w:bCs/>
          <w:sz w:val="22"/>
        </w:rPr>
        <w:t>Nature des prix</w:t>
      </w:r>
      <w:r w:rsidR="00FC41C0" w:rsidRPr="009141F6">
        <w:rPr>
          <w:rFonts w:ascii="Times New Roman" w:hAnsi="Times New Roman" w:cs="Times New Roman"/>
          <w:b/>
          <w:bCs/>
          <w:sz w:val="22"/>
        </w:rPr>
        <w:t> :</w:t>
      </w:r>
    </w:p>
    <w:p w14:paraId="0EB03984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2DAB51C2" w14:textId="2511FCE4" w:rsidR="00D92D59" w:rsidRPr="009141F6" w:rsidRDefault="00D92D59" w:rsidP="007B7D71">
      <w:pPr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Les prix du contrat sont forfaitaires.</w:t>
      </w:r>
    </w:p>
    <w:p w14:paraId="625E152B" w14:textId="1E276E42" w:rsidR="00D92D59" w:rsidRPr="009141F6" w:rsidRDefault="00D92D59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9141F6">
        <w:rPr>
          <w:rFonts w:ascii="Times New Roman" w:hAnsi="Times New Roman" w:cs="Times New Roman"/>
          <w:b/>
          <w:bCs/>
          <w:sz w:val="22"/>
        </w:rPr>
        <w:t>Contenu des prix : Ce qui sera demandé (liste non exhaustive) et intégré dans le prix d’achat</w:t>
      </w:r>
      <w:r w:rsidR="00FC41C0" w:rsidRPr="009141F6">
        <w:rPr>
          <w:rFonts w:ascii="Times New Roman" w:hAnsi="Times New Roman" w:cs="Times New Roman"/>
          <w:b/>
          <w:bCs/>
          <w:sz w:val="22"/>
        </w:rPr>
        <w:t> :</w:t>
      </w:r>
    </w:p>
    <w:p w14:paraId="69BD93BE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2C6E27D9" w14:textId="5204016F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les dépenses nécessaires à l'exécution des prestations pré</w:t>
      </w:r>
      <w:r w:rsidR="000D6B2F" w:rsidRPr="009141F6">
        <w:rPr>
          <w:rFonts w:ascii="Times New Roman" w:hAnsi="Times New Roman" w:cs="Times New Roman"/>
          <w:sz w:val="22"/>
        </w:rPr>
        <w:t xml:space="preserve">vues au contrat (fourniture des </w:t>
      </w:r>
      <w:r w:rsidRPr="009141F6">
        <w:rPr>
          <w:rFonts w:ascii="Times New Roman" w:hAnsi="Times New Roman" w:cs="Times New Roman"/>
          <w:sz w:val="22"/>
        </w:rPr>
        <w:t>véhicules, des plaques, cartes grises, vignette Crit’air quand elle est applicable, notices etc.) ;</w:t>
      </w:r>
    </w:p>
    <w:p w14:paraId="4B3D7013" w14:textId="302CC0A4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Pour les véhicules soumis à contrôle technique obligatoire en Fra</w:t>
      </w:r>
      <w:r w:rsidR="000D6B2F" w:rsidRPr="009141F6">
        <w:rPr>
          <w:rFonts w:ascii="Times New Roman" w:hAnsi="Times New Roman" w:cs="Times New Roman"/>
          <w:sz w:val="22"/>
        </w:rPr>
        <w:t xml:space="preserve">nce, le vendeur devra présenter </w:t>
      </w:r>
      <w:r w:rsidRPr="009141F6">
        <w:rPr>
          <w:rFonts w:ascii="Times New Roman" w:hAnsi="Times New Roman" w:cs="Times New Roman"/>
          <w:sz w:val="22"/>
        </w:rPr>
        <w:t>à l’acheteur la preuve (procès-verbal) d’un contrôle technique val</w:t>
      </w:r>
      <w:r w:rsidR="000D6B2F" w:rsidRPr="009141F6">
        <w:rPr>
          <w:rFonts w:ascii="Times New Roman" w:hAnsi="Times New Roman" w:cs="Times New Roman"/>
          <w:sz w:val="22"/>
        </w:rPr>
        <w:t xml:space="preserve">ide et effectué moins de 6 mois </w:t>
      </w:r>
      <w:r w:rsidRPr="009141F6">
        <w:rPr>
          <w:rFonts w:ascii="Times New Roman" w:hAnsi="Times New Roman" w:cs="Times New Roman"/>
          <w:sz w:val="22"/>
        </w:rPr>
        <w:t>avant la vente du véhicule.</w:t>
      </w:r>
    </w:p>
    <w:p w14:paraId="417E187B" w14:textId="01F63682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Les véhicules disposant d’un moteur (thermique ou électriqu</w:t>
      </w:r>
      <w:r w:rsidR="000D6B2F" w:rsidRPr="009141F6">
        <w:rPr>
          <w:rFonts w:ascii="Times New Roman" w:hAnsi="Times New Roman" w:cs="Times New Roman"/>
          <w:sz w:val="22"/>
        </w:rPr>
        <w:t xml:space="preserve">e) devront disposer du plein de </w:t>
      </w:r>
      <w:r w:rsidRPr="009141F6">
        <w:rPr>
          <w:rFonts w:ascii="Times New Roman" w:hAnsi="Times New Roman" w:cs="Times New Roman"/>
          <w:sz w:val="22"/>
        </w:rPr>
        <w:t>carburant ou d’énergie.</w:t>
      </w:r>
    </w:p>
    <w:p w14:paraId="0856AA4B" w14:textId="621474FA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Les véhicules d’occasion devront bénéficier d’une garantie mini</w:t>
      </w:r>
      <w:r w:rsidR="000D6B2F" w:rsidRPr="009141F6">
        <w:rPr>
          <w:rFonts w:ascii="Times New Roman" w:hAnsi="Times New Roman" w:cs="Times New Roman"/>
          <w:sz w:val="22"/>
        </w:rPr>
        <w:t xml:space="preserve">male pièces et main d’oeuvre de </w:t>
      </w:r>
      <w:r w:rsidRPr="009141F6">
        <w:rPr>
          <w:rFonts w:ascii="Times New Roman" w:hAnsi="Times New Roman" w:cs="Times New Roman"/>
          <w:sz w:val="22"/>
        </w:rPr>
        <w:t>6 mois à compter de la date de livraison. Cette garantie devra être nationale.</w:t>
      </w:r>
    </w:p>
    <w:p w14:paraId="687F353E" w14:textId="47AD4336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En fonction des éléments prescrits lors de la consultation préalable</w:t>
      </w:r>
      <w:r w:rsidR="000D6B2F" w:rsidRPr="009141F6">
        <w:rPr>
          <w:rFonts w:ascii="Times New Roman" w:hAnsi="Times New Roman" w:cs="Times New Roman"/>
          <w:sz w:val="22"/>
        </w:rPr>
        <w:t xml:space="preserve"> à la conclusion de la vente et </w:t>
      </w:r>
      <w:r w:rsidRPr="009141F6">
        <w:rPr>
          <w:rFonts w:ascii="Times New Roman" w:hAnsi="Times New Roman" w:cs="Times New Roman"/>
          <w:sz w:val="22"/>
        </w:rPr>
        <w:t>des éléments de l’offre du vendeur, une garantie complémentaire pourra être proposée par le</w:t>
      </w:r>
      <w:r w:rsidR="000D6B2F" w:rsidRPr="009141F6">
        <w:rPr>
          <w:rFonts w:ascii="Times New Roman" w:hAnsi="Times New Roman" w:cs="Times New Roman"/>
          <w:sz w:val="22"/>
        </w:rPr>
        <w:t xml:space="preserve"> </w:t>
      </w:r>
      <w:r w:rsidRPr="009141F6">
        <w:rPr>
          <w:rFonts w:ascii="Times New Roman" w:hAnsi="Times New Roman" w:cs="Times New Roman"/>
          <w:sz w:val="22"/>
        </w:rPr>
        <w:t>vendeur.</w:t>
      </w:r>
    </w:p>
    <w:p w14:paraId="3E0940BD" w14:textId="67D7851E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Les véhicules devront être propres. Un nettoyage intérieur et ex</w:t>
      </w:r>
      <w:r w:rsidR="000D6B2F" w:rsidRPr="009141F6">
        <w:rPr>
          <w:rFonts w:ascii="Times New Roman" w:hAnsi="Times New Roman" w:cs="Times New Roman"/>
          <w:sz w:val="22"/>
        </w:rPr>
        <w:t xml:space="preserve">térieur devra avoir été réalisé </w:t>
      </w:r>
      <w:r w:rsidRPr="009141F6">
        <w:rPr>
          <w:rFonts w:ascii="Times New Roman" w:hAnsi="Times New Roman" w:cs="Times New Roman"/>
          <w:sz w:val="22"/>
        </w:rPr>
        <w:t>avant la livraison.</w:t>
      </w:r>
    </w:p>
    <w:p w14:paraId="60B2AA11" w14:textId="16277249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Les véhicules devront être équipés de tous les accessoires (triangl</w:t>
      </w:r>
      <w:r w:rsidR="000D6B2F" w:rsidRPr="009141F6">
        <w:rPr>
          <w:rFonts w:ascii="Times New Roman" w:hAnsi="Times New Roman" w:cs="Times New Roman"/>
          <w:sz w:val="22"/>
        </w:rPr>
        <w:t xml:space="preserve">e signalisation, gilet jaune,…) </w:t>
      </w:r>
      <w:r w:rsidRPr="009141F6">
        <w:rPr>
          <w:rFonts w:ascii="Times New Roman" w:hAnsi="Times New Roman" w:cs="Times New Roman"/>
          <w:sz w:val="22"/>
        </w:rPr>
        <w:t>nécessaires à leur circulation en France.</w:t>
      </w:r>
    </w:p>
    <w:p w14:paraId="41332611" w14:textId="77777777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les charges fiscales et autres charges éventuelles qui frappent les prestations ;</w:t>
      </w:r>
    </w:p>
    <w:p w14:paraId="6248367C" w14:textId="77777777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les frais éventuels de conditionnement, stockage, emballage, assurance et transport ;</w:t>
      </w:r>
    </w:p>
    <w:p w14:paraId="075F2ADC" w14:textId="4C6F4D27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- les prestations mises en oeuvre dans le cadre de la garantie du véhicule.</w:t>
      </w:r>
    </w:p>
    <w:p w14:paraId="64EFB07A" w14:textId="77777777" w:rsidR="00FC41C0" w:rsidRPr="009141F6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68FBFE67" w14:textId="29605CC3" w:rsidR="00D92D59" w:rsidRPr="009141F6" w:rsidRDefault="00D92D59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9141F6">
        <w:rPr>
          <w:rFonts w:ascii="Times New Roman" w:hAnsi="Times New Roman" w:cs="Times New Roman"/>
          <w:b/>
          <w:bCs/>
          <w:sz w:val="22"/>
        </w:rPr>
        <w:t>TVA :</w:t>
      </w:r>
    </w:p>
    <w:p w14:paraId="70D35F95" w14:textId="77777777" w:rsidR="00FC41C0" w:rsidRPr="009141F6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265BB65F" w14:textId="77777777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Les demandes de paiement sont adressées en montant HT et TTC.</w:t>
      </w:r>
    </w:p>
    <w:p w14:paraId="144DACA0" w14:textId="429E0D31" w:rsidR="00D92D59" w:rsidRPr="009141F6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Sont applicables les taux de TVA en vigueur lors du fait générateur de l</w:t>
      </w:r>
      <w:r w:rsidR="000D6B2F" w:rsidRPr="009141F6">
        <w:rPr>
          <w:rFonts w:ascii="Times New Roman" w:hAnsi="Times New Roman" w:cs="Times New Roman"/>
          <w:sz w:val="22"/>
        </w:rPr>
        <w:t xml:space="preserve">a taxe au sens de l'article 269 </w:t>
      </w:r>
      <w:r w:rsidRPr="009141F6">
        <w:rPr>
          <w:rFonts w:ascii="Times New Roman" w:hAnsi="Times New Roman" w:cs="Times New Roman"/>
          <w:sz w:val="22"/>
        </w:rPr>
        <w:t>du Code général des impôts.</w:t>
      </w:r>
    </w:p>
    <w:p w14:paraId="02E421BD" w14:textId="3220A0E3" w:rsidR="00D92D59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9141F6">
        <w:rPr>
          <w:rFonts w:ascii="Times New Roman" w:hAnsi="Times New Roman" w:cs="Times New Roman"/>
          <w:sz w:val="22"/>
        </w:rPr>
        <w:t>Le marché public est conclu en euros.</w:t>
      </w:r>
    </w:p>
    <w:p w14:paraId="28C8E43B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04EEF833" w14:textId="7643EC03" w:rsidR="00D92D59" w:rsidRDefault="00D92D59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Variation des prix :</w:t>
      </w:r>
    </w:p>
    <w:p w14:paraId="26C22D7F" w14:textId="77777777" w:rsidR="00FC41C0" w:rsidRPr="002030CC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5368AA31" w14:textId="2331C714" w:rsidR="00D92D59" w:rsidRPr="002030CC" w:rsidRDefault="00D92D59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color w:val="000000"/>
          <w:sz w:val="22"/>
        </w:rPr>
        <w:t>Les prix sont fermes pour toute la durée du marché spécifique.</w:t>
      </w:r>
    </w:p>
    <w:p w14:paraId="47AF0E3A" w14:textId="0A738F90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7A573BA8" w14:textId="3B84723B" w:rsidR="00B97475" w:rsidRPr="002030CC" w:rsidRDefault="00B97475" w:rsidP="007B7D71">
      <w:pPr>
        <w:rPr>
          <w:rFonts w:ascii="Times New Roman" w:hAnsi="Times New Roman" w:cs="Times New Roman"/>
          <w:b/>
          <w:sz w:val="22"/>
          <w:u w:val="single"/>
          <w:lang w:eastAsia="ar-SA"/>
        </w:rPr>
      </w:pPr>
      <w:r w:rsidRPr="002030CC">
        <w:rPr>
          <w:rFonts w:ascii="Times New Roman" w:hAnsi="Times New Roman" w:cs="Times New Roman"/>
          <w:b/>
          <w:sz w:val="22"/>
          <w:u w:val="single"/>
          <w:lang w:eastAsia="ar-SA"/>
        </w:rPr>
        <w:t xml:space="preserve">5.2 </w:t>
      </w:r>
      <w:r w:rsidR="009C133C" w:rsidRPr="002030CC">
        <w:rPr>
          <w:rFonts w:ascii="Times New Roman" w:hAnsi="Times New Roman" w:cs="Times New Roman"/>
          <w:b/>
          <w:sz w:val="22"/>
          <w:u w:val="single"/>
          <w:lang w:eastAsia="ar-SA"/>
        </w:rPr>
        <w:t>Conditions de paiement</w:t>
      </w:r>
    </w:p>
    <w:p w14:paraId="3A9F80EF" w14:textId="18B6509B" w:rsidR="00B97475" w:rsidRPr="002030CC" w:rsidRDefault="00B97475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Avance :</w:t>
      </w:r>
    </w:p>
    <w:p w14:paraId="253F067A" w14:textId="77777777" w:rsidR="00B97475" w:rsidRPr="002030CC" w:rsidRDefault="00B97475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142235AE" w14:textId="45022044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Taux et conditions de versement de l'avance</w:t>
      </w:r>
      <w:r w:rsidR="00FC41C0">
        <w:rPr>
          <w:rFonts w:ascii="Times New Roman" w:hAnsi="Times New Roman" w:cs="Times New Roman"/>
          <w:b/>
          <w:bCs/>
          <w:sz w:val="22"/>
        </w:rPr>
        <w:t> :</w:t>
      </w:r>
    </w:p>
    <w:p w14:paraId="7D9CAB70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6FD9DE81" w14:textId="77777777" w:rsidR="000D6B2F" w:rsidRDefault="00B97475" w:rsidP="000D6B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Par dérogation à l’article 11 du CCAG-FCS, sauf refus du titulaire exprimé dans l'acte d'engag</w:t>
      </w:r>
      <w:r w:rsidR="000D6B2F">
        <w:rPr>
          <w:rFonts w:ascii="Times New Roman" w:hAnsi="Times New Roman" w:cs="Times New Roman"/>
          <w:sz w:val="22"/>
        </w:rPr>
        <w:t xml:space="preserve">ement, </w:t>
      </w:r>
      <w:r w:rsidRPr="002030CC">
        <w:rPr>
          <w:rFonts w:ascii="Times New Roman" w:hAnsi="Times New Roman" w:cs="Times New Roman"/>
          <w:sz w:val="22"/>
        </w:rPr>
        <w:t>l’avance obligatoire est octroyée lorsque le montant du bon de commande dépasse 50 000 euros HT,</w:t>
      </w:r>
      <w:r w:rsidR="000D6B2F">
        <w:rPr>
          <w:rFonts w:ascii="Times New Roman" w:hAnsi="Times New Roman" w:cs="Times New Roman"/>
          <w:sz w:val="22"/>
        </w:rPr>
        <w:t xml:space="preserve"> </w:t>
      </w:r>
      <w:r w:rsidRPr="002030CC">
        <w:rPr>
          <w:rFonts w:ascii="Times New Roman" w:hAnsi="Times New Roman" w:cs="Times New Roman"/>
          <w:sz w:val="22"/>
        </w:rPr>
        <w:t>dans la mesure où le délai d’exécu</w:t>
      </w:r>
      <w:r w:rsidR="000D6B2F">
        <w:rPr>
          <w:rFonts w:ascii="Times New Roman" w:hAnsi="Times New Roman" w:cs="Times New Roman"/>
          <w:sz w:val="22"/>
        </w:rPr>
        <w:t xml:space="preserve">tion est supérieur à deux mois. </w:t>
      </w:r>
    </w:p>
    <w:p w14:paraId="7808E867" w14:textId="6E45339C" w:rsidR="00B97475" w:rsidRPr="002030CC" w:rsidRDefault="00B97475" w:rsidP="000D6B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Cette avance est égale à 5% du montant du bon de commande.</w:t>
      </w:r>
    </w:p>
    <w:p w14:paraId="126EEE5B" w14:textId="6B2E2DDD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Lorsqu'une partie de la prestation est sous-traitée, l'avance versée au tit</w:t>
      </w:r>
      <w:r w:rsidR="000D6B2F">
        <w:rPr>
          <w:rFonts w:ascii="Times New Roman" w:hAnsi="Times New Roman" w:cs="Times New Roman"/>
          <w:sz w:val="22"/>
        </w:rPr>
        <w:t xml:space="preserve">ulaire est calculée sur la base </w:t>
      </w:r>
      <w:r w:rsidRPr="002030CC">
        <w:rPr>
          <w:rFonts w:ascii="Times New Roman" w:hAnsi="Times New Roman" w:cs="Times New Roman"/>
          <w:sz w:val="22"/>
        </w:rPr>
        <w:t>du montant du bon de commande diminué le cas échéant du monta</w:t>
      </w:r>
      <w:r w:rsidR="000D6B2F">
        <w:rPr>
          <w:rFonts w:ascii="Times New Roman" w:hAnsi="Times New Roman" w:cs="Times New Roman"/>
          <w:sz w:val="22"/>
        </w:rPr>
        <w:t xml:space="preserve">nt des prestations confiées aux </w:t>
      </w:r>
      <w:r w:rsidRPr="002030CC">
        <w:rPr>
          <w:rFonts w:ascii="Times New Roman" w:hAnsi="Times New Roman" w:cs="Times New Roman"/>
          <w:sz w:val="22"/>
        </w:rPr>
        <w:t>sous-traitants et donnant lieu à paiement direct</w:t>
      </w:r>
    </w:p>
    <w:p w14:paraId="0A23D9E3" w14:textId="77777777" w:rsidR="00FC41C0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0CA008C9" w14:textId="38B5AB24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Si le marché est passé avec des entrepreneurs groupés, au sein duquel i</w:t>
      </w:r>
      <w:r w:rsidR="000D6B2F">
        <w:rPr>
          <w:rFonts w:ascii="Times New Roman" w:hAnsi="Times New Roman" w:cs="Times New Roman"/>
          <w:sz w:val="22"/>
        </w:rPr>
        <w:t xml:space="preserve">l est possible d'individualiser </w:t>
      </w:r>
      <w:r w:rsidRPr="002030CC">
        <w:rPr>
          <w:rFonts w:ascii="Times New Roman" w:hAnsi="Times New Roman" w:cs="Times New Roman"/>
          <w:sz w:val="22"/>
        </w:rPr>
        <w:t>les prestations respectives de chaque membre ainsi que leur monta</w:t>
      </w:r>
      <w:r w:rsidR="000D6B2F">
        <w:rPr>
          <w:rFonts w:ascii="Times New Roman" w:hAnsi="Times New Roman" w:cs="Times New Roman"/>
          <w:sz w:val="22"/>
        </w:rPr>
        <w:t xml:space="preserve">nt, l'acheteur verse la part de </w:t>
      </w:r>
      <w:r w:rsidRPr="002030CC">
        <w:rPr>
          <w:rFonts w:ascii="Times New Roman" w:hAnsi="Times New Roman" w:cs="Times New Roman"/>
          <w:sz w:val="22"/>
        </w:rPr>
        <w:t>l'avance revenant à chaque entreprise. A défaut, l'avance est versée sur le compte du gro</w:t>
      </w:r>
      <w:r w:rsidR="000D6B2F">
        <w:rPr>
          <w:rFonts w:ascii="Times New Roman" w:hAnsi="Times New Roman" w:cs="Times New Roman"/>
          <w:sz w:val="22"/>
        </w:rPr>
        <w:t xml:space="preserve">upement ou </w:t>
      </w:r>
      <w:r w:rsidRPr="002030CC">
        <w:rPr>
          <w:rFonts w:ascii="Times New Roman" w:hAnsi="Times New Roman" w:cs="Times New Roman"/>
          <w:sz w:val="22"/>
        </w:rPr>
        <w:t>du mandataire qui aura la charge de la répartir entre les membres du groupement.</w:t>
      </w:r>
    </w:p>
    <w:p w14:paraId="578A8719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756CA2D7" w14:textId="0D851E08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 paiement de l'avance est subordonné à la production de la gara</w:t>
      </w:r>
      <w:r w:rsidR="000D6B2F">
        <w:rPr>
          <w:rFonts w:ascii="Times New Roman" w:hAnsi="Times New Roman" w:cs="Times New Roman"/>
          <w:sz w:val="22"/>
        </w:rPr>
        <w:t xml:space="preserve">ntie à première demande portant </w:t>
      </w:r>
      <w:r w:rsidRPr="002030CC">
        <w:rPr>
          <w:rFonts w:ascii="Times New Roman" w:hAnsi="Times New Roman" w:cs="Times New Roman"/>
          <w:sz w:val="22"/>
        </w:rPr>
        <w:t>sur l'intégralité de l'avance prévue au Code de la commande publiq</w:t>
      </w:r>
      <w:r w:rsidR="000D6B2F">
        <w:rPr>
          <w:rFonts w:ascii="Times New Roman" w:hAnsi="Times New Roman" w:cs="Times New Roman"/>
          <w:sz w:val="22"/>
        </w:rPr>
        <w:t xml:space="preserve">ue engageant le titulaire à </w:t>
      </w:r>
      <w:r w:rsidRPr="002030CC">
        <w:rPr>
          <w:rFonts w:ascii="Times New Roman" w:hAnsi="Times New Roman" w:cs="Times New Roman"/>
          <w:sz w:val="22"/>
        </w:rPr>
        <w:t>rembourser, s'il y a lieu, le montant de l'avance consentie.</w:t>
      </w:r>
    </w:p>
    <w:p w14:paraId="7F22CBE6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75480C08" w14:textId="33C75681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A compter de la production de cette garantie, le paiement de l'</w:t>
      </w:r>
      <w:r w:rsidR="000D6B2F">
        <w:rPr>
          <w:rFonts w:ascii="Times New Roman" w:hAnsi="Times New Roman" w:cs="Times New Roman"/>
          <w:sz w:val="22"/>
        </w:rPr>
        <w:t xml:space="preserve">avance intervient dans un délai </w:t>
      </w:r>
      <w:r w:rsidRPr="002030CC">
        <w:rPr>
          <w:rFonts w:ascii="Times New Roman" w:hAnsi="Times New Roman" w:cs="Times New Roman"/>
          <w:sz w:val="22"/>
        </w:rPr>
        <w:t>maximum de 30 jours.</w:t>
      </w:r>
    </w:p>
    <w:p w14:paraId="1941F969" w14:textId="7777777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6802848B" w14:textId="68B98B38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Remboursement de l'avance</w:t>
      </w:r>
      <w:r w:rsidR="00FC41C0">
        <w:rPr>
          <w:rFonts w:ascii="Times New Roman" w:hAnsi="Times New Roman" w:cs="Times New Roman"/>
          <w:b/>
          <w:bCs/>
          <w:sz w:val="22"/>
        </w:rPr>
        <w:t> :</w:t>
      </w:r>
    </w:p>
    <w:p w14:paraId="311EE353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78A00303" w14:textId="0C6070A6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 xml:space="preserve">Le remboursement de l'avance est effectué en une seule fois </w:t>
      </w:r>
      <w:r w:rsidR="000D6B2F">
        <w:rPr>
          <w:rFonts w:ascii="Times New Roman" w:hAnsi="Times New Roman" w:cs="Times New Roman"/>
          <w:sz w:val="22"/>
        </w:rPr>
        <w:t xml:space="preserve">lors du règlement de la facture </w:t>
      </w:r>
      <w:r w:rsidRPr="002030CC">
        <w:rPr>
          <w:rFonts w:ascii="Times New Roman" w:hAnsi="Times New Roman" w:cs="Times New Roman"/>
          <w:sz w:val="22"/>
        </w:rPr>
        <w:t>correspondant à chaque bon de commande.</w:t>
      </w:r>
    </w:p>
    <w:p w14:paraId="2DA08E57" w14:textId="5982B878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L'avance n'est pas affectée par la mise en œuvre d'une clause de variation de prix.</w:t>
      </w:r>
    </w:p>
    <w:p w14:paraId="67B76B0E" w14:textId="7777777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03816A03" w14:textId="5D138F51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Avance du sous-traitant</w:t>
      </w:r>
      <w:r w:rsidR="00FC41C0">
        <w:rPr>
          <w:rFonts w:ascii="Times New Roman" w:hAnsi="Times New Roman" w:cs="Times New Roman"/>
          <w:b/>
          <w:bCs/>
          <w:sz w:val="22"/>
        </w:rPr>
        <w:t> :</w:t>
      </w:r>
    </w:p>
    <w:p w14:paraId="526DFEBA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468ADBE8" w14:textId="23BA9DE2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 xml:space="preserve">Dès lors que le titulaire remplit les conditions pour bénéficier d'une </w:t>
      </w:r>
      <w:r w:rsidR="000D6B2F">
        <w:rPr>
          <w:rFonts w:ascii="Times New Roman" w:hAnsi="Times New Roman" w:cs="Times New Roman"/>
          <w:sz w:val="22"/>
        </w:rPr>
        <w:t xml:space="preserve">avance, une avance est versée à </w:t>
      </w:r>
      <w:r w:rsidRPr="002030CC">
        <w:rPr>
          <w:rFonts w:ascii="Times New Roman" w:hAnsi="Times New Roman" w:cs="Times New Roman"/>
          <w:sz w:val="22"/>
        </w:rPr>
        <w:t>leur demande, aux sous-traitants bénéficiaires du paiement direct.</w:t>
      </w:r>
    </w:p>
    <w:p w14:paraId="56B804C1" w14:textId="5180B5B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 droit à l'avance du sous-traitant est ouvert dès la notification du mar</w:t>
      </w:r>
      <w:r w:rsidR="000D6B2F">
        <w:rPr>
          <w:rFonts w:ascii="Times New Roman" w:hAnsi="Times New Roman" w:cs="Times New Roman"/>
          <w:sz w:val="22"/>
        </w:rPr>
        <w:t xml:space="preserve">ché ou de l'acte spécial par la </w:t>
      </w:r>
      <w:r w:rsidRPr="002030CC">
        <w:rPr>
          <w:rFonts w:ascii="Times New Roman" w:hAnsi="Times New Roman" w:cs="Times New Roman"/>
          <w:sz w:val="22"/>
        </w:rPr>
        <w:t>personne signataire du marché.</w:t>
      </w:r>
    </w:p>
    <w:p w14:paraId="1BABE490" w14:textId="0371390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 remboursement de cette avance s'effectue dans les mêmes condi</w:t>
      </w:r>
      <w:r w:rsidR="000D6B2F">
        <w:rPr>
          <w:rFonts w:ascii="Times New Roman" w:hAnsi="Times New Roman" w:cs="Times New Roman"/>
          <w:sz w:val="22"/>
        </w:rPr>
        <w:t xml:space="preserve">tions de rythme et de modalités </w:t>
      </w:r>
      <w:r w:rsidRPr="002030CC">
        <w:rPr>
          <w:rFonts w:ascii="Times New Roman" w:hAnsi="Times New Roman" w:cs="Times New Roman"/>
          <w:sz w:val="22"/>
        </w:rPr>
        <w:t>que celles prévues pour le titulaire.</w:t>
      </w:r>
    </w:p>
    <w:p w14:paraId="7A2B1D29" w14:textId="0813C312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394E18D2" w14:textId="6DC83286" w:rsidR="00FC41C0" w:rsidRDefault="00B97475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Acomptes</w:t>
      </w:r>
      <w:r w:rsidR="00FC41C0">
        <w:rPr>
          <w:rFonts w:ascii="Times New Roman" w:hAnsi="Times New Roman" w:cs="Times New Roman"/>
          <w:b/>
          <w:bCs/>
          <w:sz w:val="22"/>
        </w:rPr>
        <w:t> :</w:t>
      </w:r>
    </w:p>
    <w:p w14:paraId="34473F1C" w14:textId="77777777" w:rsidR="00FC41C0" w:rsidRPr="00FC41C0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3444CEC6" w14:textId="7777777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sz w:val="22"/>
        </w:rPr>
        <w:t>Le règlement des sommes dues ne</w:t>
      </w:r>
      <w:r w:rsidRPr="002030CC">
        <w:rPr>
          <w:rFonts w:ascii="Times New Roman" w:hAnsi="Times New Roman" w:cs="Times New Roman"/>
          <w:color w:val="000000"/>
          <w:sz w:val="22"/>
        </w:rPr>
        <w:t xml:space="preserve"> fera pas l’objet d’acomptes.</w:t>
      </w:r>
    </w:p>
    <w:p w14:paraId="792F2DA7" w14:textId="603AB435" w:rsidR="00B97475" w:rsidRPr="002030CC" w:rsidRDefault="00B97475" w:rsidP="007B7D71">
      <w:pPr>
        <w:rPr>
          <w:rFonts w:ascii="Times New Roman" w:hAnsi="Times New Roman" w:cs="Times New Roman"/>
          <w:b/>
          <w:sz w:val="22"/>
          <w:u w:val="single"/>
          <w:lang w:eastAsia="ar-SA"/>
        </w:rPr>
      </w:pPr>
      <w:r w:rsidRPr="002030CC">
        <w:rPr>
          <w:rFonts w:ascii="Times New Roman" w:hAnsi="Times New Roman" w:cs="Times New Roman"/>
          <w:color w:val="000000"/>
          <w:sz w:val="22"/>
        </w:rPr>
        <w:t>Chaque marché spécifique sera payé à 100 % après réception de la commande.</w:t>
      </w:r>
    </w:p>
    <w:p w14:paraId="094C4534" w14:textId="48A9F82A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473464C2" w14:textId="0D9D416F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  <w:u w:val="single"/>
        </w:rPr>
      </w:pPr>
      <w:r w:rsidRPr="002030CC">
        <w:rPr>
          <w:rFonts w:ascii="Times New Roman" w:hAnsi="Times New Roman" w:cs="Times New Roman"/>
          <w:b/>
          <w:bCs/>
          <w:sz w:val="22"/>
          <w:u w:val="single"/>
        </w:rPr>
        <w:t>5.3. Dématérialisation des paiements</w:t>
      </w:r>
      <w:r w:rsidR="00FC41C0">
        <w:rPr>
          <w:rFonts w:ascii="Times New Roman" w:hAnsi="Times New Roman" w:cs="Times New Roman"/>
          <w:b/>
          <w:bCs/>
          <w:sz w:val="22"/>
          <w:u w:val="single"/>
        </w:rPr>
        <w:t> :</w:t>
      </w:r>
    </w:p>
    <w:p w14:paraId="64E3F3FF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  <w:u w:val="single"/>
        </w:rPr>
      </w:pPr>
    </w:p>
    <w:p w14:paraId="70D2B68B" w14:textId="198AE0AC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La facturation en ligne sera utilisée. En vertu de l'article L2192-1 d</w:t>
      </w:r>
      <w:r w:rsidR="000D6B2F">
        <w:rPr>
          <w:rFonts w:ascii="Times New Roman" w:hAnsi="Times New Roman" w:cs="Times New Roman"/>
          <w:sz w:val="22"/>
        </w:rPr>
        <w:t xml:space="preserve">u Code de la commande publique, </w:t>
      </w:r>
      <w:r w:rsidRPr="002030CC">
        <w:rPr>
          <w:rFonts w:ascii="Times New Roman" w:hAnsi="Times New Roman" w:cs="Times New Roman"/>
          <w:sz w:val="22"/>
        </w:rPr>
        <w:t>les titulaires de marchés conclus avec l'Etat, les collectivités terr</w:t>
      </w:r>
      <w:r w:rsidR="000D6B2F">
        <w:rPr>
          <w:rFonts w:ascii="Times New Roman" w:hAnsi="Times New Roman" w:cs="Times New Roman"/>
          <w:sz w:val="22"/>
        </w:rPr>
        <w:t xml:space="preserve">itoriales et les établissements </w:t>
      </w:r>
      <w:r w:rsidRPr="002030CC">
        <w:rPr>
          <w:rFonts w:ascii="Times New Roman" w:hAnsi="Times New Roman" w:cs="Times New Roman"/>
          <w:sz w:val="22"/>
        </w:rPr>
        <w:t>publics, ainsi que leurs sous-traitants admis au paiement direct, t</w:t>
      </w:r>
      <w:r w:rsidR="000D6B2F">
        <w:rPr>
          <w:rFonts w:ascii="Times New Roman" w:hAnsi="Times New Roman" w:cs="Times New Roman"/>
          <w:sz w:val="22"/>
        </w:rPr>
        <w:t xml:space="preserve">ransmettent leurs factures sous </w:t>
      </w:r>
      <w:r w:rsidR="00FC41C0">
        <w:rPr>
          <w:rFonts w:ascii="Times New Roman" w:hAnsi="Times New Roman" w:cs="Times New Roman"/>
          <w:sz w:val="22"/>
        </w:rPr>
        <w:t>forme électronique.</w:t>
      </w:r>
    </w:p>
    <w:p w14:paraId="796CEA88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6A42DF96" w14:textId="4607BB2D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Les opérateurs économiques ont l'obligation de transmettre leur fact</w:t>
      </w:r>
      <w:r w:rsidR="000D6B2F">
        <w:rPr>
          <w:rFonts w:ascii="Times New Roman" w:hAnsi="Times New Roman" w:cs="Times New Roman"/>
          <w:sz w:val="22"/>
        </w:rPr>
        <w:t xml:space="preserve">uration de façon dématérialisée </w:t>
      </w:r>
      <w:r w:rsidRPr="002030CC">
        <w:rPr>
          <w:rFonts w:ascii="Times New Roman" w:hAnsi="Times New Roman" w:cs="Times New Roman"/>
          <w:sz w:val="22"/>
        </w:rPr>
        <w:t>au moyen de la plateforme chorus-pro.gouv.fr.</w:t>
      </w:r>
    </w:p>
    <w:p w14:paraId="5B650DC0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22885C81" w14:textId="0B7D6BA5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L'utilisation du portail public de facturation est exclusive de tout autre mode de transmission.</w:t>
      </w:r>
    </w:p>
    <w:p w14:paraId="65974FF0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61B1F640" w14:textId="11DF3FBF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Lorsqu'une facture lui est transmise en dehors de ce portail, la pe</w:t>
      </w:r>
      <w:r w:rsidR="000D6B2F">
        <w:rPr>
          <w:rFonts w:ascii="Times New Roman" w:hAnsi="Times New Roman" w:cs="Times New Roman"/>
          <w:sz w:val="22"/>
        </w:rPr>
        <w:t xml:space="preserve">rsonne publique destinataire ne </w:t>
      </w:r>
      <w:r w:rsidRPr="002030CC">
        <w:rPr>
          <w:rFonts w:ascii="Times New Roman" w:hAnsi="Times New Roman" w:cs="Times New Roman"/>
          <w:sz w:val="22"/>
        </w:rPr>
        <w:t>peut la rejeter qu'après avoir informé l'émetteur par tout moyen de l'obligation mentionnée à</w:t>
      </w:r>
      <w:r w:rsidR="000D6B2F">
        <w:rPr>
          <w:rFonts w:ascii="Times New Roman" w:hAnsi="Times New Roman" w:cs="Times New Roman"/>
          <w:sz w:val="22"/>
        </w:rPr>
        <w:t xml:space="preserve"> </w:t>
      </w:r>
      <w:r w:rsidRPr="002030CC">
        <w:rPr>
          <w:rFonts w:ascii="Times New Roman" w:hAnsi="Times New Roman" w:cs="Times New Roman"/>
          <w:sz w:val="22"/>
        </w:rPr>
        <w:t>l'article L. 2192-1 et l'avoir invité à s'y conformer en utilisant ce portail.</w:t>
      </w:r>
    </w:p>
    <w:p w14:paraId="6870C25F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2E84FFC7" w14:textId="5BFD4916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La date de réception d'une demande de paiement transmise par vo</w:t>
      </w:r>
      <w:r w:rsidR="000D6B2F">
        <w:rPr>
          <w:rFonts w:ascii="Times New Roman" w:hAnsi="Times New Roman" w:cs="Times New Roman"/>
          <w:sz w:val="22"/>
        </w:rPr>
        <w:t xml:space="preserve">ie électronique correspond à la </w:t>
      </w:r>
      <w:r w:rsidRPr="002030CC">
        <w:rPr>
          <w:rFonts w:ascii="Times New Roman" w:hAnsi="Times New Roman" w:cs="Times New Roman"/>
          <w:sz w:val="22"/>
        </w:rPr>
        <w:t>date de notification du message électronique informant l'acheteur</w:t>
      </w:r>
      <w:r w:rsidR="000D6B2F">
        <w:rPr>
          <w:rFonts w:ascii="Times New Roman" w:hAnsi="Times New Roman" w:cs="Times New Roman"/>
          <w:sz w:val="22"/>
        </w:rPr>
        <w:t xml:space="preserve"> de la mise à disposition de la </w:t>
      </w:r>
      <w:r w:rsidRPr="002030CC">
        <w:rPr>
          <w:rFonts w:ascii="Times New Roman" w:hAnsi="Times New Roman" w:cs="Times New Roman"/>
          <w:sz w:val="22"/>
        </w:rPr>
        <w:t>facture sur le portail de facturation (ou, le cas échéant pour l'Etat, à la date d'horodatage de la facture par le système d'information budgétaire et comptable pour une facture transmise par échange de données informatisé).</w:t>
      </w:r>
    </w:p>
    <w:p w14:paraId="07FD7141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3F55362E" w14:textId="18B4B8B1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Modalités pratiques pour transmettre les factures sur le portail Chorus</w:t>
      </w:r>
      <w:r w:rsidR="00FC41C0">
        <w:rPr>
          <w:rFonts w:ascii="Times New Roman" w:hAnsi="Times New Roman" w:cs="Times New Roman"/>
          <w:b/>
          <w:bCs/>
          <w:sz w:val="22"/>
        </w:rPr>
        <w:t> :</w:t>
      </w:r>
    </w:p>
    <w:p w14:paraId="681E2688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430C6817" w14:textId="056AB354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sz w:val="22"/>
        </w:rPr>
        <w:t>Identifiant de la str</w:t>
      </w:r>
      <w:r w:rsidR="007B06FC">
        <w:rPr>
          <w:rFonts w:ascii="Times New Roman" w:hAnsi="Times New Roman" w:cs="Times New Roman"/>
          <w:sz w:val="22"/>
        </w:rPr>
        <w:t>ucture publique : Ville de Loos</w:t>
      </w:r>
      <w:r w:rsidRPr="002030CC">
        <w:rPr>
          <w:rFonts w:ascii="Times New Roman" w:hAnsi="Times New Roman" w:cs="Times New Roman"/>
          <w:sz w:val="22"/>
        </w:rPr>
        <w:t xml:space="preserve"> - n° Siret </w:t>
      </w:r>
      <w:r w:rsidRPr="002030CC">
        <w:rPr>
          <w:rStyle w:val="Accentuation"/>
          <w:rFonts w:ascii="Times New Roman" w:hAnsi="Times New Roman" w:cs="Times New Roman"/>
          <w:b/>
          <w:bCs/>
          <w:i w:val="0"/>
          <w:iCs w:val="0"/>
          <w:sz w:val="22"/>
          <w:shd w:val="clear" w:color="auto" w:fill="FFFFFF"/>
        </w:rPr>
        <w:t>215 903 600 000 17</w:t>
      </w:r>
    </w:p>
    <w:p w14:paraId="4E020AFA" w14:textId="4B5551D0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Code service : sans objet</w:t>
      </w:r>
      <w:r w:rsidR="00DA176C">
        <w:rPr>
          <w:rFonts w:ascii="Times New Roman" w:hAnsi="Times New Roman" w:cs="Times New Roman"/>
          <w:sz w:val="22"/>
        </w:rPr>
        <w:t>.</w:t>
      </w:r>
    </w:p>
    <w:p w14:paraId="2DD87195" w14:textId="3F3213BE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Références ou numéro de l'engagement juridique : numéro de mar</w:t>
      </w:r>
      <w:r w:rsidR="000D6B2F">
        <w:rPr>
          <w:rFonts w:ascii="Times New Roman" w:hAnsi="Times New Roman" w:cs="Times New Roman"/>
          <w:sz w:val="22"/>
        </w:rPr>
        <w:t xml:space="preserve">ché fourni à la notification du </w:t>
      </w:r>
      <w:r w:rsidR="00FC41C0" w:rsidRPr="002030CC">
        <w:rPr>
          <w:rFonts w:ascii="Times New Roman" w:hAnsi="Times New Roman" w:cs="Times New Roman"/>
          <w:sz w:val="22"/>
        </w:rPr>
        <w:t>M</w:t>
      </w:r>
      <w:r w:rsidRPr="002030CC">
        <w:rPr>
          <w:rFonts w:ascii="Times New Roman" w:hAnsi="Times New Roman" w:cs="Times New Roman"/>
          <w:sz w:val="22"/>
        </w:rPr>
        <w:t>arché</w:t>
      </w:r>
      <w:r w:rsidR="00EF6B86">
        <w:rPr>
          <w:rFonts w:ascii="Times New Roman" w:hAnsi="Times New Roman" w:cs="Times New Roman"/>
          <w:sz w:val="22"/>
        </w:rPr>
        <w:t>.</w:t>
      </w:r>
    </w:p>
    <w:p w14:paraId="36B40A63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461F6F22" w14:textId="6E32B640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 xml:space="preserve">Instructions pour l'enregistrement de la facture </w:t>
      </w:r>
      <w:r w:rsidRPr="002030CC">
        <w:rPr>
          <w:rFonts w:ascii="Times New Roman" w:hAnsi="Times New Roman" w:cs="Times New Roman"/>
          <w:sz w:val="22"/>
        </w:rPr>
        <w:t>: Depuis l'espace « Factures émises », cliquez sur l'onglet "Déposer" puis cochez "Dépôt initial" importer votre facture au format PDF.</w:t>
      </w:r>
    </w:p>
    <w:p w14:paraId="2D714E22" w14:textId="52CDE742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Sélectionner le cadre de facturation correspondant à votre situati</w:t>
      </w:r>
      <w:r w:rsidR="00965667">
        <w:rPr>
          <w:rFonts w:ascii="Times New Roman" w:hAnsi="Times New Roman" w:cs="Times New Roman"/>
          <w:sz w:val="22"/>
        </w:rPr>
        <w:t xml:space="preserve">on, précisez votre structure le </w:t>
      </w:r>
      <w:r w:rsidRPr="002030CC">
        <w:rPr>
          <w:rFonts w:ascii="Times New Roman" w:hAnsi="Times New Roman" w:cs="Times New Roman"/>
          <w:sz w:val="22"/>
        </w:rPr>
        <w:t>maître d'ouvrage puis confirmer votre envoi après avoir vérifié le destinataire</w:t>
      </w:r>
    </w:p>
    <w:p w14:paraId="36F8C020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6ECF2DF7" w14:textId="7777777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Mentions obligatoires des factures électroniques :</w:t>
      </w:r>
    </w:p>
    <w:p w14:paraId="3AAD4597" w14:textId="748A3FBD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Les factures électroniques comportent les mentions obligatoires listée</w:t>
      </w:r>
      <w:r w:rsidR="00965667">
        <w:rPr>
          <w:rFonts w:ascii="Times New Roman" w:hAnsi="Times New Roman" w:cs="Times New Roman"/>
          <w:sz w:val="22"/>
        </w:rPr>
        <w:t xml:space="preserve">s par l'article D2192-2 du Code </w:t>
      </w:r>
      <w:r w:rsidRPr="002030CC">
        <w:rPr>
          <w:rFonts w:ascii="Times New Roman" w:hAnsi="Times New Roman" w:cs="Times New Roman"/>
          <w:sz w:val="22"/>
        </w:rPr>
        <w:t xml:space="preserve">de la commande publique, sans se substituer aux mentions prévues </w:t>
      </w:r>
      <w:r w:rsidR="00965667">
        <w:rPr>
          <w:rFonts w:ascii="Times New Roman" w:hAnsi="Times New Roman" w:cs="Times New Roman"/>
          <w:sz w:val="22"/>
        </w:rPr>
        <w:t xml:space="preserve">par l'article L441-3 du Code de </w:t>
      </w:r>
      <w:r w:rsidRPr="002030CC">
        <w:rPr>
          <w:rFonts w:ascii="Times New Roman" w:hAnsi="Times New Roman" w:cs="Times New Roman"/>
          <w:sz w:val="22"/>
        </w:rPr>
        <w:t>commerce et l'article 242 nonies A du Code Général des Impôts au regard du droit fiscal.</w:t>
      </w:r>
    </w:p>
    <w:p w14:paraId="245382B5" w14:textId="4FE8EB09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Le paiement en ligne sera utilisé.</w:t>
      </w:r>
    </w:p>
    <w:p w14:paraId="358DA3B8" w14:textId="7777777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32CA0CDB" w14:textId="2FEB529E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  <w:u w:val="single"/>
        </w:rPr>
      </w:pPr>
      <w:r w:rsidRPr="00FC41C0">
        <w:rPr>
          <w:rFonts w:ascii="Times New Roman" w:hAnsi="Times New Roman" w:cs="Times New Roman"/>
          <w:b/>
          <w:bCs/>
          <w:sz w:val="22"/>
          <w:u w:val="single"/>
        </w:rPr>
        <w:t>5.4. Paiement des cotraitants</w:t>
      </w:r>
      <w:r w:rsidR="00FC41C0">
        <w:rPr>
          <w:rFonts w:ascii="Times New Roman" w:hAnsi="Times New Roman" w:cs="Times New Roman"/>
          <w:b/>
          <w:bCs/>
          <w:sz w:val="22"/>
          <w:u w:val="single"/>
        </w:rPr>
        <w:t> :</w:t>
      </w:r>
    </w:p>
    <w:p w14:paraId="71CD41A6" w14:textId="77777777" w:rsidR="00FC41C0" w:rsidRPr="00FC41C0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  <w:u w:val="single"/>
        </w:rPr>
      </w:pPr>
    </w:p>
    <w:p w14:paraId="40E26DBF" w14:textId="3B85F50C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En cas de groupement conjoint, chaque membre du groupement pe</w:t>
      </w:r>
      <w:r w:rsidR="00965667">
        <w:rPr>
          <w:rFonts w:ascii="Times New Roman" w:hAnsi="Times New Roman" w:cs="Times New Roman"/>
          <w:sz w:val="22"/>
        </w:rPr>
        <w:t xml:space="preserve">rçoit directement les sommes se </w:t>
      </w:r>
      <w:r w:rsidRPr="002030CC">
        <w:rPr>
          <w:rFonts w:ascii="Times New Roman" w:hAnsi="Times New Roman" w:cs="Times New Roman"/>
          <w:sz w:val="22"/>
        </w:rPr>
        <w:t>rapportant à l'exécution de ses propres prestations.</w:t>
      </w:r>
    </w:p>
    <w:p w14:paraId="533C3A18" w14:textId="028DC8EE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color w:val="000000"/>
          <w:sz w:val="22"/>
        </w:rPr>
        <w:t>En cas de groupement solidaire, le paiement est effectué su</w:t>
      </w:r>
      <w:r w:rsidR="00965667">
        <w:rPr>
          <w:rFonts w:ascii="Times New Roman" w:hAnsi="Times New Roman" w:cs="Times New Roman"/>
          <w:color w:val="000000"/>
          <w:sz w:val="22"/>
        </w:rPr>
        <w:t xml:space="preserve">r un compte unique, géré par le </w:t>
      </w:r>
      <w:r w:rsidRPr="002030CC">
        <w:rPr>
          <w:rFonts w:ascii="Times New Roman" w:hAnsi="Times New Roman" w:cs="Times New Roman"/>
          <w:color w:val="000000"/>
          <w:sz w:val="22"/>
        </w:rPr>
        <w:t>mandataire du groupement, sauf si le marché prévoit une répa</w:t>
      </w:r>
      <w:r w:rsidR="00965667">
        <w:rPr>
          <w:rFonts w:ascii="Times New Roman" w:hAnsi="Times New Roman" w:cs="Times New Roman"/>
          <w:color w:val="000000"/>
          <w:sz w:val="22"/>
        </w:rPr>
        <w:t xml:space="preserve">rtition des paiements entre les </w:t>
      </w:r>
      <w:r w:rsidRPr="002030CC">
        <w:rPr>
          <w:rFonts w:ascii="Times New Roman" w:hAnsi="Times New Roman" w:cs="Times New Roman"/>
          <w:color w:val="000000"/>
          <w:sz w:val="22"/>
        </w:rPr>
        <w:t>membres du groupement et indique les modalités de cette répartition.</w:t>
      </w:r>
    </w:p>
    <w:p w14:paraId="5A81BC3B" w14:textId="7777777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488D823C" w14:textId="36391916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  <w:u w:val="single"/>
        </w:rPr>
      </w:pPr>
      <w:r w:rsidRPr="00FC41C0">
        <w:rPr>
          <w:rFonts w:ascii="Times New Roman" w:hAnsi="Times New Roman" w:cs="Times New Roman"/>
          <w:b/>
          <w:bCs/>
          <w:sz w:val="22"/>
          <w:u w:val="single"/>
        </w:rPr>
        <w:t>5.5. Paiement des sous-traitants</w:t>
      </w:r>
      <w:r w:rsidR="00FC41C0">
        <w:rPr>
          <w:rFonts w:ascii="Times New Roman" w:hAnsi="Times New Roman" w:cs="Times New Roman"/>
          <w:b/>
          <w:bCs/>
          <w:sz w:val="22"/>
          <w:u w:val="single"/>
        </w:rPr>
        <w:t> :</w:t>
      </w:r>
    </w:p>
    <w:p w14:paraId="47843E5A" w14:textId="76DD4819" w:rsidR="00FC41C0" w:rsidRPr="00FC41C0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  <w:u w:val="single"/>
        </w:rPr>
      </w:pPr>
    </w:p>
    <w:p w14:paraId="1EF9618B" w14:textId="45C6C82D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color w:val="000000"/>
          <w:sz w:val="22"/>
        </w:rPr>
        <w:t>En accord avec le vendeur, le transporteur et les éventuels sous</w:t>
      </w:r>
      <w:r w:rsidR="00965667">
        <w:rPr>
          <w:rFonts w:ascii="Times New Roman" w:hAnsi="Times New Roman" w:cs="Times New Roman"/>
          <w:color w:val="000000"/>
          <w:sz w:val="22"/>
        </w:rPr>
        <w:t xml:space="preserve">-traitants pourront être réglés </w:t>
      </w:r>
      <w:r w:rsidRPr="002030CC">
        <w:rPr>
          <w:rFonts w:ascii="Times New Roman" w:hAnsi="Times New Roman" w:cs="Times New Roman"/>
          <w:color w:val="000000"/>
          <w:sz w:val="22"/>
        </w:rPr>
        <w:t>directement par l’acheteur sous réserve de la constitution préalable d’un dossier administratif.</w:t>
      </w:r>
    </w:p>
    <w:p w14:paraId="401EBBBF" w14:textId="4887321C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color w:val="000000"/>
          <w:sz w:val="22"/>
        </w:rPr>
        <w:t xml:space="preserve">Les modalités de paiements seront identiques (émission d’une </w:t>
      </w:r>
      <w:r w:rsidR="00965667">
        <w:rPr>
          <w:rFonts w:ascii="Times New Roman" w:hAnsi="Times New Roman" w:cs="Times New Roman"/>
          <w:color w:val="000000"/>
          <w:sz w:val="22"/>
        </w:rPr>
        <w:t xml:space="preserve">facture déposée sur Chorus Pro, </w:t>
      </w:r>
      <w:r w:rsidRPr="002030CC">
        <w:rPr>
          <w:rFonts w:ascii="Times New Roman" w:hAnsi="Times New Roman" w:cs="Times New Roman"/>
          <w:color w:val="000000"/>
          <w:sz w:val="22"/>
        </w:rPr>
        <w:t>paiement après service fait et avec un délai maximum de paiement de 30 jours).</w:t>
      </w:r>
    </w:p>
    <w:p w14:paraId="31F8CF09" w14:textId="7777777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76156B12" w14:textId="1DFEFD63" w:rsidR="00B97475" w:rsidRPr="00FC41C0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  <w:u w:val="single"/>
        </w:rPr>
      </w:pPr>
      <w:r w:rsidRPr="00FC41C0">
        <w:rPr>
          <w:rFonts w:ascii="Times New Roman" w:hAnsi="Times New Roman" w:cs="Times New Roman"/>
          <w:b/>
          <w:bCs/>
          <w:sz w:val="22"/>
          <w:u w:val="single"/>
        </w:rPr>
        <w:t>5.6. Monnaie de compte du marché</w:t>
      </w:r>
      <w:r w:rsidR="00FC41C0" w:rsidRPr="00FC41C0">
        <w:rPr>
          <w:rFonts w:ascii="Times New Roman" w:hAnsi="Times New Roman" w:cs="Times New Roman"/>
          <w:b/>
          <w:bCs/>
          <w:sz w:val="22"/>
          <w:u w:val="single"/>
        </w:rPr>
        <w:t> :</w:t>
      </w:r>
    </w:p>
    <w:p w14:paraId="5A4B83F9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2EB985D4" w14:textId="06147335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La monnaie de compte du marché est l'euro pour toutes les parties prenantes.</w:t>
      </w:r>
    </w:p>
    <w:p w14:paraId="5994758B" w14:textId="7777777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1E4FEC43" w14:textId="2769CF40" w:rsidR="00B97475" w:rsidRPr="00FC41C0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  <w:u w:val="single"/>
        </w:rPr>
      </w:pPr>
      <w:r w:rsidRPr="00FC41C0">
        <w:rPr>
          <w:rFonts w:ascii="Times New Roman" w:hAnsi="Times New Roman" w:cs="Times New Roman"/>
          <w:b/>
          <w:bCs/>
          <w:sz w:val="22"/>
          <w:u w:val="single"/>
        </w:rPr>
        <w:t>5.7. Délai de paiement</w:t>
      </w:r>
      <w:r w:rsidR="00FC41C0" w:rsidRPr="00FC41C0">
        <w:rPr>
          <w:rFonts w:ascii="Times New Roman" w:hAnsi="Times New Roman" w:cs="Times New Roman"/>
          <w:b/>
          <w:bCs/>
          <w:sz w:val="22"/>
          <w:u w:val="single"/>
        </w:rPr>
        <w:t> :</w:t>
      </w:r>
    </w:p>
    <w:p w14:paraId="21409A80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7B277C6F" w14:textId="1DBF0C54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 paiement des sommes dues est effectué dans un délai global maximum de 30 jours.</w:t>
      </w:r>
    </w:p>
    <w:p w14:paraId="4548A671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3851F938" w14:textId="3E130778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 xml:space="preserve">Les conditions de mise en </w:t>
      </w:r>
      <w:r w:rsidR="00CE7CE2" w:rsidRPr="002030CC">
        <w:rPr>
          <w:rFonts w:ascii="Times New Roman" w:hAnsi="Times New Roman" w:cs="Times New Roman"/>
          <w:sz w:val="22"/>
        </w:rPr>
        <w:t>œuvre</w:t>
      </w:r>
      <w:r w:rsidRPr="002030CC">
        <w:rPr>
          <w:rFonts w:ascii="Times New Roman" w:hAnsi="Times New Roman" w:cs="Times New Roman"/>
          <w:sz w:val="22"/>
        </w:rPr>
        <w:t xml:space="preserve"> du délai maximum de paiement sont celles énoncées par les articles L2192-10 à L2192-14 et R2192-12 à R2192-36 du Code de la commande publique.</w:t>
      </w:r>
    </w:p>
    <w:p w14:paraId="3F6F0CE4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25531CE6" w14:textId="62413FB5" w:rsidR="00B97475" w:rsidRPr="00CE7CE2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sz w:val="22"/>
        </w:rPr>
        <w:t>Le taux des intérêts moratoires prévu à l'article L2192</w:t>
      </w:r>
      <w:r w:rsidRPr="002030CC">
        <w:rPr>
          <w:rFonts w:ascii="Times New Roman" w:hAnsi="Times New Roman" w:cs="Times New Roman"/>
          <w:color w:val="000000"/>
          <w:sz w:val="22"/>
        </w:rPr>
        <w:t>-13 du Code d</w:t>
      </w:r>
      <w:r w:rsidR="00965667">
        <w:rPr>
          <w:rFonts w:ascii="Times New Roman" w:hAnsi="Times New Roman" w:cs="Times New Roman"/>
          <w:color w:val="000000"/>
          <w:sz w:val="22"/>
        </w:rPr>
        <w:t xml:space="preserve">e la commande publique est égal </w:t>
      </w:r>
      <w:r w:rsidRPr="002030CC">
        <w:rPr>
          <w:rFonts w:ascii="Times New Roman" w:hAnsi="Times New Roman" w:cs="Times New Roman"/>
          <w:color w:val="000000"/>
          <w:sz w:val="22"/>
        </w:rPr>
        <w:t>au taux d'intérêt de la principale facilité de refinancement appliquée par la Banque Centrale</w:t>
      </w:r>
      <w:r w:rsidR="00CE7CE2">
        <w:rPr>
          <w:rFonts w:ascii="Times New Roman" w:hAnsi="Times New Roman" w:cs="Times New Roman"/>
          <w:color w:val="000000"/>
          <w:sz w:val="22"/>
        </w:rPr>
        <w:t xml:space="preserve"> </w:t>
      </w:r>
      <w:r w:rsidRPr="002030CC">
        <w:rPr>
          <w:rFonts w:ascii="Times New Roman" w:hAnsi="Times New Roman" w:cs="Times New Roman"/>
          <w:color w:val="000000"/>
          <w:sz w:val="22"/>
        </w:rPr>
        <w:t xml:space="preserve">Européenne à son opération de refinancement principal la plus récente, en vigueur au premier jour </w:t>
      </w:r>
      <w:r w:rsidRPr="002030CC">
        <w:rPr>
          <w:rFonts w:ascii="Times New Roman" w:hAnsi="Times New Roman" w:cs="Times New Roman"/>
          <w:sz w:val="22"/>
        </w:rPr>
        <w:t>du semestre de l'année civile au cours duquel les intérêts moratoire</w:t>
      </w:r>
      <w:r w:rsidR="00965667">
        <w:rPr>
          <w:rFonts w:ascii="Times New Roman" w:hAnsi="Times New Roman" w:cs="Times New Roman"/>
          <w:sz w:val="22"/>
        </w:rPr>
        <w:t xml:space="preserve">s ont commencé à courir, majoré </w:t>
      </w:r>
      <w:r w:rsidRPr="002030CC">
        <w:rPr>
          <w:rFonts w:ascii="Times New Roman" w:hAnsi="Times New Roman" w:cs="Times New Roman"/>
          <w:sz w:val="22"/>
        </w:rPr>
        <w:t>de huit points de pourcentage.</w:t>
      </w:r>
    </w:p>
    <w:p w14:paraId="152DB298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7B8E51CB" w14:textId="312A79C4" w:rsidR="00B97475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En vertu de l'article L2192-13 alinéa 3 du Code de la commande pub</w:t>
      </w:r>
      <w:r w:rsidR="00965667">
        <w:rPr>
          <w:rFonts w:ascii="Times New Roman" w:hAnsi="Times New Roman" w:cs="Times New Roman"/>
          <w:sz w:val="22"/>
        </w:rPr>
        <w:t xml:space="preserve">lique, le retard de paiement </w:t>
      </w:r>
      <w:r w:rsidRPr="002030CC">
        <w:rPr>
          <w:rFonts w:ascii="Times New Roman" w:hAnsi="Times New Roman" w:cs="Times New Roman"/>
          <w:sz w:val="22"/>
        </w:rPr>
        <w:t>donne lieu, de plein droit et sans autre formalité, au versement d'une i</w:t>
      </w:r>
      <w:r w:rsidR="00965667">
        <w:rPr>
          <w:rFonts w:ascii="Times New Roman" w:hAnsi="Times New Roman" w:cs="Times New Roman"/>
          <w:sz w:val="22"/>
        </w:rPr>
        <w:t xml:space="preserve">ndemnité forfaitaire pour frais </w:t>
      </w:r>
      <w:r w:rsidRPr="002030CC">
        <w:rPr>
          <w:rFonts w:ascii="Times New Roman" w:hAnsi="Times New Roman" w:cs="Times New Roman"/>
          <w:sz w:val="22"/>
        </w:rPr>
        <w:t xml:space="preserve">de recouvrement de 40 euros, conformément à l'article </w:t>
      </w:r>
      <w:r w:rsidR="00965667">
        <w:rPr>
          <w:rFonts w:ascii="Times New Roman" w:hAnsi="Times New Roman" w:cs="Times New Roman"/>
          <w:sz w:val="22"/>
        </w:rPr>
        <w:t xml:space="preserve">D2192-35 du Code de la commande </w:t>
      </w:r>
      <w:r w:rsidRPr="002030CC">
        <w:rPr>
          <w:rFonts w:ascii="Times New Roman" w:hAnsi="Times New Roman" w:cs="Times New Roman"/>
          <w:sz w:val="22"/>
        </w:rPr>
        <w:t>publique.</w:t>
      </w:r>
    </w:p>
    <w:p w14:paraId="44CC8397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3BA2444B" w14:textId="10955D4E" w:rsidR="00B97475" w:rsidRPr="00965667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Conformément à l'article R2192-17 du Code de la commande publique,</w:t>
      </w:r>
      <w:r w:rsidR="00965667">
        <w:rPr>
          <w:rFonts w:ascii="Times New Roman" w:hAnsi="Times New Roman" w:cs="Times New Roman"/>
          <w:sz w:val="22"/>
        </w:rPr>
        <w:t xml:space="preserve"> les prestations feront l'objet </w:t>
      </w:r>
      <w:r w:rsidRPr="002030CC">
        <w:rPr>
          <w:rFonts w:ascii="Times New Roman" w:hAnsi="Times New Roman" w:cs="Times New Roman"/>
          <w:sz w:val="22"/>
        </w:rPr>
        <w:t>d'une procédure de constatation de conformité, en conséquen</w:t>
      </w:r>
      <w:r w:rsidR="00965667">
        <w:rPr>
          <w:rFonts w:ascii="Times New Roman" w:hAnsi="Times New Roman" w:cs="Times New Roman"/>
          <w:sz w:val="22"/>
        </w:rPr>
        <w:t xml:space="preserve">ce le délai de paiement court à </w:t>
      </w:r>
      <w:r w:rsidRPr="002030CC">
        <w:rPr>
          <w:rFonts w:ascii="Times New Roman" w:hAnsi="Times New Roman" w:cs="Times New Roman"/>
          <w:sz w:val="22"/>
        </w:rPr>
        <w:t>compter de la date à laquelle cette conformité est constatée.</w:t>
      </w:r>
    </w:p>
    <w:p w14:paraId="1BE1658B" w14:textId="77777777" w:rsidR="00B97475" w:rsidRPr="002030CC" w:rsidRDefault="00B97475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14:paraId="2AD4E0CC" w14:textId="72B9C0C8" w:rsidR="00D24B47" w:rsidRPr="002030CC" w:rsidRDefault="00126C0E" w:rsidP="007B7D71">
      <w:pPr>
        <w:pStyle w:val="Titre1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9" w:name="_Toc180765457"/>
      <w:r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>ARTICLE</w:t>
      </w:r>
      <w:r w:rsidR="009C133C"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6</w:t>
      </w:r>
      <w:r w:rsidR="00D24B47"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 : </w:t>
      </w:r>
      <w:r w:rsidR="009C133C"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>RESILIATION</w:t>
      </w:r>
      <w:bookmarkEnd w:id="9"/>
      <w:r w:rsidR="00D24B47" w:rsidRPr="002030CC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</w:t>
      </w:r>
    </w:p>
    <w:p w14:paraId="43C0AF2D" w14:textId="77777777" w:rsidR="00D24B47" w:rsidRPr="002030CC" w:rsidRDefault="00D24B47" w:rsidP="007B7D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2"/>
          <w:lang w:eastAsia="ar-SA"/>
        </w:rPr>
      </w:pPr>
    </w:p>
    <w:p w14:paraId="462AF256" w14:textId="3947D030" w:rsidR="009C133C" w:rsidRDefault="009C133C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Procédure de sauvegarde, redressement et liquidation judiciaire</w:t>
      </w:r>
      <w:r w:rsidR="00FC41C0">
        <w:rPr>
          <w:rFonts w:ascii="Times New Roman" w:hAnsi="Times New Roman" w:cs="Times New Roman"/>
          <w:b/>
          <w:bCs/>
          <w:sz w:val="22"/>
        </w:rPr>
        <w:t> :</w:t>
      </w:r>
    </w:p>
    <w:p w14:paraId="130A9CA1" w14:textId="77777777" w:rsidR="00FC41C0" w:rsidRPr="002030CC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59808AA9" w14:textId="4FAEFDAE" w:rsidR="009C133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Conformément à l'article 39.2 du CCAG-FCS, en cas de redressemen</w:t>
      </w:r>
      <w:r w:rsidR="00965667">
        <w:rPr>
          <w:rFonts w:ascii="Times New Roman" w:hAnsi="Times New Roman" w:cs="Times New Roman"/>
          <w:sz w:val="22"/>
        </w:rPr>
        <w:t xml:space="preserve">t judiciaire ou de procédure de </w:t>
      </w:r>
      <w:r w:rsidRPr="002030CC">
        <w:rPr>
          <w:rFonts w:ascii="Times New Roman" w:hAnsi="Times New Roman" w:cs="Times New Roman"/>
          <w:sz w:val="22"/>
        </w:rPr>
        <w:t>sauvegarde du prestataire, le marché est résilié si après mise</w:t>
      </w:r>
      <w:r w:rsidR="00965667">
        <w:rPr>
          <w:rFonts w:ascii="Times New Roman" w:hAnsi="Times New Roman" w:cs="Times New Roman"/>
          <w:sz w:val="22"/>
        </w:rPr>
        <w:t xml:space="preserve"> en demeure de l'administrateur </w:t>
      </w:r>
      <w:r w:rsidRPr="002030CC">
        <w:rPr>
          <w:rFonts w:ascii="Times New Roman" w:hAnsi="Times New Roman" w:cs="Times New Roman"/>
          <w:sz w:val="22"/>
        </w:rPr>
        <w:t xml:space="preserve">judiciaire dans les conditions prévues à l'article L.622-13 du Code </w:t>
      </w:r>
      <w:r w:rsidR="00965667">
        <w:rPr>
          <w:rFonts w:ascii="Times New Roman" w:hAnsi="Times New Roman" w:cs="Times New Roman"/>
          <w:sz w:val="22"/>
        </w:rPr>
        <w:t xml:space="preserve">de commerce, ce dernier indique </w:t>
      </w:r>
      <w:r w:rsidRPr="002030CC">
        <w:rPr>
          <w:rFonts w:ascii="Times New Roman" w:hAnsi="Times New Roman" w:cs="Times New Roman"/>
          <w:sz w:val="22"/>
        </w:rPr>
        <w:t>ne pas reprendre les obligations du titulaire.</w:t>
      </w:r>
    </w:p>
    <w:p w14:paraId="425F9AF0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5C89EC13" w14:textId="156D9177" w:rsidR="009C133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En cas de liquidation judiciaire du titulaire, le marché est rési</w:t>
      </w:r>
      <w:r w:rsidR="00965667">
        <w:rPr>
          <w:rFonts w:ascii="Times New Roman" w:hAnsi="Times New Roman" w:cs="Times New Roman"/>
          <w:sz w:val="22"/>
        </w:rPr>
        <w:t xml:space="preserve">lié si après mise en demeure du </w:t>
      </w:r>
      <w:r w:rsidRPr="002030CC">
        <w:rPr>
          <w:rFonts w:ascii="Times New Roman" w:hAnsi="Times New Roman" w:cs="Times New Roman"/>
          <w:sz w:val="22"/>
        </w:rPr>
        <w:t xml:space="preserve">liquidateur dans les conditions prévues à l'article L. 641-11-1 </w:t>
      </w:r>
      <w:r w:rsidR="00965667">
        <w:rPr>
          <w:rFonts w:ascii="Times New Roman" w:hAnsi="Times New Roman" w:cs="Times New Roman"/>
          <w:sz w:val="22"/>
        </w:rPr>
        <w:t xml:space="preserve">du Code de commerce, ce dernier </w:t>
      </w:r>
      <w:r w:rsidRPr="002030CC">
        <w:rPr>
          <w:rFonts w:ascii="Times New Roman" w:hAnsi="Times New Roman" w:cs="Times New Roman"/>
          <w:sz w:val="22"/>
        </w:rPr>
        <w:t>indique ne pas reprendre les obligations du titulaire.</w:t>
      </w:r>
    </w:p>
    <w:p w14:paraId="423302F3" w14:textId="77777777" w:rsidR="00FC41C0" w:rsidRPr="002030CC" w:rsidRDefault="00FC41C0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25DCC7E4" w14:textId="6A8278CB" w:rsidR="009C133C" w:rsidRPr="002030C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La résiliation, si elle est prononcée, prend effet à la date de l'évènement. Elle n'ouvre droit, pour le titulaire, à aucune indemnité.</w:t>
      </w:r>
    </w:p>
    <w:p w14:paraId="718EC5D0" w14:textId="77777777" w:rsidR="009C133C" w:rsidRPr="002030C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6AB7565F" w14:textId="063A4B0E" w:rsidR="009C133C" w:rsidRDefault="009C133C" w:rsidP="007B7D71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2030CC">
        <w:rPr>
          <w:rFonts w:ascii="Times New Roman" w:hAnsi="Times New Roman" w:cs="Times New Roman"/>
          <w:b/>
          <w:bCs/>
          <w:sz w:val="22"/>
        </w:rPr>
        <w:t>Résiliation</w:t>
      </w:r>
      <w:r w:rsidR="00FC41C0">
        <w:rPr>
          <w:rFonts w:ascii="Times New Roman" w:hAnsi="Times New Roman" w:cs="Times New Roman"/>
          <w:b/>
          <w:bCs/>
          <w:sz w:val="22"/>
        </w:rPr>
        <w:t> :</w:t>
      </w:r>
    </w:p>
    <w:p w14:paraId="055E019A" w14:textId="77777777" w:rsidR="00FC41C0" w:rsidRPr="002030CC" w:rsidRDefault="00FC41C0" w:rsidP="007B7D71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4ABF2EAC" w14:textId="36B9D199" w:rsidR="009C133C" w:rsidRPr="002030C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color w:val="000000"/>
          <w:sz w:val="22"/>
        </w:rPr>
        <w:t>La résiliation du marché spécifique pourra être prononcée sans f</w:t>
      </w:r>
      <w:r w:rsidR="00965667">
        <w:rPr>
          <w:rFonts w:ascii="Times New Roman" w:hAnsi="Times New Roman" w:cs="Times New Roman"/>
          <w:color w:val="000000"/>
          <w:sz w:val="22"/>
        </w:rPr>
        <w:t xml:space="preserve">aute du titulaire pour un motif d'intérêt </w:t>
      </w:r>
      <w:r w:rsidRPr="002030CC">
        <w:rPr>
          <w:rFonts w:ascii="Times New Roman" w:hAnsi="Times New Roman" w:cs="Times New Roman"/>
          <w:color w:val="000000"/>
          <w:sz w:val="22"/>
        </w:rPr>
        <w:t>général.</w:t>
      </w:r>
    </w:p>
    <w:p w14:paraId="5CE6A952" w14:textId="0CC4C5FB" w:rsidR="009C133C" w:rsidRPr="002030CC" w:rsidRDefault="009C133C" w:rsidP="007B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2030CC">
        <w:rPr>
          <w:rFonts w:ascii="Times New Roman" w:hAnsi="Times New Roman" w:cs="Times New Roman"/>
          <w:color w:val="000000"/>
          <w:sz w:val="22"/>
        </w:rPr>
        <w:t>La résiliation pour faute du titulaire dans l'exécution des pres</w:t>
      </w:r>
      <w:r w:rsidR="00965667">
        <w:rPr>
          <w:rFonts w:ascii="Times New Roman" w:hAnsi="Times New Roman" w:cs="Times New Roman"/>
          <w:color w:val="000000"/>
          <w:sz w:val="22"/>
        </w:rPr>
        <w:t xml:space="preserve">tations des marchés spécifiques </w:t>
      </w:r>
      <w:r w:rsidRPr="002030CC">
        <w:rPr>
          <w:rFonts w:ascii="Times New Roman" w:hAnsi="Times New Roman" w:cs="Times New Roman"/>
          <w:color w:val="000000"/>
          <w:sz w:val="22"/>
        </w:rPr>
        <w:t>entraîne la</w:t>
      </w:r>
      <w:r w:rsidR="00965667">
        <w:rPr>
          <w:rFonts w:ascii="Times New Roman" w:hAnsi="Times New Roman" w:cs="Times New Roman"/>
          <w:color w:val="000000"/>
          <w:sz w:val="22"/>
        </w:rPr>
        <w:t xml:space="preserve"> </w:t>
      </w:r>
      <w:r w:rsidRPr="002030CC">
        <w:rPr>
          <w:rFonts w:ascii="Times New Roman" w:hAnsi="Times New Roman" w:cs="Times New Roman"/>
          <w:color w:val="000000"/>
          <w:sz w:val="22"/>
        </w:rPr>
        <w:t>résiliation automatique du marché spécifique correspondant.</w:t>
      </w:r>
    </w:p>
    <w:p w14:paraId="0ABC4BF8" w14:textId="17FA9405" w:rsidR="009C133C" w:rsidRPr="002030CC" w:rsidRDefault="009C133C" w:rsidP="007B7D71">
      <w:pPr>
        <w:pStyle w:val="Titre1"/>
        <w:rPr>
          <w:rFonts w:ascii="Times New Roman" w:hAnsi="Times New Roman" w:cs="Times New Roman"/>
          <w:color w:val="000000"/>
          <w:sz w:val="22"/>
          <w:szCs w:val="22"/>
        </w:rPr>
      </w:pPr>
      <w:bookmarkStart w:id="10" w:name="_Toc180765458"/>
      <w:r w:rsidRPr="002030CC">
        <w:rPr>
          <w:rFonts w:ascii="Times New Roman" w:hAnsi="Times New Roman" w:cs="Times New Roman"/>
          <w:color w:val="000000"/>
          <w:sz w:val="22"/>
          <w:szCs w:val="22"/>
        </w:rPr>
        <w:t>La résiliation du marché spécifique n'ouvre droit au profit du titulaire à aucune indemnité.</w:t>
      </w:r>
      <w:bookmarkEnd w:id="10"/>
    </w:p>
    <w:p w14:paraId="5057578E" w14:textId="226CEA27" w:rsidR="00EF700E" w:rsidRPr="002030CC" w:rsidRDefault="009C133C" w:rsidP="007B7D71">
      <w:pPr>
        <w:pStyle w:val="Titre1"/>
        <w:rPr>
          <w:rFonts w:ascii="Times New Roman" w:eastAsia="Times New Roman" w:hAnsi="Times New Roman" w:cs="Times New Roman"/>
          <w:sz w:val="22"/>
          <w:szCs w:val="22"/>
          <w:u w:val="single"/>
          <w:lang w:eastAsia="fr-FR"/>
        </w:rPr>
      </w:pPr>
      <w:bookmarkStart w:id="11" w:name="_Toc180765459"/>
      <w:r w:rsidRPr="002030CC">
        <w:rPr>
          <w:rFonts w:ascii="Times New Roman" w:eastAsia="Times New Roman" w:hAnsi="Times New Roman" w:cs="Times New Roman"/>
          <w:sz w:val="22"/>
          <w:szCs w:val="22"/>
          <w:lang w:eastAsia="fr-FR"/>
        </w:rPr>
        <w:t>ARTICLE 7</w:t>
      </w:r>
      <w:r w:rsidR="00EF700E" w:rsidRPr="002030CC">
        <w:rPr>
          <w:rFonts w:ascii="Times New Roman" w:eastAsia="Times New Roman" w:hAnsi="Times New Roman" w:cs="Times New Roman"/>
          <w:sz w:val="22"/>
          <w:szCs w:val="22"/>
          <w:lang w:eastAsia="fr-FR"/>
        </w:rPr>
        <w:t xml:space="preserve"> –</w:t>
      </w:r>
      <w:r w:rsidR="00FB5F08" w:rsidRPr="002030CC">
        <w:rPr>
          <w:rFonts w:ascii="Times New Roman" w:eastAsia="Times New Roman" w:hAnsi="Times New Roman" w:cs="Times New Roman"/>
          <w:sz w:val="22"/>
          <w:szCs w:val="22"/>
          <w:lang w:eastAsia="fr-FR"/>
        </w:rPr>
        <w:t xml:space="preserve"> TRIBUNAL COMPETENT</w:t>
      </w:r>
      <w:bookmarkEnd w:id="11"/>
    </w:p>
    <w:p w14:paraId="41C6CCD6" w14:textId="77777777" w:rsidR="00EF700E" w:rsidRPr="002030CC" w:rsidRDefault="00EF700E" w:rsidP="007B7D71">
      <w:pPr>
        <w:spacing w:after="0" w:line="240" w:lineRule="auto"/>
        <w:rPr>
          <w:rFonts w:ascii="Times New Roman" w:eastAsia="Calibri" w:hAnsi="Times New Roman" w:cs="Times New Roman"/>
          <w:sz w:val="22"/>
        </w:rPr>
      </w:pPr>
    </w:p>
    <w:p w14:paraId="02ACF6F4" w14:textId="4F2A1F58" w:rsidR="00EF700E" w:rsidRPr="002030CC" w:rsidRDefault="00EF700E" w:rsidP="007B7D71">
      <w:pPr>
        <w:spacing w:after="0" w:line="240" w:lineRule="auto"/>
        <w:rPr>
          <w:rFonts w:ascii="Times New Roman" w:eastAsia="Calibri" w:hAnsi="Times New Roman" w:cs="Times New Roman"/>
          <w:sz w:val="22"/>
        </w:rPr>
      </w:pPr>
      <w:r w:rsidRPr="002030CC">
        <w:rPr>
          <w:rFonts w:ascii="Times New Roman" w:eastAsia="Calibri" w:hAnsi="Times New Roman" w:cs="Times New Roman"/>
          <w:sz w:val="22"/>
        </w:rPr>
        <w:t>Si un différend survenait à l’occasion de l’exécution du présent marché, les parties s’efforcent de le régler à l’amiable.</w:t>
      </w:r>
    </w:p>
    <w:p w14:paraId="1E01623D" w14:textId="77777777" w:rsidR="00616E20" w:rsidRPr="002030CC" w:rsidRDefault="00616E20" w:rsidP="007B7D71">
      <w:pPr>
        <w:spacing w:after="0" w:line="240" w:lineRule="auto"/>
        <w:rPr>
          <w:rFonts w:ascii="Times New Roman" w:eastAsia="Calibri" w:hAnsi="Times New Roman" w:cs="Times New Roman"/>
          <w:sz w:val="22"/>
        </w:rPr>
      </w:pPr>
    </w:p>
    <w:p w14:paraId="408A8D83" w14:textId="6ECD7CCF" w:rsidR="00A70B2E" w:rsidRPr="002030CC" w:rsidRDefault="00EF700E" w:rsidP="007B7D71">
      <w:pPr>
        <w:spacing w:after="0" w:line="240" w:lineRule="auto"/>
        <w:rPr>
          <w:rFonts w:ascii="Times New Roman" w:eastAsia="Calibri" w:hAnsi="Times New Roman" w:cs="Times New Roman"/>
          <w:sz w:val="22"/>
        </w:rPr>
      </w:pPr>
      <w:r w:rsidRPr="002030CC">
        <w:rPr>
          <w:rFonts w:ascii="Times New Roman" w:eastAsia="Calibri" w:hAnsi="Times New Roman" w:cs="Times New Roman"/>
          <w:sz w:val="22"/>
        </w:rPr>
        <w:t>En cas de litiges entre les parties qui ne pourraient être réglés à l’amiable, la loi française est seule applicable. Le différend sera porté devant le Tribunal Administratif de Lille seul compétent.</w:t>
      </w:r>
    </w:p>
    <w:p w14:paraId="5C3A1466" w14:textId="445A4BE4" w:rsidR="002D1972" w:rsidRPr="002030CC" w:rsidRDefault="002D1972" w:rsidP="007B7D71">
      <w:pPr>
        <w:spacing w:after="0" w:line="240" w:lineRule="auto"/>
        <w:rPr>
          <w:rFonts w:ascii="Times New Roman" w:eastAsia="Calibri" w:hAnsi="Times New Roman" w:cs="Times New Roman"/>
          <w:sz w:val="22"/>
        </w:rPr>
      </w:pPr>
    </w:p>
    <w:p w14:paraId="4E14C7F2" w14:textId="5BA50468" w:rsidR="002D1972" w:rsidRPr="002030CC" w:rsidRDefault="009C133C" w:rsidP="007B7D71">
      <w:pPr>
        <w:keepNext/>
        <w:keepLines/>
        <w:spacing w:before="40" w:after="0"/>
        <w:outlineLvl w:val="1"/>
        <w:rPr>
          <w:rFonts w:ascii="Times New Roman" w:hAnsi="Times New Roman" w:cs="Times New Roman"/>
          <w:b/>
          <w:sz w:val="22"/>
        </w:rPr>
      </w:pPr>
      <w:bookmarkStart w:id="12" w:name="_Toc180765460"/>
      <w:r w:rsidRPr="002030CC">
        <w:rPr>
          <w:rFonts w:ascii="Times New Roman" w:hAnsi="Times New Roman" w:cs="Times New Roman"/>
          <w:b/>
          <w:sz w:val="22"/>
        </w:rPr>
        <w:t>7</w:t>
      </w:r>
      <w:r w:rsidR="002D1972" w:rsidRPr="002030CC">
        <w:rPr>
          <w:rFonts w:ascii="Times New Roman" w:hAnsi="Times New Roman" w:cs="Times New Roman"/>
          <w:b/>
          <w:sz w:val="22"/>
        </w:rPr>
        <w:t>.1 Recours à l’amiable</w:t>
      </w:r>
      <w:r w:rsidR="00FC41C0">
        <w:rPr>
          <w:rFonts w:ascii="Times New Roman" w:hAnsi="Times New Roman" w:cs="Times New Roman"/>
          <w:b/>
          <w:sz w:val="22"/>
        </w:rPr>
        <w:t> :</w:t>
      </w:r>
      <w:bookmarkEnd w:id="12"/>
    </w:p>
    <w:p w14:paraId="0E475C65" w14:textId="77777777" w:rsidR="002D1972" w:rsidRPr="002030CC" w:rsidRDefault="002D1972" w:rsidP="007B7D71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62B03B1F" w14:textId="77777777" w:rsidR="002D1972" w:rsidRPr="002030CC" w:rsidRDefault="002D1972" w:rsidP="007B7D71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Si un différend survenait à l’occasion de l’exécution du présent marché, les parties s’efforcent de le régler à l’amiable. En cas de persistance du différend et avant de saisir un juge, plusieurs modes de règlement sont possibles : Médiation par le « médiateur des entreprises » auprès du Ministre de l’Economie ou intervention des comités consultatifs de règlement à l’amiable des litiges (CCRA) prévus à l’art. L. 2197-1 du Code de la Commande Publique (Consultation, transaction, arbitrage).</w:t>
      </w:r>
    </w:p>
    <w:p w14:paraId="1DD90974" w14:textId="77777777" w:rsidR="002D1972" w:rsidRPr="002030CC" w:rsidRDefault="002D1972" w:rsidP="007B7D71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p w14:paraId="2A4C5DEA" w14:textId="77777777" w:rsidR="002D1972" w:rsidRPr="002030CC" w:rsidRDefault="002D1972" w:rsidP="007B7D71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 Comité consultatif interrégional de règlement amiable des différends relatifs aux marchés publics compétent est :</w:t>
      </w:r>
    </w:p>
    <w:p w14:paraId="4EBBAB61" w14:textId="77777777" w:rsidR="002D1972" w:rsidRPr="002030CC" w:rsidRDefault="002D1972" w:rsidP="007B7D71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Le CCIRA de Nancy</w:t>
      </w:r>
    </w:p>
    <w:p w14:paraId="10AA8C1F" w14:textId="77777777" w:rsidR="002D1972" w:rsidRPr="002030CC" w:rsidRDefault="002D1972" w:rsidP="007B7D71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Préfecture de Meurthe et Moselle</w:t>
      </w:r>
    </w:p>
    <w:p w14:paraId="79CE399B" w14:textId="77777777" w:rsidR="002D1972" w:rsidRPr="002030CC" w:rsidRDefault="002D1972" w:rsidP="007B7D71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1 rue du Préfet Claude Erignac</w:t>
      </w:r>
    </w:p>
    <w:p w14:paraId="7784DFEC" w14:textId="77777777" w:rsidR="002D1972" w:rsidRPr="002030CC" w:rsidRDefault="002D1972" w:rsidP="007B7D71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54038 Nancy Cedex</w:t>
      </w:r>
    </w:p>
    <w:p w14:paraId="3F8F613D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Téléphone : 03 83 34 25 65</w:t>
      </w:r>
    </w:p>
    <w:p w14:paraId="7A92286A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Télécopie : 03 83 34 22 24</w:t>
      </w:r>
    </w:p>
    <w:p w14:paraId="542560BE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Mail : </w:t>
      </w:r>
      <w:hyperlink r:id="rId16" w:history="1">
        <w:r w:rsidRPr="002030CC">
          <w:rPr>
            <w:rFonts w:ascii="Times New Roman" w:eastAsia="Times New Roman" w:hAnsi="Times New Roman" w:cs="Times New Roman"/>
            <w:color w:val="0000FF"/>
            <w:sz w:val="22"/>
            <w:u w:val="single"/>
            <w:lang w:eastAsia="fr-FR"/>
          </w:rPr>
          <w:t>caroline.page@meurthe-et-moselle.gouv.fr</w:t>
        </w:r>
      </w:hyperlink>
    </w:p>
    <w:p w14:paraId="582FA9F8" w14:textId="5F620FC9" w:rsidR="002D1972" w:rsidRPr="002030CC" w:rsidRDefault="002D1972" w:rsidP="007B7D71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p w14:paraId="3798639D" w14:textId="1042C3D6" w:rsidR="002D1972" w:rsidRPr="002030CC" w:rsidRDefault="009C133C" w:rsidP="007B7D71">
      <w:pPr>
        <w:keepNext/>
        <w:keepLines/>
        <w:spacing w:before="40" w:after="0"/>
        <w:outlineLvl w:val="1"/>
        <w:rPr>
          <w:rFonts w:ascii="Times New Roman" w:hAnsi="Times New Roman" w:cs="Times New Roman"/>
          <w:b/>
          <w:sz w:val="22"/>
        </w:rPr>
      </w:pPr>
      <w:bookmarkStart w:id="13" w:name="_Toc104291656"/>
      <w:bookmarkStart w:id="14" w:name="_Toc180765461"/>
      <w:r w:rsidRPr="002030CC">
        <w:rPr>
          <w:rFonts w:ascii="Times New Roman" w:hAnsi="Times New Roman" w:cs="Times New Roman"/>
          <w:b/>
          <w:sz w:val="22"/>
        </w:rPr>
        <w:t>7</w:t>
      </w:r>
      <w:r w:rsidR="002D1972" w:rsidRPr="002030CC">
        <w:rPr>
          <w:rFonts w:ascii="Times New Roman" w:hAnsi="Times New Roman" w:cs="Times New Roman"/>
          <w:b/>
          <w:sz w:val="22"/>
        </w:rPr>
        <w:t>.2 Tribunal compétent</w:t>
      </w:r>
      <w:bookmarkEnd w:id="13"/>
      <w:r w:rsidR="00FC41C0">
        <w:rPr>
          <w:rFonts w:ascii="Times New Roman" w:hAnsi="Times New Roman" w:cs="Times New Roman"/>
          <w:b/>
          <w:sz w:val="22"/>
        </w:rPr>
        <w:t> :</w:t>
      </w:r>
      <w:bookmarkEnd w:id="14"/>
    </w:p>
    <w:p w14:paraId="6C3253AD" w14:textId="77777777" w:rsidR="002D1972" w:rsidRPr="002030CC" w:rsidRDefault="002D1972" w:rsidP="007B7D71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61C1054A" w14:textId="440BA3FF" w:rsidR="002D1972" w:rsidRPr="002030CC" w:rsidRDefault="002D1972" w:rsidP="007B7D71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 w:rsidRPr="002030CC">
        <w:rPr>
          <w:rFonts w:ascii="Times New Roman" w:hAnsi="Times New Roman" w:cs="Times New Roman"/>
          <w:sz w:val="22"/>
        </w:rPr>
        <w:t>En cas de litiges entre les parties qui ne pourraient être réglés à l’amiable, la loi française est seule applicable. Le différend sera porté devant le Tribunal Administratif de Lille seul compétent.</w:t>
      </w:r>
    </w:p>
    <w:p w14:paraId="0D9F4083" w14:textId="77777777" w:rsidR="00A147D9" w:rsidRPr="002030CC" w:rsidRDefault="00A147D9" w:rsidP="007B7D71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</w:p>
    <w:p w14:paraId="44F4C206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Toute procédure de recours pourra être introduite selon les dispositions et délais en vigueur :</w:t>
      </w:r>
    </w:p>
    <w:p w14:paraId="7CC4275C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- soit auprès du Tribunal Administratif de Lille</w:t>
      </w:r>
    </w:p>
    <w:p w14:paraId="0C26E3B2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5 rue Geoffroy Saint-Hilaire</w:t>
      </w:r>
    </w:p>
    <w:p w14:paraId="4AF9CD19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CS 62039</w:t>
      </w:r>
    </w:p>
    <w:p w14:paraId="6C3E2314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59014 LILLE CEDEX</w:t>
      </w:r>
    </w:p>
    <w:p w14:paraId="26D49ECB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Téléphone : 03 59 54 23 42</w:t>
      </w:r>
    </w:p>
    <w:p w14:paraId="45DC9435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Télécopie : 03 59 54 24 45</w:t>
      </w:r>
    </w:p>
    <w:p w14:paraId="3A2E9384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Mail : </w:t>
      </w:r>
      <w:hyperlink r:id="rId17" w:tooltip="mailto:greffe.ta-lille@juradm.fr" w:history="1">
        <w:r w:rsidRPr="002030CC">
          <w:rPr>
            <w:rFonts w:ascii="Times New Roman" w:eastAsia="Times New Roman" w:hAnsi="Times New Roman" w:cs="Times New Roman"/>
            <w:sz w:val="22"/>
            <w:lang w:eastAsia="fr-FR"/>
          </w:rPr>
          <w:t>greffe.ta-lille@juradm.fr</w:t>
        </w:r>
      </w:hyperlink>
    </w:p>
    <w:p w14:paraId="27DDF5C3" w14:textId="77777777" w:rsidR="002D1972" w:rsidRPr="002030CC" w:rsidRDefault="002D1972" w:rsidP="007B7D71">
      <w:pPr>
        <w:tabs>
          <w:tab w:val="left" w:pos="0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2"/>
          <w:lang w:eastAsia="fr-FR"/>
        </w:rPr>
      </w:pPr>
      <w:r w:rsidRPr="002030CC">
        <w:rPr>
          <w:rFonts w:ascii="Times New Roman" w:eastAsia="Times New Roman" w:hAnsi="Times New Roman" w:cs="Times New Roman"/>
          <w:sz w:val="22"/>
          <w:lang w:eastAsia="fr-FR"/>
        </w:rPr>
        <w:t>- soit par utilisation de l’application Télérecours accessible à partir du site </w:t>
      </w:r>
      <w:hyperlink r:id="rId18" w:tgtFrame="_blank" w:history="1">
        <w:r w:rsidRPr="002030CC">
          <w:rPr>
            <w:rFonts w:ascii="Times New Roman" w:eastAsia="Times New Roman" w:hAnsi="Times New Roman" w:cs="Times New Roman"/>
            <w:sz w:val="22"/>
            <w:lang w:eastAsia="fr-FR"/>
          </w:rPr>
          <w:t>www.telerecours.fr</w:t>
        </w:r>
      </w:hyperlink>
      <w:r w:rsidRPr="002030CC">
        <w:rPr>
          <w:rFonts w:ascii="Times New Roman" w:eastAsia="Times New Roman" w:hAnsi="Times New Roman" w:cs="Times New Roman"/>
          <w:sz w:val="22"/>
          <w:lang w:eastAsia="fr-FR"/>
        </w:rPr>
        <w:t>.</w:t>
      </w:r>
    </w:p>
    <w:p w14:paraId="571E52F4" w14:textId="77777777" w:rsidR="002D1972" w:rsidRPr="002030CC" w:rsidRDefault="002D1972" w:rsidP="007B7D71">
      <w:pPr>
        <w:spacing w:after="0" w:line="240" w:lineRule="auto"/>
        <w:rPr>
          <w:rFonts w:ascii="Times New Roman" w:eastAsia="Calibri" w:hAnsi="Times New Roman" w:cs="Times New Roman"/>
          <w:sz w:val="22"/>
        </w:rPr>
      </w:pPr>
    </w:p>
    <w:p w14:paraId="1E63AE24" w14:textId="70CECDE4" w:rsidR="00EF700E" w:rsidRPr="002030CC" w:rsidRDefault="007E15CB" w:rsidP="007B7D71">
      <w:pPr>
        <w:pStyle w:val="Titre1"/>
        <w:rPr>
          <w:rFonts w:ascii="Times New Roman" w:eastAsia="Times New Roman" w:hAnsi="Times New Roman" w:cs="Times New Roman"/>
          <w:sz w:val="22"/>
          <w:szCs w:val="22"/>
          <w:lang w:eastAsia="fr-FR"/>
        </w:rPr>
      </w:pPr>
      <w:bookmarkStart w:id="15" w:name="_Toc180765462"/>
      <w:r w:rsidRPr="002030CC">
        <w:rPr>
          <w:rFonts w:ascii="Times New Roman" w:eastAsia="Times New Roman" w:hAnsi="Times New Roman" w:cs="Times New Roman"/>
          <w:sz w:val="22"/>
          <w:szCs w:val="22"/>
          <w:lang w:eastAsia="fr-FR"/>
        </w:rPr>
        <w:t>ARTICLE 8</w:t>
      </w:r>
      <w:r w:rsidR="00EF700E" w:rsidRPr="002030CC">
        <w:rPr>
          <w:rFonts w:ascii="Times New Roman" w:eastAsia="Times New Roman" w:hAnsi="Times New Roman" w:cs="Times New Roman"/>
          <w:sz w:val="22"/>
          <w:szCs w:val="22"/>
          <w:lang w:eastAsia="fr-FR"/>
        </w:rPr>
        <w:t xml:space="preserve"> – DEROGATIONS AU CCAG</w:t>
      </w:r>
      <w:bookmarkEnd w:id="15"/>
      <w:r w:rsidR="00EF700E" w:rsidRPr="002030CC">
        <w:rPr>
          <w:rFonts w:ascii="Times New Roman" w:eastAsia="Times New Roman" w:hAnsi="Times New Roman" w:cs="Times New Roman"/>
          <w:sz w:val="22"/>
          <w:szCs w:val="22"/>
          <w:lang w:eastAsia="fr-FR"/>
        </w:rPr>
        <w:t xml:space="preserve"> </w:t>
      </w:r>
    </w:p>
    <w:p w14:paraId="711C537F" w14:textId="77777777" w:rsidR="00EF700E" w:rsidRPr="002030CC" w:rsidRDefault="00EF700E" w:rsidP="007B7D71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2"/>
          <w:lang w:eastAsia="zh-CN" w:bidi="hi-IN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EF700E" w:rsidRPr="002030CC" w14:paraId="69D061C1" w14:textId="77777777" w:rsidTr="009B64DB">
        <w:trPr>
          <w:trHeight w:val="721"/>
        </w:trPr>
        <w:tc>
          <w:tcPr>
            <w:tcW w:w="4533" w:type="dxa"/>
            <w:shd w:val="clear" w:color="auto" w:fill="D9D9D9"/>
            <w:vAlign w:val="center"/>
          </w:tcPr>
          <w:p w14:paraId="66BC26B8" w14:textId="77777777" w:rsidR="00EF700E" w:rsidRPr="002030CC" w:rsidRDefault="00EF700E" w:rsidP="007B7D7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2"/>
                <w:lang w:eastAsia="zh-CN" w:bidi="hi-IN"/>
              </w:rPr>
            </w:pPr>
            <w:r w:rsidRPr="002030CC">
              <w:rPr>
                <w:rFonts w:ascii="Times New Roman" w:eastAsia="SimSun" w:hAnsi="Times New Roman" w:cs="Times New Roman"/>
                <w:b/>
                <w:bCs/>
                <w:kern w:val="1"/>
                <w:sz w:val="22"/>
                <w:lang w:eastAsia="zh-CN" w:bidi="hi-IN"/>
              </w:rPr>
              <w:t>Articles du présent CCAP</w:t>
            </w:r>
          </w:p>
        </w:tc>
        <w:tc>
          <w:tcPr>
            <w:tcW w:w="4529" w:type="dxa"/>
            <w:shd w:val="clear" w:color="auto" w:fill="D9D9D9"/>
            <w:vAlign w:val="center"/>
          </w:tcPr>
          <w:p w14:paraId="5B265D26" w14:textId="35B2F53D" w:rsidR="00EF700E" w:rsidRPr="002030CC" w:rsidRDefault="00EF700E" w:rsidP="007B7D7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2"/>
                <w:lang w:eastAsia="zh-CN" w:bidi="hi-IN"/>
              </w:rPr>
            </w:pPr>
            <w:r w:rsidRPr="002030CC">
              <w:rPr>
                <w:rFonts w:ascii="Times New Roman" w:eastAsia="SimSun" w:hAnsi="Times New Roman" w:cs="Times New Roman"/>
                <w:b/>
                <w:bCs/>
                <w:kern w:val="1"/>
                <w:sz w:val="22"/>
                <w:lang w:eastAsia="zh-CN" w:bidi="hi-IN"/>
              </w:rPr>
              <w:t xml:space="preserve">Articles du CCAG </w:t>
            </w:r>
            <w:r w:rsidR="00A00C17">
              <w:rPr>
                <w:rFonts w:ascii="Times New Roman" w:eastAsia="SimSun" w:hAnsi="Times New Roman" w:cs="Times New Roman"/>
                <w:b/>
                <w:bCs/>
                <w:kern w:val="1"/>
                <w:sz w:val="22"/>
                <w:lang w:eastAsia="zh-CN" w:bidi="hi-IN"/>
              </w:rPr>
              <w:t>FCS</w:t>
            </w:r>
            <w:r w:rsidRPr="002030CC">
              <w:rPr>
                <w:rFonts w:ascii="Times New Roman" w:eastAsia="SimSun" w:hAnsi="Times New Roman" w:cs="Times New Roman"/>
                <w:b/>
                <w:bCs/>
                <w:kern w:val="1"/>
                <w:sz w:val="22"/>
                <w:lang w:eastAsia="zh-CN" w:bidi="hi-IN"/>
              </w:rPr>
              <w:t xml:space="preserve"> auxquels il est dérogé</w:t>
            </w:r>
          </w:p>
        </w:tc>
      </w:tr>
      <w:tr w:rsidR="002D1972" w:rsidRPr="002030CC" w14:paraId="1EFC57D3" w14:textId="77777777" w:rsidTr="00C35E45">
        <w:trPr>
          <w:trHeight w:val="343"/>
        </w:trPr>
        <w:tc>
          <w:tcPr>
            <w:tcW w:w="4533" w:type="dxa"/>
            <w:shd w:val="clear" w:color="auto" w:fill="auto"/>
          </w:tcPr>
          <w:p w14:paraId="61B1E56A" w14:textId="2AFA4556" w:rsidR="002D1972" w:rsidRPr="002030CC" w:rsidRDefault="00A3195F" w:rsidP="007B7D7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Article 4</w:t>
            </w:r>
            <w:r w:rsidR="002D1972" w:rsidRPr="002030CC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 xml:space="preserve"> : </w:t>
            </w:r>
            <w:r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Pièces contractuelles</w:t>
            </w:r>
          </w:p>
        </w:tc>
        <w:tc>
          <w:tcPr>
            <w:tcW w:w="4529" w:type="dxa"/>
            <w:shd w:val="clear" w:color="auto" w:fill="auto"/>
          </w:tcPr>
          <w:p w14:paraId="00BAF2AC" w14:textId="3F387A73" w:rsidR="002D1972" w:rsidRPr="002030CC" w:rsidRDefault="002D1972" w:rsidP="007B7D7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</w:pPr>
            <w:r w:rsidRPr="002030CC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 xml:space="preserve">Article </w:t>
            </w:r>
            <w:r w:rsidR="00A3195F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4.1</w:t>
            </w:r>
            <w:r w:rsidR="00A00C17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 : Pièces contractuelles – Ordre de priorité</w:t>
            </w:r>
          </w:p>
        </w:tc>
      </w:tr>
      <w:tr w:rsidR="009B64DB" w:rsidRPr="002030CC" w14:paraId="6A899E4E" w14:textId="77777777" w:rsidTr="00C35E45">
        <w:trPr>
          <w:trHeight w:val="343"/>
        </w:trPr>
        <w:tc>
          <w:tcPr>
            <w:tcW w:w="4533" w:type="dxa"/>
            <w:shd w:val="clear" w:color="auto" w:fill="auto"/>
          </w:tcPr>
          <w:p w14:paraId="7A4318FA" w14:textId="2E9657D5" w:rsidR="009B64DB" w:rsidRPr="002030CC" w:rsidRDefault="00A3195F" w:rsidP="007B7D7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Article 4</w:t>
            </w:r>
            <w:r w:rsidR="009B64DB" w:rsidRPr="002030CC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 xml:space="preserve"> : </w:t>
            </w:r>
            <w:r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Pénalités de retard</w:t>
            </w:r>
          </w:p>
        </w:tc>
        <w:tc>
          <w:tcPr>
            <w:tcW w:w="4529" w:type="dxa"/>
            <w:shd w:val="clear" w:color="auto" w:fill="auto"/>
          </w:tcPr>
          <w:p w14:paraId="7B22364A" w14:textId="412CDC22" w:rsidR="009B64DB" w:rsidRPr="002030CC" w:rsidRDefault="009B64DB" w:rsidP="007B7D7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</w:pPr>
            <w:r w:rsidRPr="002030CC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 xml:space="preserve">Article </w:t>
            </w:r>
            <w:r w:rsidR="00A3195F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1</w:t>
            </w:r>
            <w:r w:rsidRPr="002030CC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4.1</w:t>
            </w:r>
            <w:r w:rsidR="00A3195F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.1</w:t>
            </w:r>
            <w:r w:rsidR="00A00C17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 : Pénalités de retard</w:t>
            </w:r>
          </w:p>
        </w:tc>
      </w:tr>
      <w:tr w:rsidR="009B64DB" w:rsidRPr="002030CC" w14:paraId="3297AB59" w14:textId="77777777" w:rsidTr="00C35E45">
        <w:trPr>
          <w:trHeight w:val="343"/>
        </w:trPr>
        <w:tc>
          <w:tcPr>
            <w:tcW w:w="4533" w:type="dxa"/>
            <w:shd w:val="clear" w:color="auto" w:fill="auto"/>
          </w:tcPr>
          <w:p w14:paraId="64A98FAF" w14:textId="7A39C038" w:rsidR="009B64DB" w:rsidRPr="002030CC" w:rsidRDefault="009B64DB" w:rsidP="007B7D7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</w:pPr>
            <w:r w:rsidRPr="002030CC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Article 5</w:t>
            </w:r>
            <w:r w:rsidR="00A3195F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.2</w:t>
            </w:r>
            <w:r w:rsidRPr="002030CC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 xml:space="preserve"> :  </w:t>
            </w:r>
            <w:r w:rsidR="00A3195F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Conditions de paiement</w:t>
            </w:r>
          </w:p>
        </w:tc>
        <w:tc>
          <w:tcPr>
            <w:tcW w:w="4529" w:type="dxa"/>
            <w:shd w:val="clear" w:color="auto" w:fill="auto"/>
          </w:tcPr>
          <w:p w14:paraId="57FA262F" w14:textId="7CAA5C3E" w:rsidR="009B64DB" w:rsidRPr="002030CC" w:rsidRDefault="009B64DB" w:rsidP="007B7D7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</w:pPr>
            <w:r w:rsidRPr="002030CC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 xml:space="preserve">Article </w:t>
            </w:r>
            <w:r w:rsidR="00A3195F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11</w:t>
            </w:r>
            <w:r w:rsidR="00A00C17">
              <w:rPr>
                <w:rFonts w:ascii="Times New Roman" w:eastAsia="SimSun" w:hAnsi="Times New Roman" w:cs="Times New Roman"/>
                <w:kern w:val="1"/>
                <w:sz w:val="22"/>
                <w:lang w:eastAsia="zh-CN" w:bidi="hi-IN"/>
              </w:rPr>
              <w:t> : Précisions sur les modalités de règlement</w:t>
            </w:r>
          </w:p>
        </w:tc>
      </w:tr>
    </w:tbl>
    <w:p w14:paraId="3C3F6C93" w14:textId="431C3532" w:rsidR="007A2EFC" w:rsidRPr="002030CC" w:rsidRDefault="007A2EFC" w:rsidP="007B7D71">
      <w:pPr>
        <w:tabs>
          <w:tab w:val="left" w:pos="851"/>
          <w:tab w:val="left" w:pos="4820"/>
        </w:tabs>
        <w:suppressAutoHyphens/>
        <w:spacing w:after="0" w:line="240" w:lineRule="auto"/>
        <w:rPr>
          <w:rFonts w:ascii="Times New Roman" w:eastAsia="Arial" w:hAnsi="Times New Roman" w:cs="Times New Roman"/>
          <w:sz w:val="22"/>
          <w:lang w:eastAsia="ar-SA"/>
        </w:rPr>
      </w:pPr>
    </w:p>
    <w:p w14:paraId="76DB6BA1" w14:textId="15766B9A" w:rsidR="007A2EFC" w:rsidRPr="00120945" w:rsidRDefault="007A2EFC" w:rsidP="007B7D71">
      <w:pPr>
        <w:tabs>
          <w:tab w:val="left" w:pos="851"/>
          <w:tab w:val="left" w:pos="4820"/>
        </w:tabs>
        <w:suppressAutoHyphens/>
        <w:spacing w:after="0" w:line="240" w:lineRule="auto"/>
        <w:rPr>
          <w:rFonts w:eastAsia="Times New Roman" w:cs="Arial"/>
          <w:lang w:eastAsia="ar-SA"/>
        </w:rPr>
      </w:pPr>
    </w:p>
    <w:sectPr w:rsidR="007A2EFC" w:rsidRPr="0012094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35822" w14:textId="77777777" w:rsidR="008412F8" w:rsidRDefault="008412F8" w:rsidP="005C1E92">
      <w:pPr>
        <w:spacing w:after="0" w:line="240" w:lineRule="auto"/>
      </w:pPr>
      <w:r>
        <w:separator/>
      </w:r>
    </w:p>
  </w:endnote>
  <w:endnote w:type="continuationSeparator" w:id="0">
    <w:p w14:paraId="356D35E0" w14:textId="77777777" w:rsidR="008412F8" w:rsidRDefault="008412F8" w:rsidP="005C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6998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7DD090" w14:textId="5F4CCCFE" w:rsidR="008412F8" w:rsidRDefault="008412F8">
            <w:pPr>
              <w:pStyle w:val="Pieddepage"/>
              <w:jc w:val="right"/>
            </w:pPr>
            <w:r w:rsidRPr="00815D51">
              <w:rPr>
                <w:sz w:val="16"/>
                <w:szCs w:val="16"/>
              </w:rPr>
              <w:t xml:space="preserve">Page </w:t>
            </w:r>
            <w:r w:rsidRPr="00815D51">
              <w:rPr>
                <w:b/>
                <w:bCs/>
                <w:sz w:val="16"/>
                <w:szCs w:val="16"/>
              </w:rPr>
              <w:fldChar w:fldCharType="begin"/>
            </w:r>
            <w:r w:rsidRPr="00815D51">
              <w:rPr>
                <w:b/>
                <w:bCs/>
                <w:sz w:val="16"/>
                <w:szCs w:val="16"/>
              </w:rPr>
              <w:instrText>PAGE</w:instrText>
            </w:r>
            <w:r w:rsidRPr="00815D51">
              <w:rPr>
                <w:b/>
                <w:bCs/>
                <w:sz w:val="16"/>
                <w:szCs w:val="16"/>
              </w:rPr>
              <w:fldChar w:fldCharType="separate"/>
            </w:r>
            <w:r w:rsidR="009141F6">
              <w:rPr>
                <w:b/>
                <w:bCs/>
                <w:noProof/>
                <w:sz w:val="16"/>
                <w:szCs w:val="16"/>
              </w:rPr>
              <w:t>7</w:t>
            </w:r>
            <w:r w:rsidRPr="00815D51">
              <w:rPr>
                <w:b/>
                <w:bCs/>
                <w:sz w:val="16"/>
                <w:szCs w:val="16"/>
              </w:rPr>
              <w:fldChar w:fldCharType="end"/>
            </w:r>
            <w:r w:rsidRPr="00815D51">
              <w:rPr>
                <w:sz w:val="16"/>
                <w:szCs w:val="16"/>
              </w:rPr>
              <w:t xml:space="preserve"> sur </w:t>
            </w:r>
            <w:r w:rsidRPr="00815D51">
              <w:rPr>
                <w:b/>
                <w:bCs/>
                <w:sz w:val="16"/>
                <w:szCs w:val="16"/>
              </w:rPr>
              <w:fldChar w:fldCharType="begin"/>
            </w:r>
            <w:r w:rsidRPr="00815D51">
              <w:rPr>
                <w:b/>
                <w:bCs/>
                <w:sz w:val="16"/>
                <w:szCs w:val="16"/>
              </w:rPr>
              <w:instrText>NUMPAGES</w:instrText>
            </w:r>
            <w:r w:rsidRPr="00815D51">
              <w:rPr>
                <w:b/>
                <w:bCs/>
                <w:sz w:val="16"/>
                <w:szCs w:val="16"/>
              </w:rPr>
              <w:fldChar w:fldCharType="separate"/>
            </w:r>
            <w:r w:rsidR="009141F6">
              <w:rPr>
                <w:b/>
                <w:bCs/>
                <w:noProof/>
                <w:sz w:val="16"/>
                <w:szCs w:val="16"/>
              </w:rPr>
              <w:t>14</w:t>
            </w:r>
            <w:r w:rsidRPr="00815D5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EB7245D" w14:textId="480E982A" w:rsidR="008412F8" w:rsidRPr="00815D51" w:rsidRDefault="008412F8">
    <w:pPr>
      <w:pStyle w:val="Pieddepage"/>
      <w:rPr>
        <w:sz w:val="16"/>
        <w:szCs w:val="16"/>
      </w:rPr>
    </w:pPr>
    <w:r w:rsidRPr="00815D51">
      <w:rPr>
        <w:sz w:val="16"/>
        <w:szCs w:val="16"/>
      </w:rPr>
      <w:t>Ville de Loos – Consultation n°</w:t>
    </w:r>
    <w:r>
      <w:rPr>
        <w:sz w:val="16"/>
        <w:szCs w:val="16"/>
      </w:rPr>
      <w:t>24-22C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C3511" w14:textId="77777777" w:rsidR="008412F8" w:rsidRDefault="008412F8" w:rsidP="005C1E92">
      <w:pPr>
        <w:spacing w:after="0" w:line="240" w:lineRule="auto"/>
      </w:pPr>
      <w:r>
        <w:separator/>
      </w:r>
    </w:p>
  </w:footnote>
  <w:footnote w:type="continuationSeparator" w:id="0">
    <w:p w14:paraId="4EDAD8EA" w14:textId="77777777" w:rsidR="008412F8" w:rsidRDefault="008412F8" w:rsidP="005C1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96EAE" w14:textId="65F78573" w:rsidR="008412F8" w:rsidRPr="00195110" w:rsidRDefault="008412F8" w:rsidP="00195110">
    <w:pPr>
      <w:spacing w:after="0" w:line="240" w:lineRule="auto"/>
      <w:jc w:val="center"/>
      <w:rPr>
        <w:rFonts w:cs="Arial"/>
        <w:color w:val="AEAAAA" w:themeColor="background2" w:themeShade="BF"/>
        <w:sz w:val="18"/>
        <w:szCs w:val="18"/>
      </w:rPr>
    </w:pPr>
    <w:r>
      <w:rPr>
        <w:rFonts w:cs="Arial"/>
        <w:color w:val="AEAAAA" w:themeColor="background2" w:themeShade="BF"/>
        <w:sz w:val="18"/>
        <w:szCs w:val="18"/>
      </w:rPr>
      <w:t>SAD_Achat de véhicules pour la ville de Loos (59120)</w:t>
    </w:r>
  </w:p>
  <w:p w14:paraId="53E1B653" w14:textId="0C239F46" w:rsidR="008412F8" w:rsidRPr="005C1E92" w:rsidRDefault="008412F8" w:rsidP="00DC62E2">
    <w:pPr>
      <w:pStyle w:val="En-tte"/>
      <w:jc w:val="center"/>
      <w:rPr>
        <w:color w:val="BFBFBF" w:themeColor="background1" w:themeShade="BF"/>
        <w:sz w:val="18"/>
        <w:szCs w:val="18"/>
      </w:rPr>
    </w:pPr>
    <w:r w:rsidRPr="005C1E92">
      <w:rPr>
        <w:color w:val="BFBFBF" w:themeColor="background1" w:themeShade="BF"/>
        <w:sz w:val="18"/>
        <w:szCs w:val="18"/>
      </w:rPr>
      <w:t>Cahier des Clauses</w:t>
    </w:r>
    <w:r>
      <w:rPr>
        <w:color w:val="BFBFBF" w:themeColor="background1" w:themeShade="BF"/>
        <w:sz w:val="18"/>
        <w:szCs w:val="18"/>
      </w:rPr>
      <w:t xml:space="preserve"> </w:t>
    </w:r>
    <w:r w:rsidRPr="005C1E92">
      <w:rPr>
        <w:color w:val="BFBFBF" w:themeColor="background1" w:themeShade="BF"/>
        <w:sz w:val="18"/>
        <w:szCs w:val="18"/>
      </w:rPr>
      <w:t xml:space="preserve">Particulières </w:t>
    </w:r>
    <w:r>
      <w:rPr>
        <w:color w:val="BFBFBF" w:themeColor="background1" w:themeShade="BF"/>
        <w:sz w:val="18"/>
        <w:szCs w:val="18"/>
      </w:rPr>
      <w:t>(CCP)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Article %1."/>
      <w:lvlJc w:val="left"/>
      <w:pPr>
        <w:tabs>
          <w:tab w:val="num" w:pos="0"/>
        </w:tabs>
        <w:ind w:left="360" w:hanging="360"/>
      </w:pPr>
      <w:rPr>
        <w:rFonts w:cs="Tahoma" w:hint="default"/>
        <w:b/>
        <w:szCs w:val="22"/>
        <w:shd w:val="clear" w:color="auto" w:fill="FFFF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/>
        <w:sz w:val="24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/>
        <w:sz w:val="24"/>
        <w:szCs w:val="22"/>
        <w:lang w:val="en-U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b/>
        <w:sz w:val="24"/>
        <w:szCs w:val="22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b/>
        <w:sz w:val="24"/>
        <w:szCs w:val="22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b/>
        <w:sz w:val="24"/>
        <w:szCs w:val="22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b/>
        <w:sz w:val="24"/>
        <w:szCs w:val="22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b/>
        <w:sz w:val="24"/>
        <w:szCs w:val="22"/>
        <w:lang w:val="en-U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Symbol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Microsoft YaHei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Symbol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Microsoft YaHei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Symbol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</w:abstractNum>
  <w:abstractNum w:abstractNumId="3" w15:restartNumberingAfterBreak="0">
    <w:nsid w:val="264A1F80"/>
    <w:multiLevelType w:val="hybridMultilevel"/>
    <w:tmpl w:val="44F01990"/>
    <w:lvl w:ilvl="0" w:tplc="040C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13498"/>
    <w:multiLevelType w:val="hybridMultilevel"/>
    <w:tmpl w:val="CAD4C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B4DAA"/>
    <w:multiLevelType w:val="hybridMultilevel"/>
    <w:tmpl w:val="C6C4C7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46420"/>
    <w:multiLevelType w:val="hybridMultilevel"/>
    <w:tmpl w:val="072EBD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5213B"/>
    <w:multiLevelType w:val="hybridMultilevel"/>
    <w:tmpl w:val="E78809A4"/>
    <w:lvl w:ilvl="0" w:tplc="C54C7F08">
      <w:start w:val="4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 w15:restartNumberingAfterBreak="0">
    <w:nsid w:val="38EA3977"/>
    <w:multiLevelType w:val="hybridMultilevel"/>
    <w:tmpl w:val="C9B4B8E6"/>
    <w:lvl w:ilvl="0" w:tplc="9A5887B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844DD"/>
    <w:multiLevelType w:val="hybridMultilevel"/>
    <w:tmpl w:val="39BAF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F246CA"/>
    <w:multiLevelType w:val="hybridMultilevel"/>
    <w:tmpl w:val="DA708D44"/>
    <w:lvl w:ilvl="0" w:tplc="6D9C93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D50A8"/>
    <w:multiLevelType w:val="hybridMultilevel"/>
    <w:tmpl w:val="E2D476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15424"/>
    <w:multiLevelType w:val="hybridMultilevel"/>
    <w:tmpl w:val="DE76F86E"/>
    <w:lvl w:ilvl="0" w:tplc="AC0A7318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F06D8"/>
    <w:multiLevelType w:val="hybridMultilevel"/>
    <w:tmpl w:val="60D42A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E71B6"/>
    <w:multiLevelType w:val="hybridMultilevel"/>
    <w:tmpl w:val="F4085D38"/>
    <w:lvl w:ilvl="0" w:tplc="9A5887B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A0CB2"/>
    <w:multiLevelType w:val="hybridMultilevel"/>
    <w:tmpl w:val="7BDE968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D7968"/>
    <w:multiLevelType w:val="hybridMultilevel"/>
    <w:tmpl w:val="99B2EB0E"/>
    <w:lvl w:ilvl="0" w:tplc="6D9C93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B56B12"/>
    <w:multiLevelType w:val="hybridMultilevel"/>
    <w:tmpl w:val="E27077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8"/>
  </w:num>
  <w:num w:numId="5">
    <w:abstractNumId w:val="15"/>
  </w:num>
  <w:num w:numId="6">
    <w:abstractNumId w:val="6"/>
  </w:num>
  <w:num w:numId="7">
    <w:abstractNumId w:val="11"/>
  </w:num>
  <w:num w:numId="8">
    <w:abstractNumId w:val="9"/>
  </w:num>
  <w:num w:numId="9">
    <w:abstractNumId w:val="4"/>
  </w:num>
  <w:num w:numId="10">
    <w:abstractNumId w:val="13"/>
  </w:num>
  <w:num w:numId="11">
    <w:abstractNumId w:val="16"/>
  </w:num>
  <w:num w:numId="12">
    <w:abstractNumId w:val="5"/>
  </w:num>
  <w:num w:numId="13">
    <w:abstractNumId w:val="17"/>
  </w:num>
  <w:num w:numId="14">
    <w:abstractNumId w:val="10"/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E92"/>
    <w:rsid w:val="00002C7C"/>
    <w:rsid w:val="000033C2"/>
    <w:rsid w:val="00007D0A"/>
    <w:rsid w:val="00014CCE"/>
    <w:rsid w:val="00016DF3"/>
    <w:rsid w:val="00022FD6"/>
    <w:rsid w:val="00031DFA"/>
    <w:rsid w:val="00035521"/>
    <w:rsid w:val="000357F7"/>
    <w:rsid w:val="00040AD2"/>
    <w:rsid w:val="00042E12"/>
    <w:rsid w:val="0004772C"/>
    <w:rsid w:val="0005481B"/>
    <w:rsid w:val="000555DE"/>
    <w:rsid w:val="00060518"/>
    <w:rsid w:val="0006087F"/>
    <w:rsid w:val="00065200"/>
    <w:rsid w:val="00070AC3"/>
    <w:rsid w:val="00070BB2"/>
    <w:rsid w:val="000727B8"/>
    <w:rsid w:val="00076A0D"/>
    <w:rsid w:val="0008178F"/>
    <w:rsid w:val="00081C75"/>
    <w:rsid w:val="000826BA"/>
    <w:rsid w:val="000838F6"/>
    <w:rsid w:val="0008410E"/>
    <w:rsid w:val="00086B78"/>
    <w:rsid w:val="000904D4"/>
    <w:rsid w:val="000A05EC"/>
    <w:rsid w:val="000A132F"/>
    <w:rsid w:val="000A3176"/>
    <w:rsid w:val="000B3D8F"/>
    <w:rsid w:val="000B6E54"/>
    <w:rsid w:val="000C15AB"/>
    <w:rsid w:val="000D6B2F"/>
    <w:rsid w:val="000D72EA"/>
    <w:rsid w:val="000E0169"/>
    <w:rsid w:val="000E47D9"/>
    <w:rsid w:val="000F0283"/>
    <w:rsid w:val="000F24DE"/>
    <w:rsid w:val="000F70D7"/>
    <w:rsid w:val="00102315"/>
    <w:rsid w:val="00105310"/>
    <w:rsid w:val="00105347"/>
    <w:rsid w:val="00106FBD"/>
    <w:rsid w:val="00111ED3"/>
    <w:rsid w:val="001127EF"/>
    <w:rsid w:val="00112D58"/>
    <w:rsid w:val="00120945"/>
    <w:rsid w:val="00124F13"/>
    <w:rsid w:val="00126C0E"/>
    <w:rsid w:val="001272AF"/>
    <w:rsid w:val="00130487"/>
    <w:rsid w:val="0013528C"/>
    <w:rsid w:val="001415AB"/>
    <w:rsid w:val="00144355"/>
    <w:rsid w:val="001446D2"/>
    <w:rsid w:val="001509FF"/>
    <w:rsid w:val="00154FF0"/>
    <w:rsid w:val="00157329"/>
    <w:rsid w:val="001639DD"/>
    <w:rsid w:val="001705E9"/>
    <w:rsid w:val="00172A2E"/>
    <w:rsid w:val="001739D5"/>
    <w:rsid w:val="0017617E"/>
    <w:rsid w:val="00176E91"/>
    <w:rsid w:val="0018093F"/>
    <w:rsid w:val="00181F73"/>
    <w:rsid w:val="00183E0F"/>
    <w:rsid w:val="00187B71"/>
    <w:rsid w:val="001902CF"/>
    <w:rsid w:val="00195110"/>
    <w:rsid w:val="00197815"/>
    <w:rsid w:val="001A1D91"/>
    <w:rsid w:val="001A1E11"/>
    <w:rsid w:val="001A24A2"/>
    <w:rsid w:val="001A2CDB"/>
    <w:rsid w:val="001A4646"/>
    <w:rsid w:val="001A6F0A"/>
    <w:rsid w:val="001A73EB"/>
    <w:rsid w:val="001A7589"/>
    <w:rsid w:val="001B6FE5"/>
    <w:rsid w:val="001B6FFD"/>
    <w:rsid w:val="001C00C0"/>
    <w:rsid w:val="001C1DF5"/>
    <w:rsid w:val="001C316B"/>
    <w:rsid w:val="001C3445"/>
    <w:rsid w:val="001D48CE"/>
    <w:rsid w:val="001D54EF"/>
    <w:rsid w:val="001D5D1B"/>
    <w:rsid w:val="001E472D"/>
    <w:rsid w:val="001F05B1"/>
    <w:rsid w:val="001F2E9F"/>
    <w:rsid w:val="001F71A8"/>
    <w:rsid w:val="002030CC"/>
    <w:rsid w:val="00205BF2"/>
    <w:rsid w:val="002061AE"/>
    <w:rsid w:val="002126D3"/>
    <w:rsid w:val="00222CA8"/>
    <w:rsid w:val="002254A9"/>
    <w:rsid w:val="00233D14"/>
    <w:rsid w:val="0023722B"/>
    <w:rsid w:val="00243A73"/>
    <w:rsid w:val="00254D4E"/>
    <w:rsid w:val="002617B6"/>
    <w:rsid w:val="00266CC8"/>
    <w:rsid w:val="00272E61"/>
    <w:rsid w:val="00275BDC"/>
    <w:rsid w:val="00277611"/>
    <w:rsid w:val="00285507"/>
    <w:rsid w:val="002916EE"/>
    <w:rsid w:val="002968A5"/>
    <w:rsid w:val="002A41BC"/>
    <w:rsid w:val="002A7A77"/>
    <w:rsid w:val="002B14B1"/>
    <w:rsid w:val="002B2AD5"/>
    <w:rsid w:val="002B2EF2"/>
    <w:rsid w:val="002B6BE7"/>
    <w:rsid w:val="002B7B43"/>
    <w:rsid w:val="002C77A9"/>
    <w:rsid w:val="002D152F"/>
    <w:rsid w:val="002D186A"/>
    <w:rsid w:val="002D1972"/>
    <w:rsid w:val="002D37E2"/>
    <w:rsid w:val="002D6880"/>
    <w:rsid w:val="002E216D"/>
    <w:rsid w:val="002F15F5"/>
    <w:rsid w:val="002F4D34"/>
    <w:rsid w:val="002F51F8"/>
    <w:rsid w:val="00301DC5"/>
    <w:rsid w:val="00302084"/>
    <w:rsid w:val="003039E6"/>
    <w:rsid w:val="00304FF1"/>
    <w:rsid w:val="003074E6"/>
    <w:rsid w:val="003149B2"/>
    <w:rsid w:val="003159C1"/>
    <w:rsid w:val="00322599"/>
    <w:rsid w:val="00325803"/>
    <w:rsid w:val="00326906"/>
    <w:rsid w:val="003329B1"/>
    <w:rsid w:val="00333A06"/>
    <w:rsid w:val="00334D2F"/>
    <w:rsid w:val="003405FA"/>
    <w:rsid w:val="00343C01"/>
    <w:rsid w:val="00345604"/>
    <w:rsid w:val="00350C83"/>
    <w:rsid w:val="00353453"/>
    <w:rsid w:val="00362B9E"/>
    <w:rsid w:val="003722C2"/>
    <w:rsid w:val="003747BC"/>
    <w:rsid w:val="00380C5E"/>
    <w:rsid w:val="003819AB"/>
    <w:rsid w:val="003822BC"/>
    <w:rsid w:val="00383785"/>
    <w:rsid w:val="00385B7D"/>
    <w:rsid w:val="00386405"/>
    <w:rsid w:val="003873FF"/>
    <w:rsid w:val="003944D0"/>
    <w:rsid w:val="00394510"/>
    <w:rsid w:val="00397B82"/>
    <w:rsid w:val="003A4CB5"/>
    <w:rsid w:val="003A62D6"/>
    <w:rsid w:val="003B51DB"/>
    <w:rsid w:val="003B5B3A"/>
    <w:rsid w:val="003B62D4"/>
    <w:rsid w:val="003B659A"/>
    <w:rsid w:val="003C06D8"/>
    <w:rsid w:val="003C1E14"/>
    <w:rsid w:val="003C267B"/>
    <w:rsid w:val="003C32DB"/>
    <w:rsid w:val="003C363A"/>
    <w:rsid w:val="003C6499"/>
    <w:rsid w:val="003D197B"/>
    <w:rsid w:val="003D7A4E"/>
    <w:rsid w:val="003E4997"/>
    <w:rsid w:val="003F2F41"/>
    <w:rsid w:val="003F5159"/>
    <w:rsid w:val="003F74BC"/>
    <w:rsid w:val="00403921"/>
    <w:rsid w:val="00406453"/>
    <w:rsid w:val="00407719"/>
    <w:rsid w:val="00407BC1"/>
    <w:rsid w:val="00407FB8"/>
    <w:rsid w:val="00414464"/>
    <w:rsid w:val="00425495"/>
    <w:rsid w:val="00430782"/>
    <w:rsid w:val="004321EB"/>
    <w:rsid w:val="004323B8"/>
    <w:rsid w:val="00433773"/>
    <w:rsid w:val="00434FBC"/>
    <w:rsid w:val="004367EE"/>
    <w:rsid w:val="00444E66"/>
    <w:rsid w:val="00445133"/>
    <w:rsid w:val="00451A74"/>
    <w:rsid w:val="00466D7B"/>
    <w:rsid w:val="0047238E"/>
    <w:rsid w:val="00473FBE"/>
    <w:rsid w:val="004752D1"/>
    <w:rsid w:val="00481717"/>
    <w:rsid w:val="0048597D"/>
    <w:rsid w:val="00485E9F"/>
    <w:rsid w:val="004863A1"/>
    <w:rsid w:val="00486671"/>
    <w:rsid w:val="00494BC5"/>
    <w:rsid w:val="004A1B32"/>
    <w:rsid w:val="004A46B4"/>
    <w:rsid w:val="004A55B3"/>
    <w:rsid w:val="004A6175"/>
    <w:rsid w:val="004B60D5"/>
    <w:rsid w:val="004B77BA"/>
    <w:rsid w:val="004B7F9A"/>
    <w:rsid w:val="004E30E3"/>
    <w:rsid w:val="004E32EA"/>
    <w:rsid w:val="004E5FA1"/>
    <w:rsid w:val="004F29F2"/>
    <w:rsid w:val="0050069F"/>
    <w:rsid w:val="00501F67"/>
    <w:rsid w:val="0050388C"/>
    <w:rsid w:val="00504B6C"/>
    <w:rsid w:val="00505DDB"/>
    <w:rsid w:val="00506725"/>
    <w:rsid w:val="00507CF4"/>
    <w:rsid w:val="00517AA1"/>
    <w:rsid w:val="00520336"/>
    <w:rsid w:val="005222A6"/>
    <w:rsid w:val="005250D9"/>
    <w:rsid w:val="00530E4D"/>
    <w:rsid w:val="00531079"/>
    <w:rsid w:val="00531696"/>
    <w:rsid w:val="005337A5"/>
    <w:rsid w:val="0053503B"/>
    <w:rsid w:val="00535B1D"/>
    <w:rsid w:val="00535F01"/>
    <w:rsid w:val="005360B3"/>
    <w:rsid w:val="005372B6"/>
    <w:rsid w:val="00545029"/>
    <w:rsid w:val="0055398D"/>
    <w:rsid w:val="00555086"/>
    <w:rsid w:val="00560985"/>
    <w:rsid w:val="00562964"/>
    <w:rsid w:val="00562FCA"/>
    <w:rsid w:val="005669DC"/>
    <w:rsid w:val="005674B5"/>
    <w:rsid w:val="00567540"/>
    <w:rsid w:val="0056788D"/>
    <w:rsid w:val="00574AEA"/>
    <w:rsid w:val="0058522B"/>
    <w:rsid w:val="00585EB6"/>
    <w:rsid w:val="005902A0"/>
    <w:rsid w:val="005904A8"/>
    <w:rsid w:val="0059270D"/>
    <w:rsid w:val="005A298F"/>
    <w:rsid w:val="005A4DD7"/>
    <w:rsid w:val="005A625F"/>
    <w:rsid w:val="005C1E92"/>
    <w:rsid w:val="005C4AC1"/>
    <w:rsid w:val="005C4F45"/>
    <w:rsid w:val="005D0655"/>
    <w:rsid w:val="005D6424"/>
    <w:rsid w:val="005E2118"/>
    <w:rsid w:val="005F39A4"/>
    <w:rsid w:val="005F64DE"/>
    <w:rsid w:val="0060312F"/>
    <w:rsid w:val="00604955"/>
    <w:rsid w:val="00613195"/>
    <w:rsid w:val="00613346"/>
    <w:rsid w:val="00614EAB"/>
    <w:rsid w:val="00616E20"/>
    <w:rsid w:val="00621D87"/>
    <w:rsid w:val="00625907"/>
    <w:rsid w:val="00625CA0"/>
    <w:rsid w:val="006272E0"/>
    <w:rsid w:val="0062774C"/>
    <w:rsid w:val="00631850"/>
    <w:rsid w:val="006321EB"/>
    <w:rsid w:val="0063310C"/>
    <w:rsid w:val="00633EED"/>
    <w:rsid w:val="006420CA"/>
    <w:rsid w:val="00647644"/>
    <w:rsid w:val="00651415"/>
    <w:rsid w:val="00652019"/>
    <w:rsid w:val="0065308F"/>
    <w:rsid w:val="00653B38"/>
    <w:rsid w:val="006609BC"/>
    <w:rsid w:val="00662F63"/>
    <w:rsid w:val="006639B2"/>
    <w:rsid w:val="00666DD1"/>
    <w:rsid w:val="006706DA"/>
    <w:rsid w:val="006726F7"/>
    <w:rsid w:val="006759A4"/>
    <w:rsid w:val="00675D3C"/>
    <w:rsid w:val="00681696"/>
    <w:rsid w:val="00681EA1"/>
    <w:rsid w:val="00682363"/>
    <w:rsid w:val="00686E13"/>
    <w:rsid w:val="00687C64"/>
    <w:rsid w:val="006A0514"/>
    <w:rsid w:val="006A433A"/>
    <w:rsid w:val="006B0DFA"/>
    <w:rsid w:val="006B633B"/>
    <w:rsid w:val="006C7771"/>
    <w:rsid w:val="006D3EEB"/>
    <w:rsid w:val="006D3FF9"/>
    <w:rsid w:val="006E2E7C"/>
    <w:rsid w:val="006E5BAD"/>
    <w:rsid w:val="006E7EB5"/>
    <w:rsid w:val="006F07C4"/>
    <w:rsid w:val="00703449"/>
    <w:rsid w:val="007070A7"/>
    <w:rsid w:val="00710FE9"/>
    <w:rsid w:val="007112FE"/>
    <w:rsid w:val="00712802"/>
    <w:rsid w:val="00712D39"/>
    <w:rsid w:val="007227D7"/>
    <w:rsid w:val="00723EA2"/>
    <w:rsid w:val="00725AB6"/>
    <w:rsid w:val="007336BB"/>
    <w:rsid w:val="0073578C"/>
    <w:rsid w:val="007362F2"/>
    <w:rsid w:val="00736F02"/>
    <w:rsid w:val="0074395B"/>
    <w:rsid w:val="00743B89"/>
    <w:rsid w:val="00751A99"/>
    <w:rsid w:val="00761175"/>
    <w:rsid w:val="0076127E"/>
    <w:rsid w:val="00761A18"/>
    <w:rsid w:val="007623EF"/>
    <w:rsid w:val="00772281"/>
    <w:rsid w:val="00774098"/>
    <w:rsid w:val="0077604F"/>
    <w:rsid w:val="0077734B"/>
    <w:rsid w:val="00783882"/>
    <w:rsid w:val="007935DF"/>
    <w:rsid w:val="00795B4C"/>
    <w:rsid w:val="007A2113"/>
    <w:rsid w:val="007A2EFC"/>
    <w:rsid w:val="007A614E"/>
    <w:rsid w:val="007B065E"/>
    <w:rsid w:val="007B06FC"/>
    <w:rsid w:val="007B153E"/>
    <w:rsid w:val="007B7D71"/>
    <w:rsid w:val="007C6FEA"/>
    <w:rsid w:val="007E15CB"/>
    <w:rsid w:val="007E2EB3"/>
    <w:rsid w:val="007F093D"/>
    <w:rsid w:val="007F0A9B"/>
    <w:rsid w:val="007F40FC"/>
    <w:rsid w:val="007F5693"/>
    <w:rsid w:val="007F5A10"/>
    <w:rsid w:val="00800E08"/>
    <w:rsid w:val="00813BF1"/>
    <w:rsid w:val="00815697"/>
    <w:rsid w:val="00815D51"/>
    <w:rsid w:val="008203A8"/>
    <w:rsid w:val="0082242E"/>
    <w:rsid w:val="00823318"/>
    <w:rsid w:val="00826D44"/>
    <w:rsid w:val="008278E0"/>
    <w:rsid w:val="0083752C"/>
    <w:rsid w:val="0084038E"/>
    <w:rsid w:val="008412F8"/>
    <w:rsid w:val="0084610C"/>
    <w:rsid w:val="0085101B"/>
    <w:rsid w:val="0085283E"/>
    <w:rsid w:val="008566E4"/>
    <w:rsid w:val="0086739C"/>
    <w:rsid w:val="00872224"/>
    <w:rsid w:val="00875BB6"/>
    <w:rsid w:val="00881CB4"/>
    <w:rsid w:val="0088227F"/>
    <w:rsid w:val="00884EC0"/>
    <w:rsid w:val="00886780"/>
    <w:rsid w:val="00893438"/>
    <w:rsid w:val="008943C1"/>
    <w:rsid w:val="008A2778"/>
    <w:rsid w:val="008A4E00"/>
    <w:rsid w:val="008A7516"/>
    <w:rsid w:val="008B18D2"/>
    <w:rsid w:val="008B4628"/>
    <w:rsid w:val="008B5842"/>
    <w:rsid w:val="008D0590"/>
    <w:rsid w:val="008D159C"/>
    <w:rsid w:val="008E4177"/>
    <w:rsid w:val="008F2085"/>
    <w:rsid w:val="008F65EE"/>
    <w:rsid w:val="008F6C3C"/>
    <w:rsid w:val="009141F6"/>
    <w:rsid w:val="00916725"/>
    <w:rsid w:val="009168F3"/>
    <w:rsid w:val="0091695D"/>
    <w:rsid w:val="00916F3F"/>
    <w:rsid w:val="00917052"/>
    <w:rsid w:val="009219AC"/>
    <w:rsid w:val="009221A7"/>
    <w:rsid w:val="00926315"/>
    <w:rsid w:val="0093072A"/>
    <w:rsid w:val="009316BC"/>
    <w:rsid w:val="00933407"/>
    <w:rsid w:val="009349E0"/>
    <w:rsid w:val="00936181"/>
    <w:rsid w:val="009405C7"/>
    <w:rsid w:val="00941311"/>
    <w:rsid w:val="00944CA9"/>
    <w:rsid w:val="00946903"/>
    <w:rsid w:val="00956BC1"/>
    <w:rsid w:val="009576CC"/>
    <w:rsid w:val="00961101"/>
    <w:rsid w:val="00965667"/>
    <w:rsid w:val="00971E01"/>
    <w:rsid w:val="00991AAF"/>
    <w:rsid w:val="009A30D3"/>
    <w:rsid w:val="009A672A"/>
    <w:rsid w:val="009A6F85"/>
    <w:rsid w:val="009B64DB"/>
    <w:rsid w:val="009C07D0"/>
    <w:rsid w:val="009C133C"/>
    <w:rsid w:val="009C13F5"/>
    <w:rsid w:val="009C2808"/>
    <w:rsid w:val="009C60CD"/>
    <w:rsid w:val="009D0D02"/>
    <w:rsid w:val="009D1F05"/>
    <w:rsid w:val="009D2F66"/>
    <w:rsid w:val="009D5D6A"/>
    <w:rsid w:val="009D744C"/>
    <w:rsid w:val="009E0267"/>
    <w:rsid w:val="009F31D1"/>
    <w:rsid w:val="009F573D"/>
    <w:rsid w:val="009F60F8"/>
    <w:rsid w:val="00A00C17"/>
    <w:rsid w:val="00A019E0"/>
    <w:rsid w:val="00A04102"/>
    <w:rsid w:val="00A04381"/>
    <w:rsid w:val="00A0533F"/>
    <w:rsid w:val="00A147D9"/>
    <w:rsid w:val="00A20494"/>
    <w:rsid w:val="00A27D7A"/>
    <w:rsid w:val="00A3195F"/>
    <w:rsid w:val="00A33050"/>
    <w:rsid w:val="00A4127E"/>
    <w:rsid w:val="00A44F85"/>
    <w:rsid w:val="00A46455"/>
    <w:rsid w:val="00A46642"/>
    <w:rsid w:val="00A4724B"/>
    <w:rsid w:val="00A53F9B"/>
    <w:rsid w:val="00A54F21"/>
    <w:rsid w:val="00A63726"/>
    <w:rsid w:val="00A70B2E"/>
    <w:rsid w:val="00A92A9D"/>
    <w:rsid w:val="00A94869"/>
    <w:rsid w:val="00AA1FA9"/>
    <w:rsid w:val="00AA4AEF"/>
    <w:rsid w:val="00AA6F72"/>
    <w:rsid w:val="00AB0FDE"/>
    <w:rsid w:val="00AB362F"/>
    <w:rsid w:val="00AB54FF"/>
    <w:rsid w:val="00AC25D3"/>
    <w:rsid w:val="00AC6328"/>
    <w:rsid w:val="00AD4250"/>
    <w:rsid w:val="00AE20BC"/>
    <w:rsid w:val="00AE43D7"/>
    <w:rsid w:val="00AE5E84"/>
    <w:rsid w:val="00AE6677"/>
    <w:rsid w:val="00AF170B"/>
    <w:rsid w:val="00AF6BAC"/>
    <w:rsid w:val="00AF77BC"/>
    <w:rsid w:val="00B00522"/>
    <w:rsid w:val="00B05C02"/>
    <w:rsid w:val="00B05C75"/>
    <w:rsid w:val="00B07BED"/>
    <w:rsid w:val="00B10743"/>
    <w:rsid w:val="00B131D4"/>
    <w:rsid w:val="00B14E39"/>
    <w:rsid w:val="00B14F7A"/>
    <w:rsid w:val="00B17BA2"/>
    <w:rsid w:val="00B322E0"/>
    <w:rsid w:val="00B3794E"/>
    <w:rsid w:val="00B445D3"/>
    <w:rsid w:val="00B5219E"/>
    <w:rsid w:val="00B529F0"/>
    <w:rsid w:val="00B554E4"/>
    <w:rsid w:val="00B55AB6"/>
    <w:rsid w:val="00B55B35"/>
    <w:rsid w:val="00B55B38"/>
    <w:rsid w:val="00B659DA"/>
    <w:rsid w:val="00B72123"/>
    <w:rsid w:val="00B75050"/>
    <w:rsid w:val="00B8137C"/>
    <w:rsid w:val="00B87620"/>
    <w:rsid w:val="00B90095"/>
    <w:rsid w:val="00B94B13"/>
    <w:rsid w:val="00B97475"/>
    <w:rsid w:val="00B97C41"/>
    <w:rsid w:val="00BA16A2"/>
    <w:rsid w:val="00BA2529"/>
    <w:rsid w:val="00BA3F74"/>
    <w:rsid w:val="00BA41A4"/>
    <w:rsid w:val="00BA61A3"/>
    <w:rsid w:val="00BA6ADB"/>
    <w:rsid w:val="00BA7D1B"/>
    <w:rsid w:val="00BB233C"/>
    <w:rsid w:val="00BB4659"/>
    <w:rsid w:val="00BB5580"/>
    <w:rsid w:val="00BC0B06"/>
    <w:rsid w:val="00BC654E"/>
    <w:rsid w:val="00BD4757"/>
    <w:rsid w:val="00BD4B79"/>
    <w:rsid w:val="00BD6338"/>
    <w:rsid w:val="00BE1C5C"/>
    <w:rsid w:val="00BE3272"/>
    <w:rsid w:val="00BE3E9F"/>
    <w:rsid w:val="00BF3008"/>
    <w:rsid w:val="00BF4F81"/>
    <w:rsid w:val="00BF5533"/>
    <w:rsid w:val="00C00938"/>
    <w:rsid w:val="00C009E1"/>
    <w:rsid w:val="00C00F73"/>
    <w:rsid w:val="00C0288E"/>
    <w:rsid w:val="00C05385"/>
    <w:rsid w:val="00C07187"/>
    <w:rsid w:val="00C07EB9"/>
    <w:rsid w:val="00C2046C"/>
    <w:rsid w:val="00C20AA2"/>
    <w:rsid w:val="00C21CA3"/>
    <w:rsid w:val="00C243C3"/>
    <w:rsid w:val="00C27015"/>
    <w:rsid w:val="00C305B8"/>
    <w:rsid w:val="00C311DD"/>
    <w:rsid w:val="00C335D2"/>
    <w:rsid w:val="00C35E45"/>
    <w:rsid w:val="00C3685D"/>
    <w:rsid w:val="00C50788"/>
    <w:rsid w:val="00C576AD"/>
    <w:rsid w:val="00C5778E"/>
    <w:rsid w:val="00C61BB7"/>
    <w:rsid w:val="00C6224C"/>
    <w:rsid w:val="00C62595"/>
    <w:rsid w:val="00C63072"/>
    <w:rsid w:val="00C654B5"/>
    <w:rsid w:val="00C65EB7"/>
    <w:rsid w:val="00C70AC0"/>
    <w:rsid w:val="00C759E9"/>
    <w:rsid w:val="00C76A34"/>
    <w:rsid w:val="00C83382"/>
    <w:rsid w:val="00C877AB"/>
    <w:rsid w:val="00C930A5"/>
    <w:rsid w:val="00C973B5"/>
    <w:rsid w:val="00C9741D"/>
    <w:rsid w:val="00CA21D0"/>
    <w:rsid w:val="00CA2C8A"/>
    <w:rsid w:val="00CB07B3"/>
    <w:rsid w:val="00CB0BE1"/>
    <w:rsid w:val="00CB5318"/>
    <w:rsid w:val="00CB6A5D"/>
    <w:rsid w:val="00CD3C76"/>
    <w:rsid w:val="00CE0A65"/>
    <w:rsid w:val="00CE4EA3"/>
    <w:rsid w:val="00CE4EE5"/>
    <w:rsid w:val="00CE7CE2"/>
    <w:rsid w:val="00CF2011"/>
    <w:rsid w:val="00CF4443"/>
    <w:rsid w:val="00CF473A"/>
    <w:rsid w:val="00D00A84"/>
    <w:rsid w:val="00D04612"/>
    <w:rsid w:val="00D07F45"/>
    <w:rsid w:val="00D1098D"/>
    <w:rsid w:val="00D125A2"/>
    <w:rsid w:val="00D170A4"/>
    <w:rsid w:val="00D20831"/>
    <w:rsid w:val="00D24B47"/>
    <w:rsid w:val="00D24C9E"/>
    <w:rsid w:val="00D323EF"/>
    <w:rsid w:val="00D32ABB"/>
    <w:rsid w:val="00D33260"/>
    <w:rsid w:val="00D33E08"/>
    <w:rsid w:val="00D41B31"/>
    <w:rsid w:val="00D42CAF"/>
    <w:rsid w:val="00D463D7"/>
    <w:rsid w:val="00D52529"/>
    <w:rsid w:val="00D57B9A"/>
    <w:rsid w:val="00D6325E"/>
    <w:rsid w:val="00D63F87"/>
    <w:rsid w:val="00D66CA5"/>
    <w:rsid w:val="00D74410"/>
    <w:rsid w:val="00D92D59"/>
    <w:rsid w:val="00D937C2"/>
    <w:rsid w:val="00D95C92"/>
    <w:rsid w:val="00D970C7"/>
    <w:rsid w:val="00DA176C"/>
    <w:rsid w:val="00DA1A52"/>
    <w:rsid w:val="00DA7B7F"/>
    <w:rsid w:val="00DB0C50"/>
    <w:rsid w:val="00DB3326"/>
    <w:rsid w:val="00DB45C9"/>
    <w:rsid w:val="00DC071C"/>
    <w:rsid w:val="00DC07C0"/>
    <w:rsid w:val="00DC19F4"/>
    <w:rsid w:val="00DC258D"/>
    <w:rsid w:val="00DC3D99"/>
    <w:rsid w:val="00DC5172"/>
    <w:rsid w:val="00DC62E2"/>
    <w:rsid w:val="00DC6544"/>
    <w:rsid w:val="00DC6E03"/>
    <w:rsid w:val="00DD44CA"/>
    <w:rsid w:val="00DD558A"/>
    <w:rsid w:val="00DD7251"/>
    <w:rsid w:val="00DE34EB"/>
    <w:rsid w:val="00DE561E"/>
    <w:rsid w:val="00DE7E70"/>
    <w:rsid w:val="00DF0D89"/>
    <w:rsid w:val="00DF1346"/>
    <w:rsid w:val="00DF1E6B"/>
    <w:rsid w:val="00DF2CE3"/>
    <w:rsid w:val="00E0515D"/>
    <w:rsid w:val="00E06BC0"/>
    <w:rsid w:val="00E12F44"/>
    <w:rsid w:val="00E17A0B"/>
    <w:rsid w:val="00E20C49"/>
    <w:rsid w:val="00E21427"/>
    <w:rsid w:val="00E321DB"/>
    <w:rsid w:val="00E33CDF"/>
    <w:rsid w:val="00E3489D"/>
    <w:rsid w:val="00E35A86"/>
    <w:rsid w:val="00E37CA7"/>
    <w:rsid w:val="00E4471F"/>
    <w:rsid w:val="00E5616D"/>
    <w:rsid w:val="00E65AAB"/>
    <w:rsid w:val="00E70BEB"/>
    <w:rsid w:val="00E71E0D"/>
    <w:rsid w:val="00E72355"/>
    <w:rsid w:val="00E75911"/>
    <w:rsid w:val="00E8016A"/>
    <w:rsid w:val="00E845C0"/>
    <w:rsid w:val="00E84D65"/>
    <w:rsid w:val="00E84FB5"/>
    <w:rsid w:val="00E86488"/>
    <w:rsid w:val="00E96563"/>
    <w:rsid w:val="00E96B74"/>
    <w:rsid w:val="00EA51B2"/>
    <w:rsid w:val="00EA67B1"/>
    <w:rsid w:val="00EB039A"/>
    <w:rsid w:val="00EB0924"/>
    <w:rsid w:val="00EB1D59"/>
    <w:rsid w:val="00EB409C"/>
    <w:rsid w:val="00EC0CBA"/>
    <w:rsid w:val="00EC1D38"/>
    <w:rsid w:val="00EC68D8"/>
    <w:rsid w:val="00ED34A2"/>
    <w:rsid w:val="00ED52D3"/>
    <w:rsid w:val="00EE5392"/>
    <w:rsid w:val="00EE652B"/>
    <w:rsid w:val="00EE711A"/>
    <w:rsid w:val="00EF6B86"/>
    <w:rsid w:val="00EF700E"/>
    <w:rsid w:val="00F00108"/>
    <w:rsid w:val="00F13216"/>
    <w:rsid w:val="00F16B7C"/>
    <w:rsid w:val="00F326F3"/>
    <w:rsid w:val="00F4218A"/>
    <w:rsid w:val="00F432F1"/>
    <w:rsid w:val="00F44AC2"/>
    <w:rsid w:val="00F46FAA"/>
    <w:rsid w:val="00F507A7"/>
    <w:rsid w:val="00F50832"/>
    <w:rsid w:val="00F51D09"/>
    <w:rsid w:val="00F64EEF"/>
    <w:rsid w:val="00F651C0"/>
    <w:rsid w:val="00F724E0"/>
    <w:rsid w:val="00F7385D"/>
    <w:rsid w:val="00F766AA"/>
    <w:rsid w:val="00F8552C"/>
    <w:rsid w:val="00F879C9"/>
    <w:rsid w:val="00F93E85"/>
    <w:rsid w:val="00F96E33"/>
    <w:rsid w:val="00FA10E7"/>
    <w:rsid w:val="00FA35E6"/>
    <w:rsid w:val="00FA5461"/>
    <w:rsid w:val="00FA751A"/>
    <w:rsid w:val="00FA7B51"/>
    <w:rsid w:val="00FB5F08"/>
    <w:rsid w:val="00FC41C0"/>
    <w:rsid w:val="00FC4339"/>
    <w:rsid w:val="00FC6159"/>
    <w:rsid w:val="00FD0EDD"/>
    <w:rsid w:val="00FD1CFF"/>
    <w:rsid w:val="00FD3824"/>
    <w:rsid w:val="00FD53A4"/>
    <w:rsid w:val="00FD6AAF"/>
    <w:rsid w:val="00FE16FC"/>
    <w:rsid w:val="00FE2CE7"/>
    <w:rsid w:val="00FF3048"/>
    <w:rsid w:val="00FF3C1E"/>
    <w:rsid w:val="00FF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55784BB6"/>
  <w15:chartTrackingRefBased/>
  <w15:docId w15:val="{DEEE3023-43B2-4CF4-AD18-5E100FA0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E20"/>
    <w:pPr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26C0E"/>
    <w:pPr>
      <w:keepNext/>
      <w:keepLines/>
      <w:spacing w:before="240" w:after="0"/>
      <w:outlineLvl w:val="0"/>
    </w:pPr>
    <w:rPr>
      <w:rFonts w:eastAsiaTheme="majorEastAsia" w:cstheme="majorBidi"/>
      <w:b/>
      <w:color w:val="C00000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B5580"/>
    <w:pPr>
      <w:keepNext/>
      <w:keepLines/>
      <w:spacing w:before="40" w:after="0"/>
      <w:ind w:left="708"/>
      <w:outlineLvl w:val="1"/>
    </w:pPr>
    <w:rPr>
      <w:rFonts w:eastAsia="Times New Roman" w:cstheme="majorBidi"/>
      <w:b/>
      <w:szCs w:val="26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C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1E92"/>
  </w:style>
  <w:style w:type="paragraph" w:styleId="Pieddepage">
    <w:name w:val="footer"/>
    <w:basedOn w:val="Normal"/>
    <w:link w:val="PieddepageCar"/>
    <w:uiPriority w:val="99"/>
    <w:unhideWhenUsed/>
    <w:rsid w:val="005C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1E92"/>
  </w:style>
  <w:style w:type="character" w:styleId="Lienhypertexte">
    <w:name w:val="Hyperlink"/>
    <w:uiPriority w:val="99"/>
    <w:rsid w:val="005C1E92"/>
    <w:rPr>
      <w:color w:val="0000FF"/>
      <w:u w:val="single"/>
    </w:rPr>
  </w:style>
  <w:style w:type="paragraph" w:customStyle="1" w:styleId="Paragraphedeliste1">
    <w:name w:val="Paragraphe de liste1"/>
    <w:basedOn w:val="Normal"/>
    <w:rsid w:val="005C1E92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BA2529"/>
    <w:pPr>
      <w:ind w:left="720"/>
      <w:contextualSpacing/>
    </w:pPr>
  </w:style>
  <w:style w:type="paragraph" w:styleId="Corpsdetexte">
    <w:name w:val="Body Text"/>
    <w:basedOn w:val="Normal"/>
    <w:link w:val="CorpsdetexteCar"/>
    <w:rsid w:val="00D24B47"/>
    <w:pPr>
      <w:suppressAutoHyphens/>
      <w:spacing w:after="120" w:line="240" w:lineRule="auto"/>
      <w:jc w:val="left"/>
    </w:pPr>
    <w:rPr>
      <w:rFonts w:eastAsia="Times New Roman" w:cs="Arial"/>
      <w:sz w:val="24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rsid w:val="00D24B47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rpsdetexte31">
    <w:name w:val="Corps de texte 31"/>
    <w:basedOn w:val="Normal"/>
    <w:rsid w:val="00D24B47"/>
    <w:pPr>
      <w:suppressAutoHyphens/>
      <w:overflowPunct w:val="0"/>
      <w:autoSpaceDE w:val="0"/>
      <w:spacing w:after="0" w:line="240" w:lineRule="auto"/>
      <w:ind w:firstLine="357"/>
      <w:textAlignment w:val="baseline"/>
    </w:pPr>
    <w:rPr>
      <w:rFonts w:ascii="Comic Sans MS" w:eastAsia="Times New Roman" w:hAnsi="Comic Sans MS" w:cs="Comic Sans MS"/>
      <w:szCs w:val="20"/>
      <w:lang w:eastAsia="ar-SA"/>
    </w:rPr>
  </w:style>
  <w:style w:type="table" w:styleId="Grilledutableau">
    <w:name w:val="Table Grid"/>
    <w:basedOn w:val="TableauNormal"/>
    <w:uiPriority w:val="39"/>
    <w:rsid w:val="0013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1352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re1Car">
    <w:name w:val="Titre 1 Car"/>
    <w:basedOn w:val="Policepardfaut"/>
    <w:link w:val="Titre1"/>
    <w:uiPriority w:val="9"/>
    <w:rsid w:val="00126C0E"/>
    <w:rPr>
      <w:rFonts w:ascii="Arial" w:eastAsiaTheme="majorEastAsia" w:hAnsi="Arial" w:cstheme="majorBidi"/>
      <w:b/>
      <w:color w:val="C00000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4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4B1"/>
    <w:rPr>
      <w:rFonts w:ascii="Segoe UI" w:hAnsi="Segoe UI" w:cs="Segoe UI"/>
      <w:sz w:val="18"/>
      <w:szCs w:val="18"/>
    </w:rPr>
  </w:style>
  <w:style w:type="paragraph" w:customStyle="1" w:styleId="Paragraphedeliste2">
    <w:name w:val="Paragraphe de liste2"/>
    <w:basedOn w:val="Normal"/>
    <w:rsid w:val="00501F67"/>
    <w:pPr>
      <w:suppressAutoHyphens/>
      <w:spacing w:after="0" w:line="100" w:lineRule="atLeast"/>
      <w:ind w:left="720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fcase1ertab">
    <w:name w:val="f_case_1ertab"/>
    <w:basedOn w:val="Normal"/>
    <w:rsid w:val="00614EAB"/>
    <w:pPr>
      <w:tabs>
        <w:tab w:val="left" w:pos="426"/>
      </w:tabs>
      <w:suppressAutoHyphens/>
      <w:spacing w:after="0" w:line="240" w:lineRule="auto"/>
      <w:ind w:left="709" w:hanging="709"/>
    </w:pPr>
    <w:rPr>
      <w:rFonts w:ascii="Univers" w:eastAsia="Times New Roman" w:hAnsi="Univers" w:cs="Univers"/>
      <w:szCs w:val="20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BB5580"/>
    <w:rPr>
      <w:rFonts w:ascii="Arial" w:eastAsia="Times New Roman" w:hAnsi="Arial" w:cstheme="majorBidi"/>
      <w:b/>
      <w:szCs w:val="26"/>
      <w:lang w:eastAsia="ar-SA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B5F08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B5F0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5F08"/>
    <w:pPr>
      <w:spacing w:after="100"/>
      <w:ind w:left="2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30E4D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30E4D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30E4D"/>
    <w:rPr>
      <w:vertAlign w:val="superscript"/>
    </w:rPr>
  </w:style>
  <w:style w:type="paragraph" w:styleId="TM3">
    <w:name w:val="toc 3"/>
    <w:basedOn w:val="Normal"/>
    <w:next w:val="Normal"/>
    <w:autoRedefine/>
    <w:uiPriority w:val="39"/>
    <w:unhideWhenUsed/>
    <w:rsid w:val="003329B1"/>
    <w:pPr>
      <w:spacing w:after="100"/>
      <w:ind w:left="440"/>
    </w:pPr>
  </w:style>
  <w:style w:type="paragraph" w:customStyle="1" w:styleId="Default">
    <w:name w:val="Default"/>
    <w:rsid w:val="001F2E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B07B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7BED"/>
    <w:rPr>
      <w:rFonts w:ascii="Arial" w:eastAsiaTheme="majorEastAsia" w:hAnsi="Arial" w:cstheme="majorBidi"/>
      <w:spacing w:val="-10"/>
      <w:kern w:val="28"/>
      <w:sz w:val="44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3456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5604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560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56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5604"/>
    <w:rPr>
      <w:rFonts w:ascii="Arial" w:hAnsi="Arial"/>
      <w:b/>
      <w:bCs/>
      <w:sz w:val="20"/>
      <w:szCs w:val="20"/>
    </w:rPr>
  </w:style>
  <w:style w:type="paragraph" w:styleId="Sansinterligne">
    <w:name w:val="No Spacing"/>
    <w:uiPriority w:val="1"/>
    <w:qFormat/>
    <w:rsid w:val="000B3D8F"/>
    <w:pPr>
      <w:spacing w:after="0" w:line="240" w:lineRule="auto"/>
      <w:jc w:val="both"/>
    </w:pPr>
    <w:rPr>
      <w:rFonts w:ascii="Arial" w:hAnsi="Arial"/>
    </w:rPr>
  </w:style>
  <w:style w:type="paragraph" w:customStyle="1" w:styleId="Pa2">
    <w:name w:val="Pa2"/>
    <w:basedOn w:val="Default"/>
    <w:next w:val="Default"/>
    <w:uiPriority w:val="99"/>
    <w:rsid w:val="00736F02"/>
    <w:pPr>
      <w:spacing w:line="241" w:lineRule="atLeast"/>
    </w:pPr>
    <w:rPr>
      <w:color w:val="auto"/>
    </w:rPr>
  </w:style>
  <w:style w:type="character" w:styleId="Accentuation">
    <w:name w:val="Emphasis"/>
    <w:basedOn w:val="Policepardfaut"/>
    <w:uiPriority w:val="20"/>
    <w:qFormat/>
    <w:rsid w:val="00B974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archespublics596280.fr" TargetMode="External"/><Relationship Id="rId18" Type="http://schemas.openxmlformats.org/officeDocument/2006/relationships/hyperlink" Target="http://www.telerecours.fr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archespublics596280.fr" TargetMode="External"/><Relationship Id="rId17" Type="http://schemas.openxmlformats.org/officeDocument/2006/relationships/hyperlink" Target="mailto:greffe.ta-lille@juradm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aroline.page@meurthe-et-moselle.gouv.f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rchespublics596280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crespin@ville-loos.fr" TargetMode="External"/><Relationship Id="rId10" Type="http://schemas.openxmlformats.org/officeDocument/2006/relationships/hyperlink" Target="https://marchespublics596280.fr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archespublics596280.fr" TargetMode="External"/><Relationship Id="rId14" Type="http://schemas.openxmlformats.org/officeDocument/2006/relationships/hyperlink" Target="https://marchespublics596280.f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2C7A2-822A-47BD-B041-ECBCEA39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3668</TotalTime>
  <Pages>14</Pages>
  <Words>5360</Words>
  <Characters>29485</Characters>
  <Application>Microsoft Office Word</Application>
  <DocSecurity>0</DocSecurity>
  <Lines>245</Lines>
  <Paragraphs>69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LOOS</Company>
  <LinksUpToDate>false</LinksUpToDate>
  <CharactersWithSpaces>34776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SADONES</dc:creator>
  <cp:keywords/>
  <dc:description/>
  <cp:lastModifiedBy>Christelle PRUVOST</cp:lastModifiedBy>
  <cp:revision>560</cp:revision>
  <cp:lastPrinted>2024-08-23T15:19:00Z</cp:lastPrinted>
  <dcterms:created xsi:type="dcterms:W3CDTF">2019-01-05T07:32:00Z</dcterms:created>
  <dcterms:modified xsi:type="dcterms:W3CDTF">2024-11-26T09:43:00Z</dcterms:modified>
</cp:coreProperties>
</file>